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7280E" w14:textId="77777777" w:rsidR="007229DF" w:rsidRPr="00E443C9" w:rsidRDefault="009E7962" w:rsidP="009E796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Step One</w:t>
      </w:r>
    </w:p>
    <w:p w14:paraId="5A58638C" w14:textId="77777777" w:rsidR="003A419A" w:rsidRPr="00E443C9" w:rsidRDefault="003A419A" w:rsidP="009E7962">
      <w:pPr>
        <w:spacing w:after="0" w:line="480" w:lineRule="auto"/>
        <w:jc w:val="both"/>
        <w:rPr>
          <w:rFonts w:ascii="Times New Roman" w:hAnsi="Times New Roman" w:cs="Times New Roman"/>
          <w:sz w:val="24"/>
          <w:szCs w:val="24"/>
        </w:rPr>
      </w:pPr>
      <w:r w:rsidRPr="00E443C9">
        <w:rPr>
          <w:rFonts w:ascii="Times New Roman" w:hAnsi="Times New Roman" w:cs="Times New Roman"/>
          <w:sz w:val="24"/>
          <w:szCs w:val="24"/>
        </w:rPr>
        <w:t>Source A:</w:t>
      </w:r>
    </w:p>
    <w:p w14:paraId="0BEFD01F" w14:textId="77777777" w:rsidR="009C4CD2" w:rsidRDefault="009E7962" w:rsidP="009C4CD2">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Hunt, Kurt.</w:t>
      </w:r>
      <w:r w:rsidR="007229DF" w:rsidRPr="00E443C9">
        <w:rPr>
          <w:rFonts w:ascii="Times New Roman" w:hAnsi="Times New Roman" w:cs="Times New Roman"/>
          <w:sz w:val="24"/>
          <w:szCs w:val="24"/>
        </w:rPr>
        <w:t xml:space="preserve"> </w:t>
      </w:r>
      <w:r>
        <w:rPr>
          <w:rFonts w:ascii="Times New Roman" w:hAnsi="Times New Roman" w:cs="Times New Roman"/>
          <w:sz w:val="24"/>
          <w:szCs w:val="24"/>
        </w:rPr>
        <w:t>“Copyright and YouTube: Pirate’</w:t>
      </w:r>
      <w:r w:rsidR="007229DF" w:rsidRPr="009E7962">
        <w:rPr>
          <w:rFonts w:ascii="Times New Roman" w:hAnsi="Times New Roman" w:cs="Times New Roman"/>
          <w:sz w:val="24"/>
          <w:szCs w:val="24"/>
        </w:rPr>
        <w:t>s Playground or Fair Use Forum?</w:t>
      </w:r>
      <w:r>
        <w:rPr>
          <w:rFonts w:ascii="Times New Roman" w:hAnsi="Times New Roman" w:cs="Times New Roman"/>
          <w:sz w:val="24"/>
          <w:szCs w:val="24"/>
        </w:rPr>
        <w:t>”</w:t>
      </w:r>
      <w:r w:rsidR="007229DF" w:rsidRPr="00E443C9">
        <w:rPr>
          <w:rFonts w:ascii="Times New Roman" w:hAnsi="Times New Roman" w:cs="Times New Roman"/>
          <w:sz w:val="24"/>
          <w:szCs w:val="24"/>
        </w:rPr>
        <w:t xml:space="preserve"> </w:t>
      </w:r>
      <w:r w:rsidR="007229DF" w:rsidRPr="009E7962">
        <w:rPr>
          <w:rFonts w:ascii="Times New Roman" w:hAnsi="Times New Roman" w:cs="Times New Roman"/>
          <w:i/>
          <w:sz w:val="24"/>
          <w:szCs w:val="24"/>
        </w:rPr>
        <w:t>Mich</w:t>
      </w:r>
      <w:r w:rsidRPr="009E7962">
        <w:rPr>
          <w:rFonts w:ascii="Times New Roman" w:hAnsi="Times New Roman" w:cs="Times New Roman"/>
          <w:i/>
          <w:sz w:val="24"/>
          <w:szCs w:val="24"/>
        </w:rPr>
        <w:t>igan</w:t>
      </w:r>
      <w:r w:rsidR="007229DF" w:rsidRPr="009E7962">
        <w:rPr>
          <w:rFonts w:ascii="Times New Roman" w:hAnsi="Times New Roman" w:cs="Times New Roman"/>
          <w:i/>
          <w:sz w:val="24"/>
          <w:szCs w:val="24"/>
        </w:rPr>
        <w:t xml:space="preserve"> </w:t>
      </w:r>
      <w:r w:rsidRPr="009E7962">
        <w:rPr>
          <w:rFonts w:ascii="Times New Roman" w:hAnsi="Times New Roman" w:cs="Times New Roman"/>
          <w:i/>
          <w:sz w:val="24"/>
          <w:szCs w:val="24"/>
        </w:rPr>
        <w:t>Technology</w:t>
      </w:r>
      <w:r w:rsidR="007229DF" w:rsidRPr="009E7962">
        <w:rPr>
          <w:rFonts w:ascii="Times New Roman" w:hAnsi="Times New Roman" w:cs="Times New Roman"/>
          <w:i/>
          <w:sz w:val="24"/>
          <w:szCs w:val="24"/>
        </w:rPr>
        <w:t xml:space="preserve"> L</w:t>
      </w:r>
      <w:r w:rsidRPr="009E7962">
        <w:rPr>
          <w:rFonts w:ascii="Times New Roman" w:hAnsi="Times New Roman" w:cs="Times New Roman"/>
          <w:i/>
          <w:sz w:val="24"/>
          <w:szCs w:val="24"/>
        </w:rPr>
        <w:t>aw Review</w:t>
      </w:r>
      <w:r w:rsidR="007229DF" w:rsidRPr="009E7962">
        <w:rPr>
          <w:rFonts w:ascii="Times New Roman" w:hAnsi="Times New Roman" w:cs="Times New Roman"/>
          <w:i/>
          <w:sz w:val="24"/>
          <w:szCs w:val="24"/>
        </w:rPr>
        <w:t xml:space="preserve"> </w:t>
      </w:r>
      <w:r w:rsidR="007229DF" w:rsidRPr="009E7962">
        <w:rPr>
          <w:rFonts w:ascii="Times New Roman" w:hAnsi="Times New Roman" w:cs="Times New Roman"/>
          <w:sz w:val="24"/>
          <w:szCs w:val="24"/>
        </w:rPr>
        <w:t>197</w:t>
      </w:r>
      <w:r>
        <w:rPr>
          <w:rFonts w:ascii="Times New Roman" w:hAnsi="Times New Roman" w:cs="Times New Roman"/>
          <w:sz w:val="24"/>
          <w:szCs w:val="24"/>
        </w:rPr>
        <w:t xml:space="preserve"> (2007).</w:t>
      </w:r>
    </w:p>
    <w:p w14:paraId="0A0FFC13" w14:textId="77777777" w:rsidR="00F16C4F" w:rsidRPr="00E443C9" w:rsidRDefault="009E7962" w:rsidP="009C4CD2">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Available at </w:t>
      </w:r>
      <w:hyperlink r:id="rId7" w:history="1">
        <w:r w:rsidR="007229DF" w:rsidRPr="00E443C9">
          <w:rPr>
            <w:rStyle w:val="Hyperlink"/>
            <w:rFonts w:ascii="Times New Roman" w:hAnsi="Times New Roman" w:cs="Times New Roman"/>
            <w:sz w:val="24"/>
            <w:szCs w:val="24"/>
          </w:rPr>
          <w:t>http://repository.law.umich.edu/mttlr/vol14/iss1/6</w:t>
        </w:r>
      </w:hyperlink>
    </w:p>
    <w:p w14:paraId="22460AF8" w14:textId="77777777" w:rsidR="0029476A" w:rsidRPr="00E443C9" w:rsidRDefault="00A21904" w:rsidP="00A90D92">
      <w:pPr>
        <w:spacing w:after="0" w:line="480" w:lineRule="auto"/>
        <w:ind w:left="720"/>
        <w:jc w:val="both"/>
        <w:rPr>
          <w:rFonts w:ascii="Times New Roman" w:hAnsi="Times New Roman" w:cs="Times New Roman"/>
          <w:sz w:val="24"/>
          <w:szCs w:val="24"/>
        </w:rPr>
      </w:pPr>
      <w:r w:rsidRPr="00E443C9">
        <w:rPr>
          <w:rFonts w:ascii="Times New Roman" w:hAnsi="Times New Roman" w:cs="Times New Roman"/>
          <w:sz w:val="24"/>
          <w:szCs w:val="24"/>
        </w:rPr>
        <w:t>Without safe harbor protections, the public can only rely on the limitations the Copyright</w:t>
      </w:r>
      <w:r w:rsidR="009E7962">
        <w:rPr>
          <w:rFonts w:ascii="Times New Roman" w:hAnsi="Times New Roman" w:cs="Times New Roman"/>
          <w:sz w:val="24"/>
          <w:szCs w:val="24"/>
        </w:rPr>
        <w:t xml:space="preserve"> Act places on copyright owners’</w:t>
      </w:r>
      <w:r w:rsidRPr="00E443C9">
        <w:rPr>
          <w:rFonts w:ascii="Times New Roman" w:hAnsi="Times New Roman" w:cs="Times New Roman"/>
          <w:sz w:val="24"/>
          <w:szCs w:val="24"/>
        </w:rPr>
        <w:t xml:space="preserve"> rights. </w:t>
      </w:r>
      <w:r w:rsidR="0029476A" w:rsidRPr="00E443C9">
        <w:rPr>
          <w:rFonts w:ascii="Times New Roman" w:hAnsi="Times New Roman" w:cs="Times New Roman"/>
          <w:sz w:val="24"/>
          <w:szCs w:val="24"/>
        </w:rPr>
        <w:t>Most of these</w:t>
      </w:r>
      <w:r w:rsidRPr="00E443C9">
        <w:rPr>
          <w:rFonts w:ascii="Times New Roman" w:hAnsi="Times New Roman" w:cs="Times New Roman"/>
          <w:sz w:val="24"/>
          <w:szCs w:val="24"/>
        </w:rPr>
        <w:t xml:space="preserve"> </w:t>
      </w:r>
      <w:r w:rsidR="0029476A" w:rsidRPr="00E443C9">
        <w:rPr>
          <w:rFonts w:ascii="Times New Roman" w:hAnsi="Times New Roman" w:cs="Times New Roman"/>
          <w:sz w:val="24"/>
          <w:szCs w:val="24"/>
        </w:rPr>
        <w:t>limitations, however, are extremely narrow and apply only to specific circumstances like re</w:t>
      </w:r>
      <w:r w:rsidR="009E7962">
        <w:rPr>
          <w:rFonts w:ascii="Times New Roman" w:hAnsi="Times New Roman" w:cs="Times New Roman"/>
          <w:sz w:val="24"/>
          <w:szCs w:val="24"/>
        </w:rPr>
        <w:t>productions made by libraries</w:t>
      </w:r>
      <w:r w:rsidR="0029476A" w:rsidRPr="00E443C9">
        <w:rPr>
          <w:rFonts w:ascii="Times New Roman" w:hAnsi="Times New Roman" w:cs="Times New Roman"/>
          <w:sz w:val="24"/>
          <w:szCs w:val="24"/>
        </w:rPr>
        <w:t xml:space="preserve"> or materials prepared for the blind.</w:t>
      </w:r>
      <w:r w:rsidR="0029476A" w:rsidRPr="009E7962">
        <w:rPr>
          <w:rFonts w:ascii="Times New Roman" w:hAnsi="Times New Roman" w:cs="Times New Roman"/>
          <w:sz w:val="24"/>
          <w:szCs w:val="24"/>
          <w:vertAlign w:val="superscript"/>
        </w:rPr>
        <w:t>6</w:t>
      </w:r>
      <w:r w:rsidR="009E7962" w:rsidRPr="009E7962">
        <w:rPr>
          <w:rFonts w:ascii="Times New Roman" w:hAnsi="Times New Roman" w:cs="Times New Roman"/>
          <w:sz w:val="24"/>
          <w:szCs w:val="24"/>
          <w:vertAlign w:val="superscript"/>
        </w:rPr>
        <w:t>1</w:t>
      </w:r>
      <w:r w:rsidR="0029476A" w:rsidRPr="00E443C9">
        <w:rPr>
          <w:rFonts w:ascii="Times New Roman" w:hAnsi="Times New Roman" w:cs="Times New Roman"/>
          <w:sz w:val="24"/>
          <w:szCs w:val="24"/>
        </w:rPr>
        <w:t xml:space="preserve"> Worse, argues Professor Mich</w:t>
      </w:r>
      <w:r w:rsidR="009E7962">
        <w:rPr>
          <w:rFonts w:ascii="Times New Roman" w:hAnsi="Times New Roman" w:cs="Times New Roman"/>
          <w:sz w:val="24"/>
          <w:szCs w:val="24"/>
        </w:rPr>
        <w:t>ael Madison, these limitations “</w:t>
      </w:r>
      <w:r w:rsidR="0029476A" w:rsidRPr="00E443C9">
        <w:rPr>
          <w:rFonts w:ascii="Times New Roman" w:hAnsi="Times New Roman" w:cs="Times New Roman"/>
          <w:sz w:val="24"/>
          <w:szCs w:val="24"/>
        </w:rPr>
        <w:t>have come under such sustained attack that they are widely viewed, in practical terms, as unimportant.</w:t>
      </w:r>
      <w:r w:rsidR="00842F9E" w:rsidRPr="00E443C9">
        <w:rPr>
          <w:rFonts w:ascii="Times New Roman" w:hAnsi="Times New Roman" w:cs="Times New Roman"/>
          <w:sz w:val="24"/>
          <w:szCs w:val="24"/>
        </w:rPr>
        <w:t>”</w:t>
      </w:r>
      <w:r w:rsidR="0029476A" w:rsidRPr="009E7962">
        <w:rPr>
          <w:rFonts w:ascii="Times New Roman" w:hAnsi="Times New Roman" w:cs="Times New Roman"/>
          <w:sz w:val="24"/>
          <w:szCs w:val="24"/>
          <w:vertAlign w:val="superscript"/>
        </w:rPr>
        <w:t xml:space="preserve">62 </w:t>
      </w:r>
      <w:r w:rsidR="0029476A" w:rsidRPr="00E443C9">
        <w:rPr>
          <w:rFonts w:ascii="Times New Roman" w:hAnsi="Times New Roman" w:cs="Times New Roman"/>
          <w:sz w:val="24"/>
          <w:szCs w:val="24"/>
        </w:rPr>
        <w:t xml:space="preserve">As a result, the flexible (and inconsistent) fair use doctrine </w:t>
      </w:r>
      <w:r w:rsidR="009E7962">
        <w:rPr>
          <w:rFonts w:ascii="Times New Roman" w:hAnsi="Times New Roman" w:cs="Times New Roman"/>
          <w:sz w:val="24"/>
          <w:szCs w:val="24"/>
        </w:rPr>
        <w:t>may be considered YouTube users’</w:t>
      </w:r>
      <w:r w:rsidR="0029476A" w:rsidRPr="00E443C9">
        <w:rPr>
          <w:rFonts w:ascii="Times New Roman" w:hAnsi="Times New Roman" w:cs="Times New Roman"/>
          <w:sz w:val="24"/>
          <w:szCs w:val="24"/>
        </w:rPr>
        <w:t xml:space="preserve"> only line of defense against alleged infringement.</w:t>
      </w:r>
      <w:r w:rsidR="009E7962">
        <w:rPr>
          <w:rFonts w:ascii="Times New Roman" w:hAnsi="Times New Roman" w:cs="Times New Roman"/>
          <w:sz w:val="24"/>
          <w:szCs w:val="24"/>
        </w:rPr>
        <w:t xml:space="preserve"> (Hunt</w:t>
      </w:r>
      <w:r w:rsidR="00842F9E" w:rsidRPr="00E443C9">
        <w:rPr>
          <w:rFonts w:ascii="Times New Roman" w:hAnsi="Times New Roman" w:cs="Times New Roman"/>
          <w:sz w:val="24"/>
          <w:szCs w:val="24"/>
        </w:rPr>
        <w:t xml:space="preserve"> 205)</w:t>
      </w:r>
    </w:p>
    <w:p w14:paraId="741F8A0E" w14:textId="77777777" w:rsidR="009E7962" w:rsidRDefault="00A21904" w:rsidP="009E7962">
      <w:pPr>
        <w:spacing w:after="0" w:line="480" w:lineRule="auto"/>
        <w:jc w:val="both"/>
        <w:rPr>
          <w:rFonts w:ascii="Times New Roman" w:hAnsi="Times New Roman" w:cs="Times New Roman"/>
          <w:sz w:val="24"/>
          <w:szCs w:val="24"/>
        </w:rPr>
      </w:pPr>
      <w:r w:rsidRPr="00E443C9">
        <w:rPr>
          <w:rFonts w:ascii="Times New Roman" w:hAnsi="Times New Roman" w:cs="Times New Roman"/>
          <w:sz w:val="24"/>
          <w:szCs w:val="24"/>
        </w:rPr>
        <w:t xml:space="preserve">Safe harbor provisions have allowed many sites to be absolved of any legal liability for copyright violation, </w:t>
      </w:r>
      <w:r w:rsidR="009E7962">
        <w:rPr>
          <w:rFonts w:ascii="Times New Roman" w:hAnsi="Times New Roman" w:cs="Times New Roman"/>
          <w:sz w:val="24"/>
          <w:szCs w:val="24"/>
        </w:rPr>
        <w:t>provided</w:t>
      </w:r>
      <w:r w:rsidRPr="00E443C9">
        <w:rPr>
          <w:rFonts w:ascii="Times New Roman" w:hAnsi="Times New Roman" w:cs="Times New Roman"/>
          <w:sz w:val="24"/>
          <w:szCs w:val="24"/>
        </w:rPr>
        <w:t xml:space="preserve"> they comply with </w:t>
      </w:r>
      <w:r w:rsidR="001706FE">
        <w:rPr>
          <w:rFonts w:ascii="Times New Roman" w:hAnsi="Times New Roman" w:cs="Times New Roman"/>
          <w:sz w:val="24"/>
          <w:szCs w:val="24"/>
        </w:rPr>
        <w:t>Digital Media Copyright Act (</w:t>
      </w:r>
      <w:r w:rsidRPr="00E443C9">
        <w:rPr>
          <w:rFonts w:ascii="Times New Roman" w:hAnsi="Times New Roman" w:cs="Times New Roman"/>
          <w:sz w:val="24"/>
          <w:szCs w:val="24"/>
        </w:rPr>
        <w:t>DMCA</w:t>
      </w:r>
      <w:r w:rsidR="001706FE">
        <w:rPr>
          <w:rFonts w:ascii="Times New Roman" w:hAnsi="Times New Roman" w:cs="Times New Roman"/>
          <w:sz w:val="24"/>
          <w:szCs w:val="24"/>
        </w:rPr>
        <w:t>)</w:t>
      </w:r>
      <w:r w:rsidRPr="00E443C9">
        <w:rPr>
          <w:rFonts w:ascii="Times New Roman" w:hAnsi="Times New Roman" w:cs="Times New Roman"/>
          <w:sz w:val="24"/>
          <w:szCs w:val="24"/>
        </w:rPr>
        <w:t xml:space="preserve"> policies regarding claims. The average user does not fall under this umbrella protection and therefore must rely on the limitations and Fair Use Clause built into the existing copyright law. Hunt uses this quotation an essential part of his argument as to why the exceptions and limitations of </w:t>
      </w:r>
      <w:r w:rsidR="009E7962">
        <w:rPr>
          <w:rFonts w:ascii="Times New Roman" w:hAnsi="Times New Roman" w:cs="Times New Roman"/>
          <w:sz w:val="24"/>
          <w:szCs w:val="24"/>
        </w:rPr>
        <w:t>c</w:t>
      </w:r>
      <w:r w:rsidRPr="00E443C9">
        <w:rPr>
          <w:rFonts w:ascii="Times New Roman" w:hAnsi="Times New Roman" w:cs="Times New Roman"/>
          <w:sz w:val="24"/>
          <w:szCs w:val="24"/>
        </w:rPr>
        <w:t xml:space="preserve">opyright law do not work. In </w:t>
      </w:r>
      <w:r w:rsidR="009E7962">
        <w:rPr>
          <w:rFonts w:ascii="Times New Roman" w:hAnsi="Times New Roman" w:cs="Times New Roman"/>
          <w:sz w:val="24"/>
          <w:szCs w:val="24"/>
        </w:rPr>
        <w:t>the passage he quotes, Madison passes judg</w:t>
      </w:r>
      <w:r w:rsidRPr="00E443C9">
        <w:rPr>
          <w:rFonts w:ascii="Times New Roman" w:hAnsi="Times New Roman" w:cs="Times New Roman"/>
          <w:sz w:val="24"/>
          <w:szCs w:val="24"/>
        </w:rPr>
        <w:t xml:space="preserve">ment on the </w:t>
      </w:r>
      <w:r w:rsidR="009E7962">
        <w:rPr>
          <w:rFonts w:ascii="Times New Roman" w:hAnsi="Times New Roman" w:cs="Times New Roman"/>
          <w:sz w:val="24"/>
          <w:szCs w:val="24"/>
        </w:rPr>
        <w:t>public’s view</w:t>
      </w:r>
      <w:r w:rsidRPr="00E443C9">
        <w:rPr>
          <w:rFonts w:ascii="Times New Roman" w:hAnsi="Times New Roman" w:cs="Times New Roman"/>
          <w:sz w:val="24"/>
          <w:szCs w:val="24"/>
        </w:rPr>
        <w:t xml:space="preserve"> </w:t>
      </w:r>
      <w:r w:rsidR="009E7962">
        <w:rPr>
          <w:rFonts w:ascii="Times New Roman" w:hAnsi="Times New Roman" w:cs="Times New Roman"/>
          <w:sz w:val="24"/>
          <w:szCs w:val="24"/>
        </w:rPr>
        <w:t>of</w:t>
      </w:r>
      <w:r w:rsidRPr="00E443C9">
        <w:rPr>
          <w:rFonts w:ascii="Times New Roman" w:hAnsi="Times New Roman" w:cs="Times New Roman"/>
          <w:sz w:val="24"/>
          <w:szCs w:val="24"/>
        </w:rPr>
        <w:t xml:space="preserve"> copyright limitations. He asserts public opinion of these laws has </w:t>
      </w:r>
      <w:r w:rsidR="009E7962">
        <w:rPr>
          <w:rFonts w:ascii="Times New Roman" w:hAnsi="Times New Roman" w:cs="Times New Roman"/>
          <w:sz w:val="24"/>
          <w:szCs w:val="24"/>
        </w:rPr>
        <w:t>deteriorated</w:t>
      </w:r>
      <w:r w:rsidRPr="00E443C9">
        <w:rPr>
          <w:rFonts w:ascii="Times New Roman" w:hAnsi="Times New Roman" w:cs="Times New Roman"/>
          <w:sz w:val="24"/>
          <w:szCs w:val="24"/>
        </w:rPr>
        <w:t xml:space="preserve"> to </w:t>
      </w:r>
      <w:r w:rsidR="009E7962">
        <w:rPr>
          <w:rFonts w:ascii="Times New Roman" w:hAnsi="Times New Roman" w:cs="Times New Roman"/>
          <w:sz w:val="24"/>
          <w:szCs w:val="24"/>
        </w:rPr>
        <w:t>the point of disregard, due to</w:t>
      </w:r>
      <w:r w:rsidRPr="00E443C9">
        <w:rPr>
          <w:rFonts w:ascii="Times New Roman" w:hAnsi="Times New Roman" w:cs="Times New Roman"/>
          <w:sz w:val="24"/>
          <w:szCs w:val="24"/>
        </w:rPr>
        <w:t xml:space="preserve"> repeated </w:t>
      </w:r>
      <w:r w:rsidR="009E7962">
        <w:rPr>
          <w:rFonts w:ascii="Times New Roman" w:hAnsi="Times New Roman" w:cs="Times New Roman"/>
          <w:sz w:val="24"/>
          <w:szCs w:val="24"/>
        </w:rPr>
        <w:t>challenges to them</w:t>
      </w:r>
      <w:r w:rsidR="0038493C" w:rsidRPr="00E443C9">
        <w:rPr>
          <w:rFonts w:ascii="Times New Roman" w:hAnsi="Times New Roman" w:cs="Times New Roman"/>
          <w:sz w:val="24"/>
          <w:szCs w:val="24"/>
        </w:rPr>
        <w:t>.</w:t>
      </w:r>
      <w:r w:rsidR="007229DF" w:rsidRPr="00E443C9">
        <w:rPr>
          <w:rFonts w:ascii="Times New Roman" w:hAnsi="Times New Roman" w:cs="Times New Roman"/>
          <w:sz w:val="24"/>
          <w:szCs w:val="24"/>
        </w:rPr>
        <w:t xml:space="preserve"> He uses this quote to assert that because the limitations of </w:t>
      </w:r>
      <w:r w:rsidR="007229DF" w:rsidRPr="00E443C9">
        <w:rPr>
          <w:rFonts w:ascii="Times New Roman" w:hAnsi="Times New Roman" w:cs="Times New Roman"/>
          <w:sz w:val="24"/>
          <w:szCs w:val="24"/>
        </w:rPr>
        <w:lastRenderedPageBreak/>
        <w:t>copyright law have come under so much attack,</w:t>
      </w:r>
      <w:r w:rsidR="0038493C" w:rsidRPr="00E443C9">
        <w:rPr>
          <w:rFonts w:ascii="Times New Roman" w:hAnsi="Times New Roman" w:cs="Times New Roman"/>
          <w:sz w:val="24"/>
          <w:szCs w:val="24"/>
        </w:rPr>
        <w:t xml:space="preserve"> it is the least likely route to clearing a claim. Hunt </w:t>
      </w:r>
      <w:r w:rsidR="007229DF" w:rsidRPr="00E443C9">
        <w:rPr>
          <w:rFonts w:ascii="Times New Roman" w:hAnsi="Times New Roman" w:cs="Times New Roman"/>
          <w:sz w:val="24"/>
          <w:szCs w:val="24"/>
        </w:rPr>
        <w:t>the</w:t>
      </w:r>
      <w:r w:rsidR="0038493C" w:rsidRPr="00E443C9">
        <w:rPr>
          <w:rFonts w:ascii="Times New Roman" w:hAnsi="Times New Roman" w:cs="Times New Roman"/>
          <w:sz w:val="24"/>
          <w:szCs w:val="24"/>
        </w:rPr>
        <w:t>n cites the</w:t>
      </w:r>
      <w:r w:rsidR="007229DF" w:rsidRPr="00E443C9">
        <w:rPr>
          <w:rFonts w:ascii="Times New Roman" w:hAnsi="Times New Roman" w:cs="Times New Roman"/>
          <w:sz w:val="24"/>
          <w:szCs w:val="24"/>
        </w:rPr>
        <w:t xml:space="preserve"> Fair Use Clause </w:t>
      </w:r>
      <w:r w:rsidR="009E7962">
        <w:rPr>
          <w:rFonts w:ascii="Times New Roman" w:hAnsi="Times New Roman" w:cs="Times New Roman"/>
          <w:sz w:val="24"/>
          <w:szCs w:val="24"/>
        </w:rPr>
        <w:t>as</w:t>
      </w:r>
      <w:r w:rsidR="007229DF" w:rsidRPr="00E443C9">
        <w:rPr>
          <w:rFonts w:ascii="Times New Roman" w:hAnsi="Times New Roman" w:cs="Times New Roman"/>
          <w:sz w:val="24"/>
          <w:szCs w:val="24"/>
        </w:rPr>
        <w:t xml:space="preserve"> the best chance that </w:t>
      </w:r>
      <w:proofErr w:type="spellStart"/>
      <w:r w:rsidR="009E7962">
        <w:rPr>
          <w:rFonts w:ascii="Times New Roman" w:hAnsi="Times New Roman" w:cs="Times New Roman"/>
          <w:sz w:val="24"/>
          <w:szCs w:val="24"/>
        </w:rPr>
        <w:t>Youtube</w:t>
      </w:r>
      <w:proofErr w:type="spellEnd"/>
      <w:r w:rsidR="009E7962">
        <w:rPr>
          <w:rFonts w:ascii="Times New Roman" w:hAnsi="Times New Roman" w:cs="Times New Roman"/>
          <w:sz w:val="24"/>
          <w:szCs w:val="24"/>
        </w:rPr>
        <w:t xml:space="preserve"> users</w:t>
      </w:r>
      <w:r w:rsidR="007229DF" w:rsidRPr="00E443C9">
        <w:rPr>
          <w:rFonts w:ascii="Times New Roman" w:hAnsi="Times New Roman" w:cs="Times New Roman"/>
          <w:sz w:val="24"/>
          <w:szCs w:val="24"/>
        </w:rPr>
        <w:t xml:space="preserve"> have against infringement claims.</w:t>
      </w:r>
      <w:r w:rsidRPr="00E443C9">
        <w:rPr>
          <w:rFonts w:ascii="Times New Roman" w:hAnsi="Times New Roman" w:cs="Times New Roman"/>
          <w:sz w:val="24"/>
          <w:szCs w:val="24"/>
        </w:rPr>
        <w:t xml:space="preserve"> </w:t>
      </w:r>
      <w:r w:rsidR="0038493C" w:rsidRPr="00E443C9">
        <w:rPr>
          <w:rFonts w:ascii="Times New Roman" w:hAnsi="Times New Roman" w:cs="Times New Roman"/>
          <w:sz w:val="24"/>
          <w:szCs w:val="24"/>
        </w:rPr>
        <w:t>He could have made the case without the quotation</w:t>
      </w:r>
      <w:r w:rsidR="009E7962">
        <w:rPr>
          <w:rFonts w:ascii="Times New Roman" w:hAnsi="Times New Roman" w:cs="Times New Roman"/>
          <w:sz w:val="24"/>
          <w:szCs w:val="24"/>
        </w:rPr>
        <w:t>;</w:t>
      </w:r>
      <w:r w:rsidR="0038493C" w:rsidRPr="00E443C9">
        <w:rPr>
          <w:rFonts w:ascii="Times New Roman" w:hAnsi="Times New Roman" w:cs="Times New Roman"/>
          <w:sz w:val="24"/>
          <w:szCs w:val="24"/>
        </w:rPr>
        <w:t xml:space="preserve"> however, it</w:t>
      </w:r>
      <w:r w:rsidR="009E7962">
        <w:rPr>
          <w:rFonts w:ascii="Times New Roman" w:hAnsi="Times New Roman" w:cs="Times New Roman"/>
          <w:sz w:val="24"/>
          <w:szCs w:val="24"/>
        </w:rPr>
        <w:t>s presence</w:t>
      </w:r>
      <w:r w:rsidR="0038493C" w:rsidRPr="00E443C9">
        <w:rPr>
          <w:rFonts w:ascii="Times New Roman" w:hAnsi="Times New Roman" w:cs="Times New Roman"/>
          <w:sz w:val="24"/>
          <w:szCs w:val="24"/>
        </w:rPr>
        <w:t xml:space="preserve"> gives Hunt more credibility. </w:t>
      </w:r>
    </w:p>
    <w:p w14:paraId="7900439A" w14:textId="77777777" w:rsidR="009E7962" w:rsidRDefault="009E7962" w:rsidP="009E7962">
      <w:pPr>
        <w:spacing w:after="0" w:line="480" w:lineRule="auto"/>
        <w:jc w:val="both"/>
        <w:rPr>
          <w:rFonts w:ascii="Times New Roman" w:hAnsi="Times New Roman" w:cs="Times New Roman"/>
          <w:sz w:val="24"/>
          <w:szCs w:val="24"/>
        </w:rPr>
      </w:pPr>
    </w:p>
    <w:p w14:paraId="1A2E695A" w14:textId="77777777" w:rsidR="00495727" w:rsidRPr="00E443C9" w:rsidRDefault="0038493C" w:rsidP="009E7962">
      <w:pPr>
        <w:spacing w:after="0" w:line="480" w:lineRule="auto"/>
        <w:jc w:val="both"/>
        <w:rPr>
          <w:rFonts w:ascii="Times New Roman" w:hAnsi="Times New Roman" w:cs="Times New Roman"/>
          <w:sz w:val="24"/>
          <w:szCs w:val="24"/>
        </w:rPr>
      </w:pPr>
      <w:r w:rsidRPr="00E443C9">
        <w:rPr>
          <w:rFonts w:ascii="Times New Roman" w:hAnsi="Times New Roman" w:cs="Times New Roman"/>
          <w:sz w:val="24"/>
          <w:szCs w:val="24"/>
        </w:rPr>
        <w:t>Source B</w:t>
      </w:r>
      <w:r w:rsidR="003A419A" w:rsidRPr="00E443C9">
        <w:rPr>
          <w:rFonts w:ascii="Times New Roman" w:hAnsi="Times New Roman" w:cs="Times New Roman"/>
          <w:sz w:val="24"/>
          <w:szCs w:val="24"/>
        </w:rPr>
        <w:t>:</w:t>
      </w:r>
    </w:p>
    <w:p w14:paraId="018C65A9" w14:textId="77777777" w:rsidR="00A07540" w:rsidRPr="00E443C9" w:rsidRDefault="00A07540" w:rsidP="009E7962">
      <w:pPr>
        <w:spacing w:after="0" w:line="480" w:lineRule="auto"/>
        <w:ind w:left="720" w:hanging="720"/>
        <w:jc w:val="both"/>
        <w:rPr>
          <w:rFonts w:ascii="Times New Roman" w:hAnsi="Times New Roman" w:cs="Times New Roman"/>
          <w:sz w:val="24"/>
          <w:szCs w:val="24"/>
        </w:rPr>
      </w:pPr>
      <w:r w:rsidRPr="00E443C9">
        <w:rPr>
          <w:rFonts w:ascii="Times New Roman" w:hAnsi="Times New Roman" w:cs="Times New Roman"/>
          <w:sz w:val="24"/>
          <w:szCs w:val="24"/>
        </w:rPr>
        <w:t>Madiso</w:t>
      </w:r>
      <w:r w:rsidR="009E7962">
        <w:rPr>
          <w:rFonts w:ascii="Times New Roman" w:hAnsi="Times New Roman" w:cs="Times New Roman"/>
          <w:sz w:val="24"/>
          <w:szCs w:val="24"/>
        </w:rPr>
        <w:t>n,</w:t>
      </w:r>
      <w:r w:rsidR="009E7962" w:rsidRPr="009E7962">
        <w:rPr>
          <w:rFonts w:ascii="Times New Roman" w:hAnsi="Times New Roman" w:cs="Times New Roman"/>
          <w:sz w:val="24"/>
          <w:szCs w:val="24"/>
        </w:rPr>
        <w:t xml:space="preserve"> </w:t>
      </w:r>
      <w:r w:rsidR="009E7962" w:rsidRPr="00E443C9">
        <w:rPr>
          <w:rFonts w:ascii="Times New Roman" w:hAnsi="Times New Roman" w:cs="Times New Roman"/>
          <w:sz w:val="24"/>
          <w:szCs w:val="24"/>
        </w:rPr>
        <w:t xml:space="preserve">Michael J. </w:t>
      </w:r>
      <w:r w:rsidR="009E7962">
        <w:rPr>
          <w:rFonts w:ascii="Times New Roman" w:hAnsi="Times New Roman" w:cs="Times New Roman"/>
          <w:sz w:val="24"/>
          <w:szCs w:val="24"/>
        </w:rPr>
        <w:t>“</w:t>
      </w:r>
      <w:r w:rsidRPr="009E7962">
        <w:rPr>
          <w:rFonts w:ascii="Times New Roman" w:hAnsi="Times New Roman" w:cs="Times New Roman"/>
          <w:sz w:val="24"/>
          <w:szCs w:val="24"/>
        </w:rPr>
        <w:t>Rewriting Fair Use and the Future of Copyright Reform</w:t>
      </w:r>
      <w:r w:rsidR="009E7962">
        <w:rPr>
          <w:rFonts w:ascii="Times New Roman" w:hAnsi="Times New Roman" w:cs="Times New Roman"/>
          <w:sz w:val="24"/>
          <w:szCs w:val="24"/>
        </w:rPr>
        <w:t>.”</w:t>
      </w:r>
      <w:r w:rsidRPr="00E443C9">
        <w:rPr>
          <w:rFonts w:ascii="Times New Roman" w:hAnsi="Times New Roman" w:cs="Times New Roman"/>
          <w:sz w:val="24"/>
          <w:szCs w:val="24"/>
        </w:rPr>
        <w:t xml:space="preserve"> </w:t>
      </w:r>
      <w:r w:rsidR="009E7962" w:rsidRPr="009E7962">
        <w:rPr>
          <w:rFonts w:ascii="Times New Roman" w:hAnsi="Times New Roman" w:cs="Times New Roman"/>
          <w:i/>
          <w:sz w:val="24"/>
          <w:szCs w:val="24"/>
        </w:rPr>
        <w:t>Cardozo Arts &amp; Entertainment Law Journal</w:t>
      </w:r>
      <w:r w:rsidR="009E7962">
        <w:rPr>
          <w:rFonts w:ascii="Times New Roman" w:hAnsi="Times New Roman" w:cs="Times New Roman"/>
          <w:sz w:val="24"/>
          <w:szCs w:val="24"/>
        </w:rPr>
        <w:t xml:space="preserve"> 23</w:t>
      </w:r>
      <w:r w:rsidRPr="00E443C9">
        <w:rPr>
          <w:rFonts w:ascii="Times New Roman" w:hAnsi="Times New Roman" w:cs="Times New Roman"/>
          <w:sz w:val="24"/>
          <w:szCs w:val="24"/>
        </w:rPr>
        <w:t xml:space="preserve"> </w:t>
      </w:r>
      <w:r w:rsidR="009E7962" w:rsidRPr="00E443C9">
        <w:rPr>
          <w:rFonts w:ascii="Times New Roman" w:hAnsi="Times New Roman" w:cs="Times New Roman"/>
          <w:sz w:val="24"/>
          <w:szCs w:val="24"/>
        </w:rPr>
        <w:t>(2005)</w:t>
      </w:r>
      <w:r w:rsidR="009E7962">
        <w:rPr>
          <w:rFonts w:ascii="Times New Roman" w:hAnsi="Times New Roman" w:cs="Times New Roman"/>
          <w:sz w:val="24"/>
          <w:szCs w:val="24"/>
        </w:rPr>
        <w:t>, 391</w:t>
      </w:r>
      <w:r w:rsidRPr="00E443C9">
        <w:rPr>
          <w:rFonts w:ascii="Times New Roman" w:hAnsi="Times New Roman" w:cs="Times New Roman"/>
          <w:sz w:val="24"/>
          <w:szCs w:val="24"/>
        </w:rPr>
        <w:t>-93</w:t>
      </w:r>
      <w:r w:rsidR="009E7962">
        <w:rPr>
          <w:rFonts w:ascii="Times New Roman" w:hAnsi="Times New Roman" w:cs="Times New Roman"/>
          <w:sz w:val="24"/>
          <w:szCs w:val="24"/>
        </w:rPr>
        <w:t>.</w:t>
      </w:r>
      <w:r w:rsidRPr="00E443C9">
        <w:rPr>
          <w:rFonts w:ascii="Times New Roman" w:hAnsi="Times New Roman" w:cs="Times New Roman"/>
          <w:sz w:val="24"/>
          <w:szCs w:val="24"/>
        </w:rPr>
        <w:t xml:space="preserve"> </w:t>
      </w:r>
    </w:p>
    <w:p w14:paraId="0224AE35" w14:textId="77777777" w:rsidR="00495727" w:rsidRPr="00E443C9" w:rsidRDefault="00495727" w:rsidP="00A90D92">
      <w:pPr>
        <w:spacing w:after="0" w:line="480" w:lineRule="auto"/>
        <w:ind w:left="720"/>
        <w:jc w:val="both"/>
        <w:rPr>
          <w:rFonts w:ascii="Times New Roman" w:hAnsi="Times New Roman" w:cs="Times New Roman"/>
          <w:sz w:val="24"/>
          <w:szCs w:val="24"/>
        </w:rPr>
      </w:pPr>
      <w:r w:rsidRPr="00E443C9">
        <w:rPr>
          <w:rFonts w:ascii="Times New Roman" w:hAnsi="Times New Roman" w:cs="Times New Roman"/>
          <w:sz w:val="24"/>
          <w:szCs w:val="24"/>
        </w:rPr>
        <w:t>The second use wins only where society trumps the individual, and that means that we need some mechanism in fair use for linking what the individual defendant is doing to what society gets out of the deal. The typical formal solution to the problem</w:t>
      </w:r>
      <w:r w:rsidR="009C4CD2">
        <w:rPr>
          <w:rFonts w:ascii="Times New Roman" w:hAnsi="Times New Roman" w:cs="Times New Roman"/>
          <w:sz w:val="24"/>
          <w:szCs w:val="24"/>
        </w:rPr>
        <w:t xml:space="preserve"> </w:t>
      </w:r>
      <w:r w:rsidRPr="00E443C9">
        <w:rPr>
          <w:rFonts w:ascii="Times New Roman" w:hAnsi="Times New Roman" w:cs="Times New Roman"/>
          <w:sz w:val="24"/>
          <w:szCs w:val="24"/>
        </w:rPr>
        <w:t>— declaring that creative re-uses provide third-party benefits that are systematically incapable of being internalized in two-party transactions—doesn’t wash as a practical matter.</w:t>
      </w:r>
      <w:r w:rsidRPr="009C4CD2">
        <w:rPr>
          <w:rFonts w:ascii="Times New Roman" w:hAnsi="Times New Roman" w:cs="Times New Roman"/>
          <w:sz w:val="24"/>
          <w:szCs w:val="24"/>
          <w:vertAlign w:val="superscript"/>
        </w:rPr>
        <w:t>52</w:t>
      </w:r>
      <w:r w:rsidRPr="00E443C9">
        <w:rPr>
          <w:rFonts w:ascii="Times New Roman" w:hAnsi="Times New Roman" w:cs="Times New Roman"/>
          <w:sz w:val="24"/>
          <w:szCs w:val="24"/>
        </w:rPr>
        <w:t xml:space="preserve"> Neither courts nor litigants can take “third party benefits” to the bank unless they have some structured sense for figuring out what those third party benefits are.</w:t>
      </w:r>
    </w:p>
    <w:p w14:paraId="543BE85E" w14:textId="77777777" w:rsidR="00495727" w:rsidRPr="00E443C9" w:rsidRDefault="009C4CD2" w:rsidP="00A90D92">
      <w:pPr>
        <w:spacing w:after="0" w:line="480" w:lineRule="auto"/>
        <w:ind w:left="720"/>
        <w:jc w:val="both"/>
        <w:rPr>
          <w:rFonts w:ascii="Times New Roman" w:hAnsi="Times New Roman" w:cs="Times New Roman"/>
          <w:sz w:val="24"/>
          <w:szCs w:val="24"/>
        </w:rPr>
      </w:pPr>
      <w:r w:rsidRPr="009C4CD2">
        <w:rPr>
          <w:rFonts w:ascii="Times New Roman" w:hAnsi="Times New Roman" w:cs="Times New Roman"/>
          <w:sz w:val="24"/>
          <w:szCs w:val="24"/>
          <w:vertAlign w:val="superscript"/>
        </w:rPr>
        <w:t>52</w:t>
      </w:r>
      <w:r w:rsidR="00495727" w:rsidRPr="00E443C9">
        <w:rPr>
          <w:rFonts w:ascii="Times New Roman" w:hAnsi="Times New Roman" w:cs="Times New Roman"/>
          <w:sz w:val="24"/>
          <w:szCs w:val="24"/>
        </w:rPr>
        <w:t xml:space="preserve"> It’s not clear that it washes as a formal matter, either, since there is no way to determine whether and how these alleged third-party effects happen. For what it’s worth, and as a matter of faith, I am highly sympathetic to the intuition that third-party effects are</w:t>
      </w:r>
      <w:r>
        <w:rPr>
          <w:rFonts w:ascii="Times New Roman" w:hAnsi="Times New Roman" w:cs="Times New Roman"/>
          <w:sz w:val="24"/>
          <w:szCs w:val="24"/>
        </w:rPr>
        <w:t xml:space="preserve"> central to copyright generally </w:t>
      </w:r>
      <w:r w:rsidR="00495727" w:rsidRPr="00E443C9">
        <w:rPr>
          <w:rFonts w:ascii="Times New Roman" w:hAnsi="Times New Roman" w:cs="Times New Roman"/>
          <w:sz w:val="24"/>
          <w:szCs w:val="24"/>
        </w:rPr>
        <w:t>(Madison 403)</w:t>
      </w:r>
      <w:r>
        <w:rPr>
          <w:rFonts w:ascii="Times New Roman" w:hAnsi="Times New Roman" w:cs="Times New Roman"/>
          <w:sz w:val="24"/>
          <w:szCs w:val="24"/>
        </w:rPr>
        <w:t>.</w:t>
      </w:r>
    </w:p>
    <w:p w14:paraId="194E3D92" w14:textId="63711139" w:rsidR="00495727" w:rsidRDefault="0038493C" w:rsidP="009E7962">
      <w:pPr>
        <w:spacing w:after="0" w:line="480" w:lineRule="auto"/>
        <w:jc w:val="both"/>
        <w:rPr>
          <w:rFonts w:ascii="Times New Roman" w:hAnsi="Times New Roman" w:cs="Times New Roman"/>
          <w:sz w:val="24"/>
          <w:szCs w:val="24"/>
        </w:rPr>
      </w:pPr>
      <w:r w:rsidRPr="00E443C9">
        <w:rPr>
          <w:rFonts w:ascii="Times New Roman" w:hAnsi="Times New Roman" w:cs="Times New Roman"/>
          <w:sz w:val="24"/>
          <w:szCs w:val="24"/>
        </w:rPr>
        <w:t xml:space="preserve">The </w:t>
      </w:r>
      <w:r w:rsidR="00495727" w:rsidRPr="00E443C9">
        <w:rPr>
          <w:rFonts w:ascii="Times New Roman" w:hAnsi="Times New Roman" w:cs="Times New Roman"/>
          <w:sz w:val="24"/>
          <w:szCs w:val="24"/>
        </w:rPr>
        <w:t>parap</w:t>
      </w:r>
      <w:r w:rsidR="002E347A" w:rsidRPr="00E443C9">
        <w:rPr>
          <w:rFonts w:ascii="Times New Roman" w:hAnsi="Times New Roman" w:cs="Times New Roman"/>
          <w:sz w:val="24"/>
          <w:szCs w:val="24"/>
        </w:rPr>
        <w:t>hras</w:t>
      </w:r>
      <w:r w:rsidR="009C4CD2">
        <w:rPr>
          <w:rFonts w:ascii="Times New Roman" w:hAnsi="Times New Roman" w:cs="Times New Roman"/>
          <w:sz w:val="24"/>
          <w:szCs w:val="24"/>
        </w:rPr>
        <w:t>e</w:t>
      </w:r>
      <w:r w:rsidR="002E347A" w:rsidRPr="00E443C9">
        <w:rPr>
          <w:rFonts w:ascii="Times New Roman" w:hAnsi="Times New Roman" w:cs="Times New Roman"/>
          <w:sz w:val="24"/>
          <w:szCs w:val="24"/>
        </w:rPr>
        <w:t xml:space="preserve"> in this section in this section </w:t>
      </w:r>
      <w:r w:rsidR="00C55CDF">
        <w:rPr>
          <w:rFonts w:ascii="Times New Roman" w:hAnsi="Times New Roman" w:cs="Times New Roman"/>
          <w:sz w:val="24"/>
          <w:szCs w:val="24"/>
        </w:rPr>
        <w:t>refers</w:t>
      </w:r>
      <w:r w:rsidR="002E347A" w:rsidRPr="00E443C9">
        <w:rPr>
          <w:rFonts w:ascii="Times New Roman" w:hAnsi="Times New Roman" w:cs="Times New Roman"/>
          <w:sz w:val="24"/>
          <w:szCs w:val="24"/>
        </w:rPr>
        <w:t xml:space="preserve"> to one of the exceptions to the </w:t>
      </w:r>
      <w:r w:rsidR="00EB4A8C" w:rsidRPr="00E443C9">
        <w:rPr>
          <w:rFonts w:ascii="Times New Roman" w:hAnsi="Times New Roman" w:cs="Times New Roman"/>
          <w:sz w:val="24"/>
          <w:szCs w:val="24"/>
        </w:rPr>
        <w:t xml:space="preserve">mathematical model interpretation of copyrighted information created by Cohen. Madison uses this idea to bolster his </w:t>
      </w:r>
      <w:r w:rsidR="007E0FB1" w:rsidRPr="00E443C9">
        <w:rPr>
          <w:rFonts w:ascii="Times New Roman" w:hAnsi="Times New Roman" w:cs="Times New Roman"/>
          <w:sz w:val="24"/>
          <w:szCs w:val="24"/>
        </w:rPr>
        <w:t xml:space="preserve">idea that some practical exceptions need to be clarified in the Copyright law. Before this section, Madison looks at the issue of copyright infringement and justification </w:t>
      </w:r>
      <w:r w:rsidR="00EF4925">
        <w:rPr>
          <w:rFonts w:ascii="Times New Roman" w:hAnsi="Times New Roman" w:cs="Times New Roman"/>
          <w:sz w:val="24"/>
          <w:szCs w:val="24"/>
        </w:rPr>
        <w:t xml:space="preserve">for fair use </w:t>
      </w:r>
      <w:r w:rsidR="00EF4925">
        <w:rPr>
          <w:rFonts w:ascii="Times New Roman" w:hAnsi="Times New Roman" w:cs="Times New Roman"/>
          <w:sz w:val="24"/>
          <w:szCs w:val="24"/>
        </w:rPr>
        <w:lastRenderedPageBreak/>
        <w:t>from a one-on-one stand</w:t>
      </w:r>
      <w:r w:rsidR="007E0FB1" w:rsidRPr="00E443C9">
        <w:rPr>
          <w:rFonts w:ascii="Times New Roman" w:hAnsi="Times New Roman" w:cs="Times New Roman"/>
          <w:sz w:val="24"/>
          <w:szCs w:val="24"/>
        </w:rPr>
        <w:t>point. I</w:t>
      </w:r>
      <w:r w:rsidR="00EF4925">
        <w:rPr>
          <w:rFonts w:ascii="Times New Roman" w:hAnsi="Times New Roman" w:cs="Times New Roman"/>
          <w:sz w:val="24"/>
          <w:szCs w:val="24"/>
        </w:rPr>
        <w:t>n</w:t>
      </w:r>
      <w:r w:rsidR="007E0FB1" w:rsidRPr="00E443C9">
        <w:rPr>
          <w:rFonts w:ascii="Times New Roman" w:hAnsi="Times New Roman" w:cs="Times New Roman"/>
          <w:sz w:val="24"/>
          <w:szCs w:val="24"/>
        </w:rPr>
        <w:t xml:space="preserve"> this paraphrase he uses Cohen’s model to incorporate a possible third party into the mix. He states that this third party is, in his opinion, vital </w:t>
      </w:r>
      <w:r w:rsidR="00EF4925">
        <w:rPr>
          <w:rFonts w:ascii="Times New Roman" w:hAnsi="Times New Roman" w:cs="Times New Roman"/>
          <w:sz w:val="24"/>
          <w:szCs w:val="24"/>
        </w:rPr>
        <w:t xml:space="preserve">to </w:t>
      </w:r>
      <w:r w:rsidR="007E0FB1" w:rsidRPr="00E443C9">
        <w:rPr>
          <w:rFonts w:ascii="Times New Roman" w:hAnsi="Times New Roman" w:cs="Times New Roman"/>
          <w:sz w:val="24"/>
          <w:szCs w:val="24"/>
        </w:rPr>
        <w:t xml:space="preserve">the consideration of copyright, but economically and often evidentially intangible. He </w:t>
      </w:r>
      <w:r w:rsidR="00EF4925">
        <w:rPr>
          <w:rFonts w:ascii="Times New Roman" w:hAnsi="Times New Roman" w:cs="Times New Roman"/>
          <w:sz w:val="24"/>
          <w:szCs w:val="24"/>
        </w:rPr>
        <w:t xml:space="preserve">thus </w:t>
      </w:r>
      <w:r w:rsidR="007E0FB1" w:rsidRPr="00E443C9">
        <w:rPr>
          <w:rFonts w:ascii="Times New Roman" w:hAnsi="Times New Roman" w:cs="Times New Roman"/>
          <w:sz w:val="24"/>
          <w:szCs w:val="24"/>
        </w:rPr>
        <w:t>recogniz</w:t>
      </w:r>
      <w:r w:rsidR="00EF4925">
        <w:rPr>
          <w:rFonts w:ascii="Times New Roman" w:hAnsi="Times New Roman" w:cs="Times New Roman"/>
          <w:sz w:val="24"/>
          <w:szCs w:val="24"/>
        </w:rPr>
        <w:t>es</w:t>
      </w:r>
      <w:r w:rsidR="007E0FB1" w:rsidRPr="00E443C9">
        <w:rPr>
          <w:rFonts w:ascii="Times New Roman" w:hAnsi="Times New Roman" w:cs="Times New Roman"/>
          <w:sz w:val="24"/>
          <w:szCs w:val="24"/>
        </w:rPr>
        <w:t xml:space="preserve"> a possible fault that someone could find in his argument and turn</w:t>
      </w:r>
      <w:r w:rsidR="00EF4925">
        <w:rPr>
          <w:rFonts w:ascii="Times New Roman" w:hAnsi="Times New Roman" w:cs="Times New Roman"/>
          <w:sz w:val="24"/>
          <w:szCs w:val="24"/>
        </w:rPr>
        <w:t>s</w:t>
      </w:r>
      <w:r w:rsidR="007E0FB1" w:rsidRPr="00E443C9">
        <w:rPr>
          <w:rFonts w:ascii="Times New Roman" w:hAnsi="Times New Roman" w:cs="Times New Roman"/>
          <w:sz w:val="24"/>
          <w:szCs w:val="24"/>
        </w:rPr>
        <w:t xml:space="preserve"> it into a strength. He point</w:t>
      </w:r>
      <w:r w:rsidR="00EF4925">
        <w:rPr>
          <w:rFonts w:ascii="Times New Roman" w:hAnsi="Times New Roman" w:cs="Times New Roman"/>
          <w:sz w:val="24"/>
          <w:szCs w:val="24"/>
        </w:rPr>
        <w:t>s</w:t>
      </w:r>
      <w:r w:rsidR="007E0FB1" w:rsidRPr="00E443C9">
        <w:rPr>
          <w:rFonts w:ascii="Times New Roman" w:hAnsi="Times New Roman" w:cs="Times New Roman"/>
          <w:sz w:val="24"/>
          <w:szCs w:val="24"/>
        </w:rPr>
        <w:t xml:space="preserve"> out that if we are to use the excuse of </w:t>
      </w:r>
      <w:r w:rsidR="00C809D5">
        <w:rPr>
          <w:rFonts w:ascii="Times New Roman" w:hAnsi="Times New Roman" w:cs="Times New Roman"/>
          <w:sz w:val="24"/>
          <w:szCs w:val="24"/>
        </w:rPr>
        <w:t>third-p</w:t>
      </w:r>
      <w:r w:rsidR="00EF4925">
        <w:rPr>
          <w:rFonts w:ascii="Times New Roman" w:hAnsi="Times New Roman" w:cs="Times New Roman"/>
          <w:sz w:val="24"/>
          <w:szCs w:val="24"/>
        </w:rPr>
        <w:t>arty</w:t>
      </w:r>
      <w:r w:rsidR="00C809D5">
        <w:rPr>
          <w:rFonts w:ascii="Times New Roman" w:hAnsi="Times New Roman" w:cs="Times New Roman"/>
          <w:sz w:val="24"/>
          <w:szCs w:val="24"/>
        </w:rPr>
        <w:t xml:space="preserve"> effects, we have to come up with f</w:t>
      </w:r>
      <w:r w:rsidR="009C4CD2">
        <w:rPr>
          <w:rFonts w:ascii="Times New Roman" w:hAnsi="Times New Roman" w:cs="Times New Roman"/>
          <w:sz w:val="24"/>
          <w:szCs w:val="24"/>
        </w:rPr>
        <w:t>inancial and tangible reasons</w:t>
      </w:r>
      <w:r w:rsidR="00EF4925">
        <w:rPr>
          <w:rFonts w:ascii="Times New Roman" w:hAnsi="Times New Roman" w:cs="Times New Roman"/>
          <w:sz w:val="24"/>
          <w:szCs w:val="24"/>
        </w:rPr>
        <w:t xml:space="preserve"> to include them</w:t>
      </w:r>
      <w:r w:rsidR="00C809D5">
        <w:rPr>
          <w:rFonts w:ascii="Times New Roman" w:hAnsi="Times New Roman" w:cs="Times New Roman"/>
          <w:sz w:val="24"/>
          <w:szCs w:val="24"/>
        </w:rPr>
        <w:t>.</w:t>
      </w:r>
    </w:p>
    <w:p w14:paraId="699CC5FB" w14:textId="77777777" w:rsidR="00EF4925" w:rsidRPr="00E443C9" w:rsidRDefault="00EF4925" w:rsidP="009E7962">
      <w:pPr>
        <w:spacing w:after="0" w:line="480" w:lineRule="auto"/>
        <w:jc w:val="both"/>
        <w:rPr>
          <w:rFonts w:ascii="Times New Roman" w:hAnsi="Times New Roman" w:cs="Times New Roman"/>
          <w:sz w:val="24"/>
          <w:szCs w:val="24"/>
        </w:rPr>
      </w:pPr>
    </w:p>
    <w:p w14:paraId="3E641403" w14:textId="77777777" w:rsidR="0087567D" w:rsidRPr="00E443C9" w:rsidRDefault="007E0FB1" w:rsidP="009E7962">
      <w:pPr>
        <w:spacing w:after="0" w:line="480" w:lineRule="auto"/>
        <w:jc w:val="both"/>
        <w:rPr>
          <w:rFonts w:ascii="Times New Roman" w:hAnsi="Times New Roman" w:cs="Times New Roman"/>
          <w:sz w:val="24"/>
          <w:szCs w:val="24"/>
        </w:rPr>
      </w:pPr>
      <w:r w:rsidRPr="00E443C9">
        <w:rPr>
          <w:rFonts w:ascii="Times New Roman" w:hAnsi="Times New Roman" w:cs="Times New Roman"/>
          <w:sz w:val="24"/>
          <w:szCs w:val="24"/>
        </w:rPr>
        <w:t>Source C:</w:t>
      </w:r>
    </w:p>
    <w:p w14:paraId="20608B29" w14:textId="77777777" w:rsidR="00A07540" w:rsidRPr="00E443C9" w:rsidRDefault="00A07540" w:rsidP="009E7962">
      <w:pPr>
        <w:spacing w:after="0" w:line="480" w:lineRule="auto"/>
        <w:jc w:val="both"/>
        <w:rPr>
          <w:rFonts w:ascii="Times New Roman" w:hAnsi="Times New Roman" w:cs="Times New Roman"/>
          <w:sz w:val="24"/>
          <w:szCs w:val="24"/>
        </w:rPr>
      </w:pPr>
      <w:r w:rsidRPr="00E443C9">
        <w:rPr>
          <w:rFonts w:ascii="Times New Roman" w:hAnsi="Times New Roman" w:cs="Times New Roman"/>
          <w:sz w:val="24"/>
          <w:szCs w:val="24"/>
        </w:rPr>
        <w:t xml:space="preserve">Cohen, </w:t>
      </w:r>
      <w:r w:rsidR="00A90D92">
        <w:rPr>
          <w:rFonts w:ascii="Times New Roman" w:hAnsi="Times New Roman" w:cs="Times New Roman"/>
          <w:sz w:val="24"/>
          <w:szCs w:val="24"/>
        </w:rPr>
        <w:t>Julie E. “</w:t>
      </w:r>
      <w:r w:rsidRPr="00A90D92">
        <w:rPr>
          <w:rFonts w:ascii="Times New Roman" w:hAnsi="Times New Roman" w:cs="Times New Roman"/>
          <w:sz w:val="24"/>
          <w:szCs w:val="24"/>
        </w:rPr>
        <w:t>Copyright and the Perfect Curve</w:t>
      </w:r>
      <w:r w:rsidR="00A90D92">
        <w:rPr>
          <w:rFonts w:ascii="Times New Roman" w:hAnsi="Times New Roman" w:cs="Times New Roman"/>
          <w:sz w:val="24"/>
          <w:szCs w:val="24"/>
        </w:rPr>
        <w:t>.”</w:t>
      </w:r>
      <w:r w:rsidRPr="00E443C9">
        <w:rPr>
          <w:rFonts w:ascii="Times New Roman" w:hAnsi="Times New Roman" w:cs="Times New Roman"/>
          <w:sz w:val="24"/>
          <w:szCs w:val="24"/>
        </w:rPr>
        <w:t xml:space="preserve"> </w:t>
      </w:r>
      <w:r w:rsidR="00A90D92" w:rsidRPr="00A90D92">
        <w:rPr>
          <w:rFonts w:ascii="Times New Roman" w:hAnsi="Times New Roman" w:cs="Times New Roman"/>
          <w:i/>
          <w:sz w:val="24"/>
          <w:szCs w:val="24"/>
        </w:rPr>
        <w:t>Vanderbilt Law Review</w:t>
      </w:r>
      <w:r w:rsidR="00A90D92">
        <w:rPr>
          <w:rFonts w:ascii="Times New Roman" w:hAnsi="Times New Roman" w:cs="Times New Roman"/>
          <w:sz w:val="24"/>
          <w:szCs w:val="24"/>
        </w:rPr>
        <w:t xml:space="preserve"> 53</w:t>
      </w:r>
      <w:r w:rsidRPr="00E443C9">
        <w:rPr>
          <w:rFonts w:ascii="Times New Roman" w:hAnsi="Times New Roman" w:cs="Times New Roman"/>
          <w:sz w:val="24"/>
          <w:szCs w:val="24"/>
        </w:rPr>
        <w:t xml:space="preserve"> (2000)</w:t>
      </w:r>
      <w:r w:rsidR="00A90D92">
        <w:rPr>
          <w:rFonts w:ascii="Times New Roman" w:hAnsi="Times New Roman" w:cs="Times New Roman"/>
          <w:sz w:val="24"/>
          <w:szCs w:val="24"/>
        </w:rPr>
        <w:t>: 1799.</w:t>
      </w:r>
    </w:p>
    <w:p w14:paraId="32C77618" w14:textId="77777777" w:rsidR="00085215" w:rsidRPr="00E443C9" w:rsidRDefault="00085215" w:rsidP="00A90D92">
      <w:pPr>
        <w:spacing w:after="0" w:line="480" w:lineRule="auto"/>
        <w:ind w:left="720"/>
        <w:jc w:val="both"/>
        <w:rPr>
          <w:rFonts w:ascii="Times New Roman" w:hAnsi="Times New Roman" w:cs="Times New Roman"/>
          <w:sz w:val="24"/>
          <w:szCs w:val="24"/>
        </w:rPr>
      </w:pPr>
      <w:r w:rsidRPr="00E443C9">
        <w:rPr>
          <w:rFonts w:ascii="Times New Roman" w:hAnsi="Times New Roman" w:cs="Times New Roman"/>
          <w:sz w:val="24"/>
          <w:szCs w:val="24"/>
        </w:rPr>
        <w:t>it is not clear that we want any one individual or entity to control decisions about which uses of a work are valuable. It is worth noting that some of the most detailed arguments about the importance of coordination, or stewardship, of improvements have be</w:t>
      </w:r>
      <w:r w:rsidR="001706FE">
        <w:rPr>
          <w:rFonts w:ascii="Times New Roman" w:hAnsi="Times New Roman" w:cs="Times New Roman"/>
          <w:sz w:val="24"/>
          <w:szCs w:val="24"/>
        </w:rPr>
        <w:t xml:space="preserve">en made about computer software </w:t>
      </w:r>
      <w:r w:rsidR="001706FE">
        <w:rPr>
          <w:rFonts w:ascii="Times New Roman" w:hAnsi="Times New Roman" w:cs="Times New Roman"/>
          <w:sz w:val="24"/>
          <w:szCs w:val="24"/>
        </w:rPr>
        <w:sym w:font="Symbol" w:char="F0BE"/>
      </w:r>
      <w:r w:rsidR="001706FE">
        <w:rPr>
          <w:rFonts w:ascii="Times New Roman" w:hAnsi="Times New Roman" w:cs="Times New Roman"/>
          <w:sz w:val="24"/>
          <w:szCs w:val="24"/>
        </w:rPr>
        <w:t xml:space="preserve"> </w:t>
      </w:r>
      <w:r w:rsidRPr="00E443C9">
        <w:rPr>
          <w:rFonts w:ascii="Times New Roman" w:hAnsi="Times New Roman" w:cs="Times New Roman"/>
          <w:sz w:val="24"/>
          <w:szCs w:val="24"/>
        </w:rPr>
        <w:t>technical subject matter that has never fit comfortably within the copyright scheme.</w:t>
      </w:r>
      <w:r w:rsidRPr="00A90D92">
        <w:rPr>
          <w:rFonts w:ascii="Times New Roman" w:hAnsi="Times New Roman" w:cs="Times New Roman"/>
          <w:sz w:val="24"/>
          <w:szCs w:val="24"/>
          <w:vertAlign w:val="superscript"/>
        </w:rPr>
        <w:t>28</w:t>
      </w:r>
      <w:r w:rsidRPr="00E443C9">
        <w:rPr>
          <w:rFonts w:ascii="Times New Roman" w:hAnsi="Times New Roman" w:cs="Times New Roman"/>
          <w:sz w:val="24"/>
          <w:szCs w:val="24"/>
        </w:rPr>
        <w:t xml:space="preserve"> Even for computer software, moreover, the rise of the open source movement suggests that formal, centralized control is not needed to ensure high performance and interoperability</w:t>
      </w:r>
      <w:r w:rsidR="00A90D92">
        <w:rPr>
          <w:rFonts w:ascii="Times New Roman" w:hAnsi="Times New Roman" w:cs="Times New Roman"/>
          <w:sz w:val="24"/>
          <w:szCs w:val="24"/>
        </w:rPr>
        <w:t>.</w:t>
      </w:r>
      <w:r w:rsidRPr="00E443C9">
        <w:rPr>
          <w:rFonts w:ascii="Times New Roman" w:hAnsi="Times New Roman" w:cs="Times New Roman"/>
          <w:sz w:val="24"/>
          <w:szCs w:val="24"/>
        </w:rPr>
        <w:t xml:space="preserve"> (Cohen 1810)</w:t>
      </w:r>
    </w:p>
    <w:p w14:paraId="290A3429" w14:textId="77777777" w:rsidR="00C82C7E" w:rsidRPr="00E443C9" w:rsidRDefault="007E0FB1" w:rsidP="009E7962">
      <w:pPr>
        <w:spacing w:after="0" w:line="480" w:lineRule="auto"/>
        <w:jc w:val="both"/>
        <w:rPr>
          <w:rFonts w:ascii="Times New Roman" w:hAnsi="Times New Roman" w:cs="Times New Roman"/>
          <w:sz w:val="24"/>
          <w:szCs w:val="24"/>
        </w:rPr>
      </w:pPr>
      <w:r w:rsidRPr="00E443C9">
        <w:rPr>
          <w:rFonts w:ascii="Times New Roman" w:hAnsi="Times New Roman" w:cs="Times New Roman"/>
          <w:sz w:val="24"/>
          <w:szCs w:val="24"/>
        </w:rPr>
        <w:t xml:space="preserve">This source was the most </w:t>
      </w:r>
      <w:r w:rsidR="00A90D92">
        <w:rPr>
          <w:rFonts w:ascii="Times New Roman" w:hAnsi="Times New Roman" w:cs="Times New Roman"/>
          <w:sz w:val="24"/>
          <w:szCs w:val="24"/>
        </w:rPr>
        <w:t>technically abstruse</w:t>
      </w:r>
      <w:r w:rsidRPr="00E443C9">
        <w:rPr>
          <w:rFonts w:ascii="Times New Roman" w:hAnsi="Times New Roman" w:cs="Times New Roman"/>
          <w:sz w:val="24"/>
          <w:szCs w:val="24"/>
        </w:rPr>
        <w:t xml:space="preserve">. It took the </w:t>
      </w:r>
      <w:r w:rsidR="00A07540" w:rsidRPr="00E443C9">
        <w:rPr>
          <w:rFonts w:ascii="Times New Roman" w:hAnsi="Times New Roman" w:cs="Times New Roman"/>
          <w:sz w:val="24"/>
          <w:szCs w:val="24"/>
        </w:rPr>
        <w:t xml:space="preserve">issue of copyright law and turned it into a math problem. This </w:t>
      </w:r>
      <w:r w:rsidR="00A90D92">
        <w:rPr>
          <w:rFonts w:ascii="Times New Roman" w:hAnsi="Times New Roman" w:cs="Times New Roman"/>
          <w:sz w:val="24"/>
          <w:szCs w:val="24"/>
        </w:rPr>
        <w:t>passage</w:t>
      </w:r>
      <w:r w:rsidR="00A07540" w:rsidRPr="00E443C9">
        <w:rPr>
          <w:rFonts w:ascii="Times New Roman" w:hAnsi="Times New Roman" w:cs="Times New Roman"/>
          <w:sz w:val="24"/>
          <w:szCs w:val="24"/>
        </w:rPr>
        <w:t xml:space="preserve">, however, </w:t>
      </w:r>
      <w:r w:rsidR="00BA79A6" w:rsidRPr="00E443C9">
        <w:rPr>
          <w:rFonts w:ascii="Times New Roman" w:hAnsi="Times New Roman" w:cs="Times New Roman"/>
          <w:sz w:val="24"/>
          <w:szCs w:val="24"/>
        </w:rPr>
        <w:t>refers</w:t>
      </w:r>
      <w:r w:rsidR="00A07540" w:rsidRPr="00E443C9">
        <w:rPr>
          <w:rFonts w:ascii="Times New Roman" w:hAnsi="Times New Roman" w:cs="Times New Roman"/>
          <w:sz w:val="24"/>
          <w:szCs w:val="24"/>
        </w:rPr>
        <w:t xml:space="preserve"> to the </w:t>
      </w:r>
      <w:r w:rsidR="00BA79A6" w:rsidRPr="00E443C9">
        <w:rPr>
          <w:rFonts w:ascii="Times New Roman" w:hAnsi="Times New Roman" w:cs="Times New Roman"/>
          <w:sz w:val="24"/>
          <w:szCs w:val="24"/>
        </w:rPr>
        <w:t>argument made by Dam on the plac</w:t>
      </w:r>
      <w:r w:rsidR="00A90D92">
        <w:rPr>
          <w:rFonts w:ascii="Times New Roman" w:hAnsi="Times New Roman" w:cs="Times New Roman"/>
          <w:sz w:val="24"/>
          <w:szCs w:val="24"/>
        </w:rPr>
        <w:t xml:space="preserve">e of software in the </w:t>
      </w:r>
      <w:r w:rsidR="00BA79A6" w:rsidRPr="00A90D92">
        <w:rPr>
          <w:rFonts w:ascii="Times New Roman" w:hAnsi="Times New Roman" w:cs="Times New Roman"/>
          <w:i/>
          <w:sz w:val="24"/>
          <w:szCs w:val="24"/>
        </w:rPr>
        <w:t>copyright scheme</w:t>
      </w:r>
      <w:r w:rsidR="00BA79A6" w:rsidRPr="00E443C9">
        <w:rPr>
          <w:rFonts w:ascii="Times New Roman" w:hAnsi="Times New Roman" w:cs="Times New Roman"/>
          <w:sz w:val="24"/>
          <w:szCs w:val="24"/>
        </w:rPr>
        <w:t xml:space="preserve">. Dam asserts that </w:t>
      </w:r>
      <w:r w:rsidR="00E443C9" w:rsidRPr="00E443C9">
        <w:rPr>
          <w:rFonts w:ascii="Times New Roman" w:hAnsi="Times New Roman" w:cs="Times New Roman"/>
          <w:sz w:val="24"/>
          <w:szCs w:val="24"/>
        </w:rPr>
        <w:t xml:space="preserve">because software has balanced between protection from patent law and copyright law, and there are two halves to the concept of software (conceptual </w:t>
      </w:r>
      <w:r w:rsidR="00E443C9">
        <w:rPr>
          <w:rFonts w:ascii="Times New Roman" w:hAnsi="Times New Roman" w:cs="Times New Roman"/>
          <w:sz w:val="24"/>
          <w:szCs w:val="24"/>
        </w:rPr>
        <w:t>vs. technical), it is difficult to make a full claim of infringement on grounds of copyright. Cohen uses th</w:t>
      </w:r>
      <w:r w:rsidR="00C809D5">
        <w:rPr>
          <w:rFonts w:ascii="Times New Roman" w:hAnsi="Times New Roman" w:cs="Times New Roman"/>
          <w:sz w:val="24"/>
          <w:szCs w:val="24"/>
        </w:rPr>
        <w:t>is paraphrase of research to explain why judging the monetary value of progress is difficult to assess when it comes to the advancement of technology such as software.</w:t>
      </w:r>
    </w:p>
    <w:p w14:paraId="077FE0A4" w14:textId="77777777" w:rsidR="00BA79A6" w:rsidRPr="00E443C9" w:rsidRDefault="00C82C7E" w:rsidP="009E7962">
      <w:pPr>
        <w:spacing w:after="0" w:line="480" w:lineRule="auto"/>
        <w:jc w:val="both"/>
        <w:rPr>
          <w:rFonts w:ascii="Times New Roman" w:hAnsi="Times New Roman" w:cs="Times New Roman"/>
          <w:sz w:val="24"/>
          <w:szCs w:val="24"/>
        </w:rPr>
      </w:pPr>
      <w:r w:rsidRPr="00E443C9">
        <w:rPr>
          <w:rFonts w:ascii="Times New Roman" w:hAnsi="Times New Roman" w:cs="Times New Roman"/>
          <w:sz w:val="24"/>
          <w:szCs w:val="24"/>
        </w:rPr>
        <w:lastRenderedPageBreak/>
        <w:t xml:space="preserve">Source D: </w:t>
      </w:r>
    </w:p>
    <w:p w14:paraId="4FD99B97" w14:textId="77777777" w:rsidR="00BA79A6" w:rsidRPr="00E443C9" w:rsidRDefault="00BA79A6" w:rsidP="00244E03">
      <w:pPr>
        <w:spacing w:after="0" w:line="480" w:lineRule="auto"/>
        <w:ind w:left="720" w:hanging="720"/>
        <w:jc w:val="both"/>
        <w:rPr>
          <w:rFonts w:ascii="Times New Roman" w:hAnsi="Times New Roman" w:cs="Times New Roman"/>
          <w:sz w:val="24"/>
          <w:szCs w:val="24"/>
        </w:rPr>
      </w:pPr>
      <w:r w:rsidRPr="00E443C9">
        <w:rPr>
          <w:rFonts w:ascii="Times New Roman" w:hAnsi="Times New Roman" w:cs="Times New Roman"/>
          <w:sz w:val="24"/>
          <w:szCs w:val="24"/>
        </w:rPr>
        <w:t>Dam,</w:t>
      </w:r>
      <w:r w:rsidR="008D7EE2">
        <w:rPr>
          <w:rFonts w:ascii="Times New Roman" w:hAnsi="Times New Roman" w:cs="Times New Roman"/>
          <w:sz w:val="24"/>
          <w:szCs w:val="24"/>
        </w:rPr>
        <w:t xml:space="preserve"> Kenneth W.</w:t>
      </w:r>
      <w:r w:rsidRPr="00E443C9">
        <w:rPr>
          <w:rFonts w:ascii="Times New Roman" w:hAnsi="Times New Roman" w:cs="Times New Roman"/>
          <w:sz w:val="24"/>
          <w:szCs w:val="24"/>
        </w:rPr>
        <w:t xml:space="preserve"> </w:t>
      </w:r>
      <w:r w:rsidR="00244E03">
        <w:rPr>
          <w:rFonts w:ascii="Times New Roman" w:hAnsi="Times New Roman" w:cs="Times New Roman"/>
          <w:sz w:val="24"/>
          <w:szCs w:val="24"/>
        </w:rPr>
        <w:t>“</w:t>
      </w:r>
      <w:r w:rsidRPr="00E443C9">
        <w:rPr>
          <w:rFonts w:ascii="Times New Roman" w:hAnsi="Times New Roman" w:cs="Times New Roman"/>
          <w:sz w:val="24"/>
          <w:szCs w:val="24"/>
        </w:rPr>
        <w:t xml:space="preserve">Some Economic Considerations in the Intellectual </w:t>
      </w:r>
      <w:r w:rsidR="00244E03">
        <w:rPr>
          <w:rFonts w:ascii="Times New Roman" w:hAnsi="Times New Roman" w:cs="Times New Roman"/>
          <w:sz w:val="24"/>
          <w:szCs w:val="24"/>
        </w:rPr>
        <w:t xml:space="preserve">Property Protection of Software.” </w:t>
      </w:r>
      <w:proofErr w:type="spellStart"/>
      <w:r w:rsidRPr="00244E03">
        <w:rPr>
          <w:rFonts w:ascii="Times New Roman" w:hAnsi="Times New Roman" w:cs="Times New Roman"/>
          <w:i/>
          <w:sz w:val="24"/>
          <w:szCs w:val="24"/>
        </w:rPr>
        <w:t>Coase-Sandor</w:t>
      </w:r>
      <w:proofErr w:type="spellEnd"/>
      <w:r w:rsidRPr="00244E03">
        <w:rPr>
          <w:rFonts w:ascii="Times New Roman" w:hAnsi="Times New Roman" w:cs="Times New Roman"/>
          <w:i/>
          <w:sz w:val="24"/>
          <w:szCs w:val="24"/>
        </w:rPr>
        <w:t xml:space="preserve"> Institute for Law &amp; Economics</w:t>
      </w:r>
      <w:r w:rsidRPr="00E443C9">
        <w:rPr>
          <w:rFonts w:ascii="Times New Roman" w:hAnsi="Times New Roman" w:cs="Times New Roman"/>
          <w:sz w:val="24"/>
          <w:szCs w:val="24"/>
        </w:rPr>
        <w:t xml:space="preserve"> </w:t>
      </w:r>
      <w:r w:rsidR="00244E03">
        <w:rPr>
          <w:rFonts w:ascii="Times New Roman" w:hAnsi="Times New Roman" w:cs="Times New Roman"/>
          <w:sz w:val="24"/>
          <w:szCs w:val="24"/>
        </w:rPr>
        <w:t>(</w:t>
      </w:r>
      <w:r w:rsidRPr="00E443C9">
        <w:rPr>
          <w:rFonts w:ascii="Times New Roman" w:hAnsi="Times New Roman" w:cs="Times New Roman"/>
          <w:sz w:val="24"/>
          <w:szCs w:val="24"/>
        </w:rPr>
        <w:t>1994)</w:t>
      </w:r>
      <w:r w:rsidR="00244E03">
        <w:rPr>
          <w:rFonts w:ascii="Times New Roman" w:hAnsi="Times New Roman" w:cs="Times New Roman"/>
          <w:sz w:val="24"/>
          <w:szCs w:val="24"/>
        </w:rPr>
        <w:t xml:space="preserve"> No. 26.</w:t>
      </w:r>
    </w:p>
    <w:p w14:paraId="1C3688AC" w14:textId="66559E03" w:rsidR="00CC4B19" w:rsidRDefault="00C82C7E" w:rsidP="00244E03">
      <w:pPr>
        <w:spacing w:after="0" w:line="480" w:lineRule="auto"/>
        <w:ind w:firstLine="720"/>
        <w:jc w:val="both"/>
        <w:rPr>
          <w:rFonts w:ascii="Times New Roman" w:hAnsi="Times New Roman" w:cs="Times New Roman"/>
          <w:color w:val="000033"/>
          <w:sz w:val="24"/>
          <w:szCs w:val="24"/>
        </w:rPr>
      </w:pPr>
      <w:r w:rsidRPr="00E443C9">
        <w:rPr>
          <w:rFonts w:ascii="Times New Roman" w:hAnsi="Times New Roman" w:cs="Times New Roman"/>
          <w:sz w:val="24"/>
          <w:szCs w:val="24"/>
        </w:rPr>
        <w:t xml:space="preserve">This </w:t>
      </w:r>
      <w:r w:rsidR="00244E03">
        <w:rPr>
          <w:rFonts w:ascii="Times New Roman" w:hAnsi="Times New Roman" w:cs="Times New Roman"/>
          <w:sz w:val="24"/>
          <w:szCs w:val="24"/>
        </w:rPr>
        <w:t>i</w:t>
      </w:r>
      <w:r w:rsidRPr="00E443C9">
        <w:rPr>
          <w:rFonts w:ascii="Times New Roman" w:hAnsi="Times New Roman" w:cs="Times New Roman"/>
          <w:sz w:val="24"/>
          <w:szCs w:val="24"/>
        </w:rPr>
        <w:t xml:space="preserve">s a brief look at the </w:t>
      </w:r>
      <w:r w:rsidR="00BA79A6" w:rsidRPr="00E443C9">
        <w:rPr>
          <w:rFonts w:ascii="Times New Roman" w:hAnsi="Times New Roman" w:cs="Times New Roman"/>
          <w:sz w:val="24"/>
          <w:szCs w:val="24"/>
        </w:rPr>
        <w:t>development of intellectual pro</w:t>
      </w:r>
      <w:r w:rsidR="00A07540" w:rsidRPr="00E443C9">
        <w:rPr>
          <w:rFonts w:ascii="Times New Roman" w:hAnsi="Times New Roman" w:cs="Times New Roman"/>
          <w:sz w:val="24"/>
          <w:szCs w:val="24"/>
        </w:rPr>
        <w:t>tection in</w:t>
      </w:r>
      <w:r w:rsidR="00BA79A6" w:rsidRPr="00E443C9">
        <w:rPr>
          <w:rFonts w:ascii="Times New Roman" w:hAnsi="Times New Roman" w:cs="Times New Roman"/>
          <w:sz w:val="24"/>
          <w:szCs w:val="24"/>
        </w:rPr>
        <w:t xml:space="preserve"> software. </w:t>
      </w:r>
      <w:r w:rsidR="00A90D92">
        <w:rPr>
          <w:rFonts w:ascii="Times New Roman" w:hAnsi="Times New Roman" w:cs="Times New Roman"/>
          <w:color w:val="000033"/>
          <w:sz w:val="24"/>
          <w:szCs w:val="24"/>
        </w:rPr>
        <w:t>In the early 1990</w:t>
      </w:r>
      <w:r w:rsidR="00BA79A6" w:rsidRPr="00E443C9">
        <w:rPr>
          <w:rFonts w:ascii="Times New Roman" w:hAnsi="Times New Roman" w:cs="Times New Roman"/>
          <w:color w:val="000033"/>
          <w:sz w:val="24"/>
          <w:szCs w:val="24"/>
        </w:rPr>
        <w:t xml:space="preserve">s, protection of software </w:t>
      </w:r>
      <w:r w:rsidR="00244E03">
        <w:rPr>
          <w:rFonts w:ascii="Times New Roman" w:hAnsi="Times New Roman" w:cs="Times New Roman"/>
          <w:color w:val="000033"/>
          <w:sz w:val="24"/>
          <w:szCs w:val="24"/>
        </w:rPr>
        <w:t xml:space="preserve">had </w:t>
      </w:r>
      <w:r w:rsidR="00BA79A6" w:rsidRPr="00E443C9">
        <w:rPr>
          <w:rFonts w:ascii="Times New Roman" w:hAnsi="Times New Roman" w:cs="Times New Roman"/>
          <w:color w:val="000033"/>
          <w:sz w:val="24"/>
          <w:szCs w:val="24"/>
        </w:rPr>
        <w:t>bec</w:t>
      </w:r>
      <w:r w:rsidR="00244E03">
        <w:rPr>
          <w:rFonts w:ascii="Times New Roman" w:hAnsi="Times New Roman" w:cs="Times New Roman"/>
          <w:color w:val="000033"/>
          <w:sz w:val="24"/>
          <w:szCs w:val="24"/>
        </w:rPr>
        <w:t>o</w:t>
      </w:r>
      <w:r w:rsidR="00BA79A6" w:rsidRPr="00E443C9">
        <w:rPr>
          <w:rFonts w:ascii="Times New Roman" w:hAnsi="Times New Roman" w:cs="Times New Roman"/>
          <w:color w:val="000033"/>
          <w:sz w:val="24"/>
          <w:szCs w:val="24"/>
        </w:rPr>
        <w:t xml:space="preserve">me common practice. Software developers protected </w:t>
      </w:r>
      <w:r w:rsidR="00A90D92">
        <w:rPr>
          <w:rFonts w:ascii="Times New Roman" w:hAnsi="Times New Roman" w:cs="Times New Roman"/>
          <w:color w:val="000033"/>
          <w:sz w:val="24"/>
          <w:szCs w:val="24"/>
        </w:rPr>
        <w:t xml:space="preserve">their programs </w:t>
      </w:r>
      <w:r w:rsidR="00BA79A6" w:rsidRPr="00E443C9">
        <w:rPr>
          <w:rFonts w:ascii="Times New Roman" w:hAnsi="Times New Roman" w:cs="Times New Roman"/>
          <w:color w:val="000033"/>
          <w:sz w:val="24"/>
          <w:szCs w:val="24"/>
        </w:rPr>
        <w:t xml:space="preserve">under both copyright and patent law. One of the major issues </w:t>
      </w:r>
      <w:r w:rsidR="00244E03">
        <w:rPr>
          <w:rFonts w:ascii="Times New Roman" w:hAnsi="Times New Roman" w:cs="Times New Roman"/>
          <w:color w:val="000033"/>
          <w:sz w:val="24"/>
          <w:szCs w:val="24"/>
        </w:rPr>
        <w:t>the</w:t>
      </w:r>
      <w:r w:rsidR="00BA79A6" w:rsidRPr="00E443C9">
        <w:rPr>
          <w:rFonts w:ascii="Times New Roman" w:hAnsi="Times New Roman" w:cs="Times New Roman"/>
          <w:color w:val="000033"/>
          <w:sz w:val="24"/>
          <w:szCs w:val="24"/>
        </w:rPr>
        <w:t xml:space="preserve"> paper </w:t>
      </w:r>
      <w:r w:rsidR="00244E03">
        <w:rPr>
          <w:rFonts w:ascii="Times New Roman" w:hAnsi="Times New Roman" w:cs="Times New Roman"/>
          <w:color w:val="000033"/>
          <w:sz w:val="24"/>
          <w:szCs w:val="24"/>
        </w:rPr>
        <w:t xml:space="preserve">raises </w:t>
      </w:r>
      <w:r w:rsidR="00A90D92">
        <w:rPr>
          <w:rFonts w:ascii="Times New Roman" w:hAnsi="Times New Roman" w:cs="Times New Roman"/>
          <w:color w:val="000033"/>
          <w:sz w:val="24"/>
          <w:szCs w:val="24"/>
        </w:rPr>
        <w:t>i</w:t>
      </w:r>
      <w:r w:rsidR="00BA79A6" w:rsidRPr="00E443C9">
        <w:rPr>
          <w:rFonts w:ascii="Times New Roman" w:hAnsi="Times New Roman" w:cs="Times New Roman"/>
          <w:color w:val="000033"/>
          <w:sz w:val="24"/>
          <w:szCs w:val="24"/>
        </w:rPr>
        <w:t xml:space="preserve">s </w:t>
      </w:r>
      <w:r w:rsidR="00CC4B19">
        <w:rPr>
          <w:rFonts w:ascii="Times New Roman" w:hAnsi="Times New Roman" w:cs="Times New Roman"/>
          <w:color w:val="000033"/>
          <w:sz w:val="24"/>
          <w:szCs w:val="24"/>
        </w:rPr>
        <w:t xml:space="preserve">that promoting innovation requires a careful balance between protecting the rights of software developers to receive payment for their efforts and making sure that what gets protected under copyright law actually rises to the level of intellectual property. </w:t>
      </w:r>
      <w:r w:rsidR="00CE3211">
        <w:rPr>
          <w:rFonts w:ascii="Times New Roman" w:hAnsi="Times New Roman" w:cs="Times New Roman"/>
          <w:color w:val="000033"/>
          <w:sz w:val="24"/>
          <w:szCs w:val="24"/>
        </w:rPr>
        <w:t xml:space="preserve"> If the law fails at the former, the incentive for software innovation (which, unlike a novel or song typically does not bring the creator any fame or artistic immortality) evaporates. If the law fails at the latter, then innovation grinds to a halt because developers can exert excessive control over the marketplace of ideas.</w:t>
      </w:r>
    </w:p>
    <w:p w14:paraId="396AC398" w14:textId="77777777" w:rsidR="00E443C9" w:rsidRDefault="00E443C9" w:rsidP="009E7962">
      <w:pPr>
        <w:spacing w:after="0" w:line="480" w:lineRule="auto"/>
        <w:jc w:val="both"/>
      </w:pPr>
    </w:p>
    <w:p w14:paraId="4FDE7FDA" w14:textId="77777777" w:rsidR="00A90D92" w:rsidRDefault="00A90D92">
      <w:pPr>
        <w:rPr>
          <w:rFonts w:ascii="Times New Roman" w:eastAsia="Times New Roman" w:hAnsi="Times New Roman" w:cs="Times New Roman"/>
          <w:color w:val="000033"/>
          <w:sz w:val="24"/>
          <w:szCs w:val="24"/>
        </w:rPr>
      </w:pPr>
      <w:r>
        <w:rPr>
          <w:color w:val="000033"/>
        </w:rPr>
        <w:br w:type="page"/>
      </w:r>
    </w:p>
    <w:p w14:paraId="25DB9BAC" w14:textId="77777777" w:rsidR="00A90D92" w:rsidRPr="00495727" w:rsidRDefault="00A90D92" w:rsidP="009E7962">
      <w:pPr>
        <w:pStyle w:val="tabletext12ptjustified"/>
        <w:spacing w:before="0" w:beforeAutospacing="0" w:after="0" w:afterAutospacing="0" w:line="480" w:lineRule="auto"/>
        <w:jc w:val="both"/>
        <w:textAlignment w:val="top"/>
        <w:rPr>
          <w:color w:val="000033"/>
        </w:rPr>
      </w:pPr>
      <w:r>
        <w:rPr>
          <w:color w:val="000033"/>
        </w:rPr>
        <w:lastRenderedPageBreak/>
        <w:t>[Name redacted]</w:t>
      </w:r>
    </w:p>
    <w:p w14:paraId="74EFE847" w14:textId="77777777" w:rsidR="00E00DE2" w:rsidRPr="00495727" w:rsidRDefault="00E00DE2" w:rsidP="009E7962">
      <w:pPr>
        <w:pStyle w:val="tabletext12ptjustified"/>
        <w:spacing w:before="0" w:beforeAutospacing="0" w:after="0" w:afterAutospacing="0" w:line="480" w:lineRule="auto"/>
        <w:jc w:val="both"/>
        <w:textAlignment w:val="top"/>
        <w:rPr>
          <w:color w:val="000033"/>
        </w:rPr>
      </w:pPr>
      <w:r w:rsidRPr="00495727">
        <w:rPr>
          <w:color w:val="000033"/>
        </w:rPr>
        <w:t>ENGH 302</w:t>
      </w:r>
      <w:r w:rsidR="00A90D92">
        <w:rPr>
          <w:color w:val="000033"/>
        </w:rPr>
        <w:t xml:space="preserve"> M, A06</w:t>
      </w:r>
    </w:p>
    <w:p w14:paraId="32AEE0FB" w14:textId="77777777" w:rsidR="00E00DE2" w:rsidRPr="00495727" w:rsidRDefault="00E00DE2" w:rsidP="009E7962">
      <w:pPr>
        <w:pStyle w:val="tabletext12ptjustified"/>
        <w:spacing w:before="0" w:beforeAutospacing="0" w:after="0" w:afterAutospacing="0" w:line="480" w:lineRule="auto"/>
        <w:jc w:val="both"/>
        <w:textAlignment w:val="top"/>
        <w:rPr>
          <w:color w:val="000033"/>
        </w:rPr>
      </w:pPr>
      <w:r w:rsidRPr="00495727">
        <w:rPr>
          <w:color w:val="000033"/>
        </w:rPr>
        <w:t>5/24/18</w:t>
      </w:r>
    </w:p>
    <w:p w14:paraId="79F9DA51" w14:textId="77777777" w:rsidR="00E00DE2" w:rsidRDefault="00A90D92" w:rsidP="009E7962">
      <w:pPr>
        <w:pStyle w:val="tabletext12ptjustified"/>
        <w:spacing w:before="0" w:beforeAutospacing="0" w:after="0" w:afterAutospacing="0" w:line="480" w:lineRule="auto"/>
        <w:jc w:val="both"/>
        <w:textAlignment w:val="top"/>
        <w:rPr>
          <w:color w:val="000033"/>
        </w:rPr>
      </w:pPr>
      <w:r>
        <w:rPr>
          <w:color w:val="000033"/>
        </w:rPr>
        <w:t>Dr. Nanian</w:t>
      </w:r>
    </w:p>
    <w:p w14:paraId="01394D2A" w14:textId="77777777" w:rsidR="00A90D92" w:rsidRPr="00495727" w:rsidRDefault="00A90D92" w:rsidP="009E7962">
      <w:pPr>
        <w:pStyle w:val="tabletext12ptjustified"/>
        <w:spacing w:before="0" w:beforeAutospacing="0" w:after="0" w:afterAutospacing="0" w:line="480" w:lineRule="auto"/>
        <w:jc w:val="both"/>
        <w:textAlignment w:val="top"/>
        <w:rPr>
          <w:color w:val="000033"/>
        </w:rPr>
      </w:pPr>
    </w:p>
    <w:p w14:paraId="0E5201ED" w14:textId="16B82723" w:rsidR="00E443C9" w:rsidRDefault="00E00DE2" w:rsidP="00CB5366">
      <w:pPr>
        <w:pStyle w:val="tabletext12ptjustified"/>
        <w:spacing w:before="0" w:beforeAutospacing="0" w:after="0" w:afterAutospacing="0" w:line="480" w:lineRule="auto"/>
        <w:jc w:val="center"/>
        <w:textAlignment w:val="top"/>
        <w:rPr>
          <w:color w:val="000033"/>
        </w:rPr>
      </w:pPr>
      <w:r w:rsidRPr="00495727">
        <w:rPr>
          <w:color w:val="000033"/>
        </w:rPr>
        <w:t>Fair Use</w:t>
      </w:r>
      <w:r w:rsidR="00BA79A6">
        <w:rPr>
          <w:color w:val="000033"/>
        </w:rPr>
        <w:t xml:space="preserve"> and Copyright Law: </w:t>
      </w:r>
      <w:r w:rsidR="00E45347">
        <w:rPr>
          <w:color w:val="000033"/>
        </w:rPr>
        <w:t>Monopolizing</w:t>
      </w:r>
      <w:r w:rsidR="00BA79A6">
        <w:rPr>
          <w:color w:val="000033"/>
        </w:rPr>
        <w:t xml:space="preserve"> Creativity</w:t>
      </w:r>
      <w:r w:rsidRPr="00495727">
        <w:rPr>
          <w:color w:val="000033"/>
        </w:rPr>
        <w:t xml:space="preserve"> in the Digital Age</w:t>
      </w:r>
    </w:p>
    <w:p w14:paraId="7B20A761" w14:textId="77777777" w:rsidR="00CB5366" w:rsidRPr="00495727" w:rsidRDefault="00CB5366" w:rsidP="00CB5366">
      <w:pPr>
        <w:pStyle w:val="tabletext12ptjustified"/>
        <w:spacing w:before="0" w:beforeAutospacing="0" w:after="0" w:afterAutospacing="0" w:line="480" w:lineRule="auto"/>
        <w:jc w:val="center"/>
        <w:textAlignment w:val="top"/>
        <w:rPr>
          <w:color w:val="000033"/>
        </w:rPr>
      </w:pPr>
    </w:p>
    <w:p w14:paraId="2EC2281E" w14:textId="77777777" w:rsidR="0081583A" w:rsidRDefault="00CB5366" w:rsidP="00CB5366">
      <w:pPr>
        <w:pStyle w:val="tabletext12ptjustified"/>
        <w:spacing w:before="0" w:beforeAutospacing="0" w:after="0" w:afterAutospacing="0" w:line="480" w:lineRule="auto"/>
        <w:ind w:firstLine="720"/>
        <w:jc w:val="both"/>
        <w:textAlignment w:val="top"/>
        <w:rPr>
          <w:color w:val="000033"/>
        </w:rPr>
      </w:pPr>
      <w:r>
        <w:rPr>
          <w:color w:val="000033"/>
        </w:rPr>
        <w:t>Recent years have brought repeated</w:t>
      </w:r>
      <w:r w:rsidR="00C82C7E">
        <w:rPr>
          <w:color w:val="000033"/>
        </w:rPr>
        <w:t xml:space="preserve"> challenges </w:t>
      </w:r>
      <w:r>
        <w:rPr>
          <w:color w:val="000033"/>
        </w:rPr>
        <w:t xml:space="preserve">to the application of traditional copyright law to the digital age. </w:t>
      </w:r>
      <w:r w:rsidR="00547977">
        <w:rPr>
          <w:color w:val="000033"/>
        </w:rPr>
        <w:t xml:space="preserve">From the implementation of </w:t>
      </w:r>
      <w:r>
        <w:rPr>
          <w:color w:val="000033"/>
        </w:rPr>
        <w:t>i</w:t>
      </w:r>
      <w:r w:rsidR="00547977">
        <w:rPr>
          <w:color w:val="000033"/>
        </w:rPr>
        <w:t xml:space="preserve">ntellectual </w:t>
      </w:r>
      <w:r>
        <w:rPr>
          <w:color w:val="000033"/>
        </w:rPr>
        <w:t>p</w:t>
      </w:r>
      <w:r w:rsidR="00547977">
        <w:rPr>
          <w:color w:val="000033"/>
        </w:rPr>
        <w:t xml:space="preserve">roperty protections on software to the </w:t>
      </w:r>
      <w:r>
        <w:rPr>
          <w:color w:val="000033"/>
        </w:rPr>
        <w:t>safe-</w:t>
      </w:r>
      <w:r w:rsidR="00547977">
        <w:rPr>
          <w:color w:val="000033"/>
        </w:rPr>
        <w:t>harbor provisions used as a business model</w:t>
      </w:r>
      <w:r>
        <w:rPr>
          <w:color w:val="000033"/>
        </w:rPr>
        <w:t xml:space="preserve"> by entities</w:t>
      </w:r>
      <w:r w:rsidR="00547977">
        <w:rPr>
          <w:color w:val="000033"/>
        </w:rPr>
        <w:t xml:space="preserve"> such as YouTube, the focus of copyright protection has </w:t>
      </w:r>
      <w:r w:rsidR="007C6BFC">
        <w:rPr>
          <w:color w:val="000033"/>
        </w:rPr>
        <w:t>consistently been</w:t>
      </w:r>
      <w:r>
        <w:rPr>
          <w:color w:val="000033"/>
        </w:rPr>
        <w:t xml:space="preserve"> the creator’s economic interest</w:t>
      </w:r>
      <w:r w:rsidR="00547977">
        <w:rPr>
          <w:color w:val="000033"/>
        </w:rPr>
        <w:t>.</w:t>
      </w:r>
      <w:r w:rsidR="008056B4">
        <w:rPr>
          <w:color w:val="000033"/>
        </w:rPr>
        <w:t xml:space="preserve"> </w:t>
      </w:r>
      <w:r>
        <w:rPr>
          <w:color w:val="000033"/>
        </w:rPr>
        <w:t>F</w:t>
      </w:r>
      <w:r w:rsidR="008056B4">
        <w:rPr>
          <w:color w:val="000033"/>
        </w:rPr>
        <w:t>uture innovation</w:t>
      </w:r>
      <w:r>
        <w:rPr>
          <w:color w:val="000033"/>
        </w:rPr>
        <w:t xml:space="preserve"> depends </w:t>
      </w:r>
      <w:r w:rsidR="008056B4">
        <w:rPr>
          <w:color w:val="000033"/>
        </w:rPr>
        <w:t xml:space="preserve"> on the foundation of existing works, </w:t>
      </w:r>
      <w:r>
        <w:rPr>
          <w:color w:val="000033"/>
        </w:rPr>
        <w:t xml:space="preserve">but </w:t>
      </w:r>
      <w:r w:rsidR="00244E03">
        <w:rPr>
          <w:color w:val="000033"/>
        </w:rPr>
        <w:t>that</w:t>
      </w:r>
      <w:r>
        <w:rPr>
          <w:color w:val="000033"/>
        </w:rPr>
        <w:t xml:space="preserve"> ha</w:t>
      </w:r>
      <w:r w:rsidR="008056B4">
        <w:rPr>
          <w:color w:val="000033"/>
        </w:rPr>
        <w:t xml:space="preserve">s always been a secondary concern for the courts. </w:t>
      </w:r>
      <w:r w:rsidR="007C6BFC">
        <w:rPr>
          <w:color w:val="000033"/>
        </w:rPr>
        <w:t>Laws can be challenged in court</w:t>
      </w:r>
      <w:r w:rsidR="008056B4">
        <w:rPr>
          <w:color w:val="000033"/>
        </w:rPr>
        <w:t xml:space="preserve">; however, the courts are slow and </w:t>
      </w:r>
      <w:r>
        <w:rPr>
          <w:color w:val="000033"/>
        </w:rPr>
        <w:t xml:space="preserve">can </w:t>
      </w:r>
      <w:r w:rsidR="008056B4">
        <w:rPr>
          <w:color w:val="000033"/>
        </w:rPr>
        <w:t xml:space="preserve">take </w:t>
      </w:r>
      <w:r>
        <w:rPr>
          <w:color w:val="000033"/>
        </w:rPr>
        <w:t>years</w:t>
      </w:r>
      <w:r w:rsidR="008056B4">
        <w:rPr>
          <w:color w:val="000033"/>
        </w:rPr>
        <w:t xml:space="preserve"> to </w:t>
      </w:r>
      <w:r>
        <w:rPr>
          <w:color w:val="000033"/>
        </w:rPr>
        <w:t>reach</w:t>
      </w:r>
      <w:r w:rsidR="008056B4">
        <w:rPr>
          <w:color w:val="000033"/>
        </w:rPr>
        <w:t xml:space="preserve"> a </w:t>
      </w:r>
      <w:r>
        <w:rPr>
          <w:color w:val="000033"/>
        </w:rPr>
        <w:t xml:space="preserve">definitive </w:t>
      </w:r>
      <w:r w:rsidR="008056B4">
        <w:rPr>
          <w:color w:val="000033"/>
        </w:rPr>
        <w:t xml:space="preserve">ruling. This leaves many </w:t>
      </w:r>
      <w:r w:rsidR="00244E03">
        <w:rPr>
          <w:color w:val="000033"/>
        </w:rPr>
        <w:t>people forced to defend themselves through</w:t>
      </w:r>
      <w:r w:rsidR="008056B4">
        <w:rPr>
          <w:color w:val="000033"/>
        </w:rPr>
        <w:t xml:space="preserve"> Fair Use </w:t>
      </w:r>
      <w:r w:rsidR="00244E03">
        <w:rPr>
          <w:color w:val="000033"/>
        </w:rPr>
        <w:t>c</w:t>
      </w:r>
      <w:r w:rsidR="008056B4">
        <w:rPr>
          <w:color w:val="000033"/>
        </w:rPr>
        <w:t>lauses</w:t>
      </w:r>
      <w:r w:rsidR="00244E03">
        <w:rPr>
          <w:color w:val="000033"/>
        </w:rPr>
        <w:t xml:space="preserve">, but these </w:t>
      </w:r>
      <w:r w:rsidR="007C6BFC">
        <w:rPr>
          <w:color w:val="000033"/>
        </w:rPr>
        <w:t>often</w:t>
      </w:r>
      <w:r w:rsidR="008056B4">
        <w:rPr>
          <w:color w:val="000033"/>
        </w:rPr>
        <w:t xml:space="preserve"> are in dire need of clarification.</w:t>
      </w:r>
    </w:p>
    <w:p w14:paraId="6989CA1B" w14:textId="5D8821F0" w:rsidR="00547977" w:rsidRDefault="00244E03" w:rsidP="00244E03">
      <w:pPr>
        <w:pStyle w:val="tabletext12ptjustified"/>
        <w:spacing w:before="0" w:beforeAutospacing="0" w:after="0" w:afterAutospacing="0" w:line="480" w:lineRule="auto"/>
        <w:ind w:firstLine="720"/>
        <w:jc w:val="both"/>
        <w:textAlignment w:val="top"/>
        <w:rPr>
          <w:color w:val="000033"/>
        </w:rPr>
      </w:pPr>
      <w:r>
        <w:rPr>
          <w:color w:val="000033"/>
        </w:rPr>
        <w:t xml:space="preserve">In 1994, Kenneth Dam </w:t>
      </w:r>
      <w:r w:rsidR="00C17F92">
        <w:rPr>
          <w:color w:val="000033"/>
        </w:rPr>
        <w:t>was one of the first legal scholars to consider the issue</w:t>
      </w:r>
      <w:r w:rsidR="007C6BFC">
        <w:rPr>
          <w:color w:val="000033"/>
        </w:rPr>
        <w:t>. In the early 1990</w:t>
      </w:r>
      <w:r w:rsidR="00547977">
        <w:rPr>
          <w:color w:val="000033"/>
        </w:rPr>
        <w:t xml:space="preserve">s, </w:t>
      </w:r>
      <w:r w:rsidR="00FB6B16">
        <w:rPr>
          <w:color w:val="000033"/>
        </w:rPr>
        <w:t>attempts to protect software as intellectual property</w:t>
      </w:r>
      <w:r w:rsidR="00547977">
        <w:rPr>
          <w:color w:val="000033"/>
        </w:rPr>
        <w:t xml:space="preserve"> </w:t>
      </w:r>
      <w:r w:rsidR="00C17F92">
        <w:rPr>
          <w:color w:val="000033"/>
        </w:rPr>
        <w:t>had beco</w:t>
      </w:r>
      <w:r w:rsidR="00547977">
        <w:rPr>
          <w:color w:val="000033"/>
        </w:rPr>
        <w:t xml:space="preserve">me </w:t>
      </w:r>
      <w:r w:rsidR="00FB6B16">
        <w:rPr>
          <w:color w:val="000033"/>
        </w:rPr>
        <w:t>commonplace and were being regularly challenged in court</w:t>
      </w:r>
      <w:r w:rsidR="00547977">
        <w:rPr>
          <w:color w:val="000033"/>
        </w:rPr>
        <w:t xml:space="preserve">. </w:t>
      </w:r>
      <w:r w:rsidR="009201A3">
        <w:rPr>
          <w:color w:val="000033"/>
        </w:rPr>
        <w:t xml:space="preserve">The developers argued that while one could debate whether the logistics of how the programs interacted with a platform needed protection, specifics of coding and programing should be patented and copyrighted. </w:t>
      </w:r>
      <w:r w:rsidR="005B5280">
        <w:rPr>
          <w:color w:val="000033"/>
        </w:rPr>
        <w:t>Thus, the courts c</w:t>
      </w:r>
      <w:r w:rsidR="00A07540">
        <w:rPr>
          <w:color w:val="000033"/>
        </w:rPr>
        <w:t xml:space="preserve">ould accept either protection as grounds to litigate infringers. </w:t>
      </w:r>
      <w:r w:rsidR="00DF57F1">
        <w:rPr>
          <w:color w:val="000033"/>
        </w:rPr>
        <w:t xml:space="preserve">One of the issues </w:t>
      </w:r>
      <w:r w:rsidR="005B5280">
        <w:rPr>
          <w:color w:val="000033"/>
        </w:rPr>
        <w:t>Dam raise</w:t>
      </w:r>
      <w:r w:rsidR="00C17F92">
        <w:rPr>
          <w:color w:val="000033"/>
        </w:rPr>
        <w:t>d</w:t>
      </w:r>
      <w:r w:rsidR="005B5280">
        <w:rPr>
          <w:color w:val="000033"/>
        </w:rPr>
        <w:t xml:space="preserve"> </w:t>
      </w:r>
      <w:r w:rsidR="00C17F92">
        <w:rPr>
          <w:color w:val="000033"/>
        </w:rPr>
        <w:t>was</w:t>
      </w:r>
      <w:r w:rsidR="005B5280">
        <w:rPr>
          <w:color w:val="000033"/>
        </w:rPr>
        <w:t xml:space="preserve"> </w:t>
      </w:r>
      <w:r w:rsidR="00FB6B16">
        <w:rPr>
          <w:color w:val="000033"/>
        </w:rPr>
        <w:t xml:space="preserve">that software development was fundamentally different from other types of creative effort, which offer incentives other than financial gain: “much of the writing of software is a faceless, team effort </w:t>
      </w:r>
      <w:r w:rsidR="00FB6B16">
        <w:rPr>
          <w:color w:val="000033"/>
        </w:rPr>
        <w:lastRenderedPageBreak/>
        <w:t>without such nonmonetary incentives, and in any event, many modern software products are so complex that they will be undertaken only by commercial firms operating with commercial incentives” (335)</w:t>
      </w:r>
      <w:r w:rsidR="00DF57F1">
        <w:rPr>
          <w:color w:val="000033"/>
        </w:rPr>
        <w:t xml:space="preserve">. Although this paper was written </w:t>
      </w:r>
      <w:r w:rsidR="00C17F92">
        <w:rPr>
          <w:color w:val="000033"/>
        </w:rPr>
        <w:t>almost a quarter-century ago</w:t>
      </w:r>
      <w:r w:rsidR="00DF57F1">
        <w:rPr>
          <w:color w:val="000033"/>
        </w:rPr>
        <w:t>, the core issue</w:t>
      </w:r>
      <w:r w:rsidR="005B5280">
        <w:rPr>
          <w:color w:val="000033"/>
        </w:rPr>
        <w:t>s</w:t>
      </w:r>
      <w:r w:rsidR="00DF57F1">
        <w:rPr>
          <w:color w:val="000033"/>
        </w:rPr>
        <w:t xml:space="preserve"> </w:t>
      </w:r>
      <w:r w:rsidR="005B5280">
        <w:rPr>
          <w:color w:val="000033"/>
        </w:rPr>
        <w:t xml:space="preserve">it </w:t>
      </w:r>
      <w:r w:rsidR="00DF57F1">
        <w:rPr>
          <w:color w:val="000033"/>
        </w:rPr>
        <w:t>raise</w:t>
      </w:r>
      <w:r w:rsidR="005B5280">
        <w:rPr>
          <w:color w:val="000033"/>
        </w:rPr>
        <w:t>s</w:t>
      </w:r>
      <w:r w:rsidR="00DF57F1">
        <w:rPr>
          <w:color w:val="000033"/>
        </w:rPr>
        <w:t xml:space="preserve"> </w:t>
      </w:r>
      <w:r w:rsidR="005B5280">
        <w:rPr>
          <w:color w:val="000033"/>
        </w:rPr>
        <w:t>remained</w:t>
      </w:r>
      <w:r w:rsidR="00DF57F1">
        <w:rPr>
          <w:color w:val="000033"/>
        </w:rPr>
        <w:t xml:space="preserve"> relevant</w:t>
      </w:r>
      <w:r w:rsidR="005B5280">
        <w:rPr>
          <w:color w:val="000033"/>
        </w:rPr>
        <w:t xml:space="preserve"> to all my later sources</w:t>
      </w:r>
      <w:r w:rsidR="00DF57F1">
        <w:rPr>
          <w:color w:val="000033"/>
        </w:rPr>
        <w:t xml:space="preserve">. Controlling access to </w:t>
      </w:r>
      <w:r w:rsidR="009A1F90">
        <w:rPr>
          <w:color w:val="000033"/>
        </w:rPr>
        <w:t xml:space="preserve">and usage of </w:t>
      </w:r>
      <w:r w:rsidR="00DF57F1">
        <w:rPr>
          <w:color w:val="000033"/>
        </w:rPr>
        <w:t xml:space="preserve">information </w:t>
      </w:r>
      <w:r w:rsidR="009A1F90">
        <w:rPr>
          <w:color w:val="000033"/>
        </w:rPr>
        <w:t>limits</w:t>
      </w:r>
      <w:r w:rsidR="00BA79A6">
        <w:rPr>
          <w:color w:val="000033"/>
        </w:rPr>
        <w:t xml:space="preserve"> the progress of culture, science, and art.</w:t>
      </w:r>
    </w:p>
    <w:p w14:paraId="661B6B63" w14:textId="711A2EDE" w:rsidR="00C82C7E" w:rsidRDefault="009A1F90" w:rsidP="009A1F90">
      <w:pPr>
        <w:pStyle w:val="tabletext12ptjustified"/>
        <w:spacing w:before="0" w:beforeAutospacing="0" w:after="0" w:afterAutospacing="0" w:line="480" w:lineRule="auto"/>
        <w:ind w:firstLine="720"/>
        <w:jc w:val="both"/>
        <w:textAlignment w:val="top"/>
        <w:rPr>
          <w:color w:val="000033"/>
        </w:rPr>
      </w:pPr>
      <w:r>
        <w:rPr>
          <w:color w:val="000033"/>
        </w:rPr>
        <w:t>In an article published six years later</w:t>
      </w:r>
      <w:r w:rsidR="00C82C7E">
        <w:rPr>
          <w:color w:val="000033"/>
        </w:rPr>
        <w:t xml:space="preserve">, </w:t>
      </w:r>
      <w:r>
        <w:rPr>
          <w:color w:val="000033"/>
        </w:rPr>
        <w:t xml:space="preserve">Julie </w:t>
      </w:r>
      <w:r w:rsidR="00C82C7E">
        <w:rPr>
          <w:color w:val="000033"/>
        </w:rPr>
        <w:t xml:space="preserve">Cohen takes an analytical approach to Copyright and </w:t>
      </w:r>
      <w:r w:rsidR="008056B4">
        <w:rPr>
          <w:color w:val="000033"/>
        </w:rPr>
        <w:t xml:space="preserve">Fair Use. </w:t>
      </w:r>
      <w:r>
        <w:rPr>
          <w:color w:val="000033"/>
        </w:rPr>
        <w:t>She</w:t>
      </w:r>
      <w:r w:rsidR="008056B4">
        <w:rPr>
          <w:color w:val="000033"/>
        </w:rPr>
        <w:t xml:space="preserve"> asserts that </w:t>
      </w:r>
      <w:r>
        <w:rPr>
          <w:color w:val="000033"/>
        </w:rPr>
        <w:t>copyright law obeys</w:t>
      </w:r>
      <w:r w:rsidR="008056B4">
        <w:rPr>
          <w:color w:val="000033"/>
        </w:rPr>
        <w:t xml:space="preserve"> an inherent </w:t>
      </w:r>
      <w:r>
        <w:rPr>
          <w:color w:val="000033"/>
        </w:rPr>
        <w:t xml:space="preserve">mathematical model </w:t>
      </w:r>
      <w:r w:rsidR="00085215">
        <w:rPr>
          <w:color w:val="000033"/>
        </w:rPr>
        <w:t xml:space="preserve">that </w:t>
      </w:r>
      <w:r>
        <w:rPr>
          <w:color w:val="000033"/>
        </w:rPr>
        <w:t>allows it</w:t>
      </w:r>
      <w:r w:rsidR="00085215">
        <w:rPr>
          <w:color w:val="000033"/>
        </w:rPr>
        <w:t xml:space="preserve"> operate smoothly</w:t>
      </w:r>
      <w:r w:rsidR="001706FE">
        <w:rPr>
          <w:color w:val="000033"/>
        </w:rPr>
        <w:t xml:space="preserve"> only within</w:t>
      </w:r>
      <w:r w:rsidR="00A07540">
        <w:rPr>
          <w:color w:val="000033"/>
        </w:rPr>
        <w:t xml:space="preserve"> a sweet spot </w:t>
      </w:r>
      <w:r>
        <w:rPr>
          <w:color w:val="000033"/>
        </w:rPr>
        <w:t>or</w:t>
      </w:r>
      <w:r w:rsidR="00A07540">
        <w:rPr>
          <w:color w:val="000033"/>
        </w:rPr>
        <w:t xml:space="preserve"> zone </w:t>
      </w:r>
      <w:r>
        <w:rPr>
          <w:color w:val="000033"/>
        </w:rPr>
        <w:t>in which</w:t>
      </w:r>
      <w:r w:rsidR="00A07540">
        <w:rPr>
          <w:color w:val="000033"/>
        </w:rPr>
        <w:t xml:space="preserve"> </w:t>
      </w:r>
      <w:r>
        <w:rPr>
          <w:color w:val="000033"/>
        </w:rPr>
        <w:t>a monopoly of information</w:t>
      </w:r>
      <w:r w:rsidR="00A07540">
        <w:rPr>
          <w:color w:val="000033"/>
        </w:rPr>
        <w:t xml:space="preserve"> </w:t>
      </w:r>
      <w:r>
        <w:rPr>
          <w:color w:val="000033"/>
        </w:rPr>
        <w:t>can be maintained</w:t>
      </w:r>
      <w:r w:rsidR="00A07540">
        <w:rPr>
          <w:color w:val="000033"/>
        </w:rPr>
        <w:t xml:space="preserve">. </w:t>
      </w:r>
      <w:r>
        <w:rPr>
          <w:color w:val="000033"/>
        </w:rPr>
        <w:t xml:space="preserve">However, </w:t>
      </w:r>
      <w:r w:rsidR="008D7EE2">
        <w:rPr>
          <w:color w:val="000033"/>
        </w:rPr>
        <w:t xml:space="preserve">outside of </w:t>
      </w:r>
      <w:r>
        <w:rPr>
          <w:color w:val="000033"/>
        </w:rPr>
        <w:t>t</w:t>
      </w:r>
      <w:r w:rsidR="00A07540">
        <w:rPr>
          <w:color w:val="000033"/>
        </w:rPr>
        <w:t>his</w:t>
      </w:r>
      <w:r>
        <w:rPr>
          <w:color w:val="000033"/>
        </w:rPr>
        <w:t xml:space="preserve"> </w:t>
      </w:r>
      <w:r w:rsidR="008D7EE2">
        <w:rPr>
          <w:color w:val="000033"/>
        </w:rPr>
        <w:t xml:space="preserve">zone, </w:t>
      </w:r>
      <w:r w:rsidR="00A07540">
        <w:rPr>
          <w:color w:val="000033"/>
        </w:rPr>
        <w:t xml:space="preserve">consumer demand </w:t>
      </w:r>
      <w:r>
        <w:rPr>
          <w:color w:val="000033"/>
        </w:rPr>
        <w:t>overwhelms</w:t>
      </w:r>
      <w:r w:rsidR="00A07540">
        <w:rPr>
          <w:color w:val="000033"/>
        </w:rPr>
        <w:t xml:space="preserve"> the</w:t>
      </w:r>
      <w:r w:rsidR="008D7EE2">
        <w:rPr>
          <w:color w:val="000033"/>
        </w:rPr>
        <w:t xml:space="preserve"> ability to maintain a monopoly.</w:t>
      </w:r>
      <w:r w:rsidR="00FB6B16">
        <w:rPr>
          <w:color w:val="000033"/>
        </w:rPr>
        <w:t xml:space="preserve"> Cohen cites Dam to support the contention that “computer software . . . has never fit comfortably within the copyright scheme” (1810). In essence, she suggests that Dam’s efforts to apply copyright law to software development </w:t>
      </w:r>
      <w:r w:rsidR="00C55CDF">
        <w:rPr>
          <w:color w:val="000033"/>
        </w:rPr>
        <w:t>are doomed to collapse into a muddle of confused exceptions and arguments in search of justifications. Moreover, she argues, such efforts are unnecessary:  “</w:t>
      </w:r>
      <w:r w:rsidR="00C55CDF" w:rsidRPr="00E443C9">
        <w:t>Even for computer software, moreover, the rise of the open source movement suggests that formal, centralized control is not needed to ensure high performance and interoperability</w:t>
      </w:r>
      <w:r w:rsidR="00C55CDF">
        <w:t>” (1810). Of course, even if this is true, it addresses only the overall function of the market and not the issue of whether people (individually or collectively) are paid for their efforts.</w:t>
      </w:r>
    </w:p>
    <w:p w14:paraId="44F39F4A" w14:textId="03586A8B" w:rsidR="0081583A" w:rsidRPr="00495727" w:rsidRDefault="008D7EE2" w:rsidP="007C6BFC">
      <w:pPr>
        <w:pStyle w:val="tabletext12ptjustified"/>
        <w:spacing w:before="0" w:beforeAutospacing="0" w:after="0" w:afterAutospacing="0" w:line="480" w:lineRule="auto"/>
        <w:ind w:firstLine="720"/>
        <w:jc w:val="both"/>
        <w:textAlignment w:val="top"/>
        <w:rPr>
          <w:color w:val="000033"/>
        </w:rPr>
      </w:pPr>
      <w:r>
        <w:rPr>
          <w:color w:val="000033"/>
        </w:rPr>
        <w:t xml:space="preserve">In </w:t>
      </w:r>
      <w:r w:rsidR="00BA0D4F">
        <w:rPr>
          <w:color w:val="000033"/>
        </w:rPr>
        <w:t xml:space="preserve">a </w:t>
      </w:r>
      <w:r>
        <w:rPr>
          <w:color w:val="000033"/>
        </w:rPr>
        <w:t>2005</w:t>
      </w:r>
      <w:r w:rsidR="00BA0D4F">
        <w:rPr>
          <w:color w:val="000033"/>
        </w:rPr>
        <w:t xml:space="preserve"> article</w:t>
      </w:r>
      <w:r>
        <w:rPr>
          <w:color w:val="000033"/>
        </w:rPr>
        <w:t>,</w:t>
      </w:r>
      <w:r w:rsidR="0081583A">
        <w:rPr>
          <w:color w:val="000033"/>
        </w:rPr>
        <w:t xml:space="preserve"> </w:t>
      </w:r>
      <w:r>
        <w:rPr>
          <w:color w:val="000033"/>
        </w:rPr>
        <w:t xml:space="preserve">Michael </w:t>
      </w:r>
      <w:r w:rsidR="0081583A">
        <w:rPr>
          <w:color w:val="000033"/>
        </w:rPr>
        <w:t xml:space="preserve">Madison </w:t>
      </w:r>
      <w:r w:rsidR="00BA0D4F">
        <w:rPr>
          <w:color w:val="000033"/>
        </w:rPr>
        <w:t>examines the</w:t>
      </w:r>
      <w:r w:rsidR="007E0FB1">
        <w:rPr>
          <w:color w:val="000033"/>
        </w:rPr>
        <w:t xml:space="preserve"> desperate need for clarification in our copyright laws. He denotes several issues that are inherent </w:t>
      </w:r>
      <w:r w:rsidR="00BA0D4F">
        <w:rPr>
          <w:color w:val="000033"/>
        </w:rPr>
        <w:t>in Fair Use.</w:t>
      </w:r>
      <w:r w:rsidR="000D4460">
        <w:rPr>
          <w:color w:val="000033"/>
        </w:rPr>
        <w:t xml:space="preserve"> He divides the iss</w:t>
      </w:r>
      <w:r w:rsidR="007C6BFC">
        <w:rPr>
          <w:color w:val="000033"/>
        </w:rPr>
        <w:t xml:space="preserve">ue into two groups, “personal” </w:t>
      </w:r>
      <w:r w:rsidR="000D4460">
        <w:rPr>
          <w:color w:val="000033"/>
        </w:rPr>
        <w:t>and “productive</w:t>
      </w:r>
      <w:r w:rsidR="00BA0D4F">
        <w:rPr>
          <w:color w:val="000033"/>
        </w:rPr>
        <w:t>,</w:t>
      </w:r>
      <w:r w:rsidR="000D4460">
        <w:rPr>
          <w:color w:val="000033"/>
        </w:rPr>
        <w:t xml:space="preserve">” and one subgroup </w:t>
      </w:r>
      <w:r w:rsidR="00BA0D4F">
        <w:rPr>
          <w:color w:val="000033"/>
        </w:rPr>
        <w:t>he call</w:t>
      </w:r>
      <w:r w:rsidR="000D4460">
        <w:rPr>
          <w:color w:val="000033"/>
        </w:rPr>
        <w:t>s “personally productive” or “</w:t>
      </w:r>
      <w:r w:rsidR="00BA0D4F">
        <w:rPr>
          <w:color w:val="000033"/>
        </w:rPr>
        <w:t>p</w:t>
      </w:r>
      <w:r w:rsidR="000D4460">
        <w:rPr>
          <w:color w:val="000033"/>
        </w:rPr>
        <w:t>ersonally creative”</w:t>
      </w:r>
      <w:r w:rsidR="00085215">
        <w:rPr>
          <w:color w:val="000033"/>
        </w:rPr>
        <w:t xml:space="preserve"> </w:t>
      </w:r>
      <w:r w:rsidR="000D4460">
        <w:rPr>
          <w:color w:val="000033"/>
        </w:rPr>
        <w:t>(393-94)</w:t>
      </w:r>
      <w:r w:rsidR="00BA0D4F">
        <w:rPr>
          <w:color w:val="000033"/>
        </w:rPr>
        <w:t>.</w:t>
      </w:r>
      <w:r w:rsidR="000D4460">
        <w:rPr>
          <w:color w:val="000033"/>
        </w:rPr>
        <w:t xml:space="preserve"> He cites the subgroup as being the most difficult to deal with. He </w:t>
      </w:r>
      <w:r w:rsidR="00BA0D4F">
        <w:rPr>
          <w:color w:val="000033"/>
        </w:rPr>
        <w:t>argues that</w:t>
      </w:r>
      <w:r w:rsidR="000D4460">
        <w:rPr>
          <w:color w:val="000033"/>
        </w:rPr>
        <w:t xml:space="preserve"> that the courts, although theoretically capable of handling the</w:t>
      </w:r>
      <w:r w:rsidR="00BA0D4F">
        <w:rPr>
          <w:color w:val="000033"/>
        </w:rPr>
        <w:t>se</w:t>
      </w:r>
      <w:r w:rsidR="000D4460">
        <w:rPr>
          <w:color w:val="000033"/>
        </w:rPr>
        <w:t xml:space="preserve"> issues</w:t>
      </w:r>
      <w:r w:rsidR="00BA0D4F">
        <w:rPr>
          <w:color w:val="000033"/>
        </w:rPr>
        <w:t>,</w:t>
      </w:r>
      <w:r w:rsidR="000D4460">
        <w:rPr>
          <w:color w:val="000033"/>
        </w:rPr>
        <w:t xml:space="preserve"> are too slow </w:t>
      </w:r>
      <w:r w:rsidR="000D4460">
        <w:rPr>
          <w:color w:val="000033"/>
        </w:rPr>
        <w:lastRenderedPageBreak/>
        <w:t xml:space="preserve">to keep up with the copyright </w:t>
      </w:r>
      <w:r w:rsidR="00BA0D4F">
        <w:rPr>
          <w:color w:val="000033"/>
        </w:rPr>
        <w:t>challenges</w:t>
      </w:r>
      <w:r w:rsidR="000D4460">
        <w:rPr>
          <w:color w:val="000033"/>
        </w:rPr>
        <w:t xml:space="preserve"> of the digital age.</w:t>
      </w:r>
      <w:r w:rsidR="00C82C7E">
        <w:rPr>
          <w:color w:val="000033"/>
        </w:rPr>
        <w:t xml:space="preserve"> </w:t>
      </w:r>
      <w:r w:rsidR="00C82C7E">
        <w:t>Madison also looks at the issue of copyright infringement and justif</w:t>
      </w:r>
      <w:r w:rsidR="00BA0D4F">
        <w:t>ication for fair use from a one-on-</w:t>
      </w:r>
      <w:r w:rsidR="00C82C7E">
        <w:t xml:space="preserve">one </w:t>
      </w:r>
      <w:r w:rsidR="00BA0D4F">
        <w:t>perspective</w:t>
      </w:r>
      <w:r w:rsidR="00C82C7E">
        <w:t>. He realizes most of the copyright dispute occurs between two individu</w:t>
      </w:r>
      <w:r w:rsidR="00547977">
        <w:t>als</w:t>
      </w:r>
      <w:r w:rsidR="00A07540">
        <w:t>, but that there is a third-</w:t>
      </w:r>
      <w:r w:rsidR="00547977">
        <w:t xml:space="preserve">party to consider. </w:t>
      </w:r>
      <w:r w:rsidR="008056B4">
        <w:t xml:space="preserve">Cohen states that the </w:t>
      </w:r>
      <w:r w:rsidR="00A07540">
        <w:t>third-</w:t>
      </w:r>
      <w:r w:rsidR="008056B4">
        <w:t>party benefits, or societal benefits, should be considered in decisions regarding copyright. Although Madison agrees with Cohen that third parties should be playing a much larger role in the decision process, he acknowledge</w:t>
      </w:r>
      <w:r w:rsidR="00C55CDF">
        <w:t>s</w:t>
      </w:r>
      <w:r w:rsidR="00A07540">
        <w:t xml:space="preserve"> that the third-</w:t>
      </w:r>
      <w:r w:rsidR="008056B4">
        <w:t>party effects are extremely difficult to quantif</w:t>
      </w:r>
      <w:r w:rsidR="009F6A52">
        <w:t>y. He doubted that anyone would</w:t>
      </w:r>
      <w:r w:rsidR="00A07540">
        <w:t xml:space="preserve"> likely take this on a viable argument, due to its lack of financial implications or gain.</w:t>
      </w:r>
    </w:p>
    <w:p w14:paraId="29E89794" w14:textId="4D5C5CD4" w:rsidR="00CB5366" w:rsidRDefault="00C55CDF" w:rsidP="00F66223">
      <w:pPr>
        <w:pStyle w:val="tabletext12ptjustified"/>
        <w:spacing w:before="0" w:beforeAutospacing="0" w:after="0" w:afterAutospacing="0" w:line="480" w:lineRule="auto"/>
        <w:ind w:firstLine="720"/>
        <w:jc w:val="both"/>
        <w:textAlignment w:val="top"/>
        <w:rPr>
          <w:color w:val="000033"/>
        </w:rPr>
      </w:pPr>
      <w:r>
        <w:rPr>
          <w:color w:val="000033"/>
        </w:rPr>
        <w:t>Finally</w:t>
      </w:r>
      <w:r w:rsidR="00BA0D4F">
        <w:rPr>
          <w:color w:val="000033"/>
        </w:rPr>
        <w:t xml:space="preserve">, in 2007, Kurt </w:t>
      </w:r>
      <w:r w:rsidR="00EB4A8C">
        <w:rPr>
          <w:color w:val="000033"/>
        </w:rPr>
        <w:t xml:space="preserve">Hunt </w:t>
      </w:r>
      <w:r w:rsidR="001706FE">
        <w:rPr>
          <w:color w:val="000033"/>
        </w:rPr>
        <w:t>discusse</w:t>
      </w:r>
      <w:r>
        <w:rPr>
          <w:color w:val="000033"/>
        </w:rPr>
        <w:t>d</w:t>
      </w:r>
      <w:r w:rsidR="00EB4A8C">
        <w:rPr>
          <w:color w:val="000033"/>
        </w:rPr>
        <w:t xml:space="preserve"> the practicality of </w:t>
      </w:r>
      <w:r w:rsidR="001706FE">
        <w:rPr>
          <w:color w:val="000033"/>
        </w:rPr>
        <w:t>copyright</w:t>
      </w:r>
      <w:r w:rsidR="00EB4A8C">
        <w:rPr>
          <w:color w:val="000033"/>
        </w:rPr>
        <w:t xml:space="preserve"> laws </w:t>
      </w:r>
      <w:r w:rsidR="009201A3">
        <w:rPr>
          <w:color w:val="000033"/>
        </w:rPr>
        <w:t>to</w:t>
      </w:r>
      <w:r w:rsidR="00EB4A8C">
        <w:rPr>
          <w:color w:val="000033"/>
        </w:rPr>
        <w:t xml:space="preserve"> YouTube. </w:t>
      </w:r>
      <w:r w:rsidR="0081583A">
        <w:rPr>
          <w:color w:val="000033"/>
        </w:rPr>
        <w:t xml:space="preserve">This article </w:t>
      </w:r>
      <w:r w:rsidR="001706FE">
        <w:rPr>
          <w:color w:val="000033"/>
        </w:rPr>
        <w:t>appeared right</w:t>
      </w:r>
      <w:r w:rsidR="0081583A">
        <w:rPr>
          <w:color w:val="000033"/>
        </w:rPr>
        <w:t xml:space="preserve"> </w:t>
      </w:r>
      <w:r w:rsidR="00FC381B">
        <w:rPr>
          <w:color w:val="000033"/>
        </w:rPr>
        <w:t>as the</w:t>
      </w:r>
      <w:r w:rsidR="0081583A">
        <w:rPr>
          <w:color w:val="000033"/>
        </w:rPr>
        <w:t xml:space="preserve"> YouTube platform</w:t>
      </w:r>
      <w:r w:rsidR="00FC381B">
        <w:rPr>
          <w:color w:val="000033"/>
        </w:rPr>
        <w:t xml:space="preserve"> was exploding in popularity</w:t>
      </w:r>
      <w:r w:rsidR="0081583A">
        <w:rPr>
          <w:color w:val="000033"/>
        </w:rPr>
        <w:t xml:space="preserve">. </w:t>
      </w:r>
      <w:r w:rsidR="00EB4A8C">
        <w:rPr>
          <w:color w:val="000033"/>
        </w:rPr>
        <w:t>H</w:t>
      </w:r>
      <w:r w:rsidR="001706FE">
        <w:rPr>
          <w:color w:val="000033"/>
        </w:rPr>
        <w:t>unt</w:t>
      </w:r>
      <w:r w:rsidR="00EB4A8C">
        <w:rPr>
          <w:color w:val="000033"/>
        </w:rPr>
        <w:t xml:space="preserve"> </w:t>
      </w:r>
      <w:r w:rsidR="00FC381B">
        <w:rPr>
          <w:color w:val="000033"/>
        </w:rPr>
        <w:t>writes</w:t>
      </w:r>
      <w:r w:rsidR="00EB4A8C">
        <w:rPr>
          <w:color w:val="000033"/>
        </w:rPr>
        <w:t xml:space="preserve"> at length on the effect of the DMCA on users and the culture of the website. DMCA creates a </w:t>
      </w:r>
      <w:r w:rsidR="00E45347">
        <w:rPr>
          <w:color w:val="000033"/>
        </w:rPr>
        <w:t>safe harbor for sites that may host</w:t>
      </w:r>
      <w:r w:rsidR="00EB4A8C">
        <w:rPr>
          <w:color w:val="000033"/>
        </w:rPr>
        <w:t xml:space="preserve"> copyrighted materials. It allows these sites to be absolved of legal liability in event that one of its users has posted materials</w:t>
      </w:r>
      <w:r w:rsidR="00E45347">
        <w:rPr>
          <w:color w:val="000033"/>
        </w:rPr>
        <w:t xml:space="preserve"> that infringe on someone’s copyright</w:t>
      </w:r>
      <w:r w:rsidR="00EB4A8C">
        <w:rPr>
          <w:color w:val="000033"/>
        </w:rPr>
        <w:t xml:space="preserve">. </w:t>
      </w:r>
      <w:r w:rsidR="00766B30">
        <w:rPr>
          <w:color w:val="000033"/>
        </w:rPr>
        <w:t xml:space="preserve">YouTube’s business model </w:t>
      </w:r>
      <w:r w:rsidR="00E45347">
        <w:rPr>
          <w:color w:val="000033"/>
        </w:rPr>
        <w:t>depends</w:t>
      </w:r>
      <w:r w:rsidR="00766B30">
        <w:rPr>
          <w:color w:val="000033"/>
        </w:rPr>
        <w:t xml:space="preserve"> upon the clip culture </w:t>
      </w:r>
      <w:r w:rsidR="00E45347">
        <w:rPr>
          <w:color w:val="000033"/>
        </w:rPr>
        <w:t>that exploded in the early 2000</w:t>
      </w:r>
      <w:r w:rsidR="00766B30">
        <w:rPr>
          <w:color w:val="000033"/>
        </w:rPr>
        <w:t>s. The safe harbor provision of DMCA allows YouTube the ability to host infringing materials without having to protect its users. The terms of service allow for YouTube to remove any clip w</w:t>
      </w:r>
      <w:r w:rsidR="00E45347">
        <w:rPr>
          <w:color w:val="000033"/>
        </w:rPr>
        <w:t xml:space="preserve">ith or without the user’s consent </w:t>
      </w:r>
      <w:r w:rsidR="00766B30">
        <w:rPr>
          <w:color w:val="000033"/>
        </w:rPr>
        <w:t xml:space="preserve">or </w:t>
      </w:r>
      <w:r w:rsidR="00E45347">
        <w:rPr>
          <w:color w:val="000033"/>
        </w:rPr>
        <w:t xml:space="preserve">even </w:t>
      </w:r>
      <w:r w:rsidR="00766B30">
        <w:rPr>
          <w:color w:val="000033"/>
        </w:rPr>
        <w:t xml:space="preserve">knowledge. </w:t>
      </w:r>
      <w:r w:rsidR="009201A3">
        <w:rPr>
          <w:color w:val="000033"/>
        </w:rPr>
        <w:t>They also allow</w:t>
      </w:r>
      <w:r w:rsidR="00766B30">
        <w:rPr>
          <w:color w:val="000033"/>
        </w:rPr>
        <w:t xml:space="preserve"> individuals to make individual claims against another user. YouTube does have an appeals process; </w:t>
      </w:r>
      <w:r w:rsidR="0081583A">
        <w:rPr>
          <w:color w:val="000033"/>
        </w:rPr>
        <w:t>however,</w:t>
      </w:r>
      <w:r w:rsidR="00766B30">
        <w:rPr>
          <w:color w:val="000033"/>
        </w:rPr>
        <w:t xml:space="preserve"> it is lengthy and can lead to the loss of personal revenue in the interim. </w:t>
      </w:r>
      <w:r w:rsidR="0081583A">
        <w:rPr>
          <w:color w:val="000033"/>
        </w:rPr>
        <w:t xml:space="preserve">Hunt cites Madison’s observation of public view of limitations that </w:t>
      </w:r>
      <w:r w:rsidR="00766B30">
        <w:rPr>
          <w:color w:val="000033"/>
        </w:rPr>
        <w:t>he constant questioning and attack of copyright limitations also makes appeals difficult. Many people either ignore the importance or deem them irrelevant on a user gen</w:t>
      </w:r>
      <w:r w:rsidR="0081583A">
        <w:rPr>
          <w:color w:val="000033"/>
        </w:rPr>
        <w:t>erated content site such as YouT</w:t>
      </w:r>
      <w:r w:rsidR="00766B30">
        <w:rPr>
          <w:color w:val="000033"/>
        </w:rPr>
        <w:t>ube</w:t>
      </w:r>
      <w:r w:rsidR="00E45347">
        <w:rPr>
          <w:color w:val="000033"/>
        </w:rPr>
        <w:t xml:space="preserve"> (Hunt</w:t>
      </w:r>
      <w:r w:rsidR="0081583A">
        <w:rPr>
          <w:color w:val="000033"/>
        </w:rPr>
        <w:t xml:space="preserve"> 205)</w:t>
      </w:r>
      <w:r w:rsidR="00E45347">
        <w:rPr>
          <w:color w:val="000033"/>
        </w:rPr>
        <w:t>,</w:t>
      </w:r>
      <w:r w:rsidR="00766B30">
        <w:rPr>
          <w:color w:val="000033"/>
        </w:rPr>
        <w:t xml:space="preserve"> </w:t>
      </w:r>
      <w:r w:rsidR="009201A3">
        <w:rPr>
          <w:color w:val="000033"/>
        </w:rPr>
        <w:t>but “</w:t>
      </w:r>
      <w:r w:rsidR="009201A3" w:rsidRPr="00E443C9">
        <w:t xml:space="preserve">flexible (and inconsistent) fair use doctrine </w:t>
      </w:r>
      <w:r w:rsidR="009201A3">
        <w:t>may be considered YouTube users’</w:t>
      </w:r>
      <w:r w:rsidR="009201A3" w:rsidRPr="00E443C9">
        <w:t xml:space="preserve"> only line of defense against alleged infringement</w:t>
      </w:r>
      <w:r w:rsidR="009201A3">
        <w:rPr>
          <w:color w:val="000033"/>
        </w:rPr>
        <w:t xml:space="preserve">” </w:t>
      </w:r>
      <w:r w:rsidR="009201A3">
        <w:rPr>
          <w:color w:val="000033"/>
        </w:rPr>
        <w:lastRenderedPageBreak/>
        <w:t>(205)</w:t>
      </w:r>
      <w:r w:rsidR="00BA0D4F">
        <w:rPr>
          <w:color w:val="000033"/>
        </w:rPr>
        <w:t xml:space="preserve">. </w:t>
      </w:r>
      <w:r w:rsidR="009201A3">
        <w:rPr>
          <w:color w:val="000033"/>
        </w:rPr>
        <w:t>The problem is the</w:t>
      </w:r>
      <w:r w:rsidR="0081583A">
        <w:rPr>
          <w:color w:val="000033"/>
        </w:rPr>
        <w:t xml:space="preserve"> </w:t>
      </w:r>
      <w:r w:rsidR="009201A3">
        <w:rPr>
          <w:color w:val="000033"/>
        </w:rPr>
        <w:t>application</w:t>
      </w:r>
      <w:r w:rsidR="0081583A">
        <w:rPr>
          <w:color w:val="000033"/>
        </w:rPr>
        <w:t xml:space="preserve"> of </w:t>
      </w:r>
      <w:r w:rsidR="009201A3">
        <w:rPr>
          <w:color w:val="000033"/>
        </w:rPr>
        <w:t xml:space="preserve">the </w:t>
      </w:r>
      <w:r w:rsidR="0081583A">
        <w:rPr>
          <w:color w:val="000033"/>
        </w:rPr>
        <w:t>fair use</w:t>
      </w:r>
      <w:r w:rsidR="009201A3">
        <w:rPr>
          <w:color w:val="000033"/>
        </w:rPr>
        <w:t xml:space="preserve"> doctrine is inconsistent and has</w:t>
      </w:r>
      <w:r w:rsidR="0081583A">
        <w:rPr>
          <w:color w:val="000033"/>
        </w:rPr>
        <w:t xml:space="preserve"> create</w:t>
      </w:r>
      <w:r w:rsidR="009201A3">
        <w:rPr>
          <w:color w:val="000033"/>
        </w:rPr>
        <w:t>d</w:t>
      </w:r>
      <w:r w:rsidR="0081583A">
        <w:rPr>
          <w:color w:val="000033"/>
        </w:rPr>
        <w:t xml:space="preserve"> a </w:t>
      </w:r>
      <w:r w:rsidR="009201A3">
        <w:rPr>
          <w:color w:val="000033"/>
        </w:rPr>
        <w:t xml:space="preserve">confusing </w:t>
      </w:r>
      <w:r w:rsidR="0081583A">
        <w:rPr>
          <w:color w:val="000033"/>
        </w:rPr>
        <w:t xml:space="preserve">series of </w:t>
      </w:r>
      <w:r w:rsidR="009201A3">
        <w:rPr>
          <w:color w:val="000033"/>
        </w:rPr>
        <w:t>precedents in which the punishment for infringement</w:t>
      </w:r>
      <w:bookmarkStart w:id="0" w:name="_GoBack"/>
      <w:bookmarkEnd w:id="0"/>
      <w:r w:rsidR="009201A3">
        <w:rPr>
          <w:color w:val="000033"/>
        </w:rPr>
        <w:t xml:space="preserve"> ranges from practically negligible to extreme</w:t>
      </w:r>
      <w:r w:rsidR="0081583A">
        <w:rPr>
          <w:color w:val="000033"/>
        </w:rPr>
        <w:t xml:space="preserve">. </w:t>
      </w:r>
    </w:p>
    <w:p w14:paraId="758B1D06" w14:textId="0424A323" w:rsidR="00F66223" w:rsidRPr="00F66223" w:rsidRDefault="00F66223" w:rsidP="00F66223">
      <w:pPr>
        <w:pStyle w:val="tabletext12ptjustified"/>
        <w:spacing w:before="0" w:beforeAutospacing="0" w:after="0" w:afterAutospacing="0" w:line="480" w:lineRule="auto"/>
        <w:ind w:firstLine="720"/>
        <w:jc w:val="both"/>
        <w:textAlignment w:val="top"/>
        <w:rPr>
          <w:color w:val="000033"/>
        </w:rPr>
      </w:pPr>
      <w:r>
        <w:rPr>
          <w:color w:val="000033"/>
        </w:rPr>
        <w:t>Reading these four articles in succession reveals that the issue of copyright law in the digital age is intractable because it involves incompatible modes of thinking. In one way, it is a legal issue, but the legal precedents that exist, and that were written to protect texts (and then applied, with some difficulty, to other works such as film), are a poor fit for lines of code running invisibly behind a screen. It is also an economic issue, because</w:t>
      </w:r>
      <w:r w:rsidR="00F165CA">
        <w:rPr>
          <w:color w:val="000033"/>
        </w:rPr>
        <w:t xml:space="preserve"> the regulations</w:t>
      </w:r>
      <w:r>
        <w:rPr>
          <w:color w:val="000033"/>
        </w:rPr>
        <w:t xml:space="preserve"> created to protect  intellectual effort </w:t>
      </w:r>
      <w:r w:rsidRPr="00F165CA">
        <w:rPr>
          <w:color w:val="000033"/>
          <w:sz w:val="22"/>
          <w:szCs w:val="22"/>
        </w:rPr>
        <w:sym w:font="Symbol" w:char="F0BE"/>
      </w:r>
      <w:r>
        <w:rPr>
          <w:color w:val="000033"/>
        </w:rPr>
        <w:t xml:space="preserve"> as well as those </w:t>
      </w:r>
      <w:r w:rsidR="00F165CA">
        <w:rPr>
          <w:color w:val="000033"/>
        </w:rPr>
        <w:t xml:space="preserve">overturned or </w:t>
      </w:r>
      <w:r>
        <w:rPr>
          <w:color w:val="000033"/>
        </w:rPr>
        <w:t xml:space="preserve">rendered moot </w:t>
      </w:r>
      <w:r w:rsidR="00F165CA" w:rsidRPr="00F165CA">
        <w:rPr>
          <w:color w:val="000033"/>
          <w:sz w:val="22"/>
          <w:szCs w:val="22"/>
        </w:rPr>
        <w:sym w:font="Symbol" w:char="F0BE"/>
      </w:r>
      <w:r>
        <w:rPr>
          <w:color w:val="000033"/>
        </w:rPr>
        <w:t xml:space="preserve"> </w:t>
      </w:r>
      <w:r w:rsidR="00F165CA">
        <w:rPr>
          <w:color w:val="000033"/>
        </w:rPr>
        <w:t>will have huge effect on our increasingly digital economy. It is an issue of foreign policy, because even if one could work out effective laws to protect people in the United States, those protections become fruitless when language barriers are irrelevant and the web renders distance meaningless. Finally, it is an ethical issue, because which aspects of the issue we prioritize depends on what kind of world we want to live in.</w:t>
      </w:r>
    </w:p>
    <w:sectPr w:rsidR="00F66223" w:rsidRPr="00F66223" w:rsidSect="008E6A40">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17AB8" w14:textId="77777777" w:rsidR="00F165CA" w:rsidRDefault="00F165CA" w:rsidP="008E6A40">
      <w:pPr>
        <w:spacing w:after="0" w:line="240" w:lineRule="auto"/>
      </w:pPr>
      <w:r>
        <w:separator/>
      </w:r>
    </w:p>
  </w:endnote>
  <w:endnote w:type="continuationSeparator" w:id="0">
    <w:p w14:paraId="7CA3A25F" w14:textId="77777777" w:rsidR="00F165CA" w:rsidRDefault="00F165CA" w:rsidP="008E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BD2A5" w14:textId="77777777" w:rsidR="00F165CA" w:rsidRDefault="00F165CA" w:rsidP="008E6A40">
      <w:pPr>
        <w:spacing w:after="0" w:line="240" w:lineRule="auto"/>
      </w:pPr>
      <w:r>
        <w:separator/>
      </w:r>
    </w:p>
  </w:footnote>
  <w:footnote w:type="continuationSeparator" w:id="0">
    <w:p w14:paraId="7084CCDC" w14:textId="77777777" w:rsidR="00F165CA" w:rsidRDefault="00F165CA" w:rsidP="008E6A4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FB457" w14:textId="77777777" w:rsidR="00F165CA" w:rsidRDefault="00F165CA" w:rsidP="009C4C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62401" w14:textId="77777777" w:rsidR="00F165CA" w:rsidRDefault="00F165CA" w:rsidP="008E6A4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6291A" w14:textId="77777777" w:rsidR="00F165CA" w:rsidRPr="009C4CD2" w:rsidRDefault="00F165CA" w:rsidP="009C4CD2">
    <w:pPr>
      <w:pStyle w:val="Header"/>
      <w:framePr w:wrap="around" w:vAnchor="text" w:hAnchor="margin" w:xAlign="right" w:y="1"/>
      <w:rPr>
        <w:rStyle w:val="PageNumber"/>
        <w:rFonts w:ascii="Times New Roman" w:hAnsi="Times New Roman" w:cs="Times New Roman"/>
      </w:rPr>
    </w:pPr>
    <w:r w:rsidRPr="009C4CD2">
      <w:rPr>
        <w:rStyle w:val="PageNumber"/>
        <w:rFonts w:ascii="Times New Roman" w:hAnsi="Times New Roman" w:cs="Times New Roman"/>
      </w:rPr>
      <w:fldChar w:fldCharType="begin"/>
    </w:r>
    <w:r w:rsidRPr="009C4CD2">
      <w:rPr>
        <w:rStyle w:val="PageNumber"/>
        <w:rFonts w:ascii="Times New Roman" w:hAnsi="Times New Roman" w:cs="Times New Roman"/>
      </w:rPr>
      <w:instrText xml:space="preserve">PAGE  </w:instrText>
    </w:r>
    <w:r w:rsidRPr="009C4CD2">
      <w:rPr>
        <w:rStyle w:val="PageNumber"/>
        <w:rFonts w:ascii="Times New Roman" w:hAnsi="Times New Roman" w:cs="Times New Roman"/>
      </w:rPr>
      <w:fldChar w:fldCharType="separate"/>
    </w:r>
    <w:r w:rsidR="009201A3">
      <w:rPr>
        <w:rStyle w:val="PageNumber"/>
        <w:rFonts w:ascii="Times New Roman" w:hAnsi="Times New Roman" w:cs="Times New Roman"/>
        <w:noProof/>
      </w:rPr>
      <w:t>3</w:t>
    </w:r>
    <w:r w:rsidRPr="009C4CD2">
      <w:rPr>
        <w:rStyle w:val="PageNumber"/>
        <w:rFonts w:ascii="Times New Roman" w:hAnsi="Times New Roman" w:cs="Times New Roman"/>
      </w:rPr>
      <w:fldChar w:fldCharType="end"/>
    </w:r>
  </w:p>
  <w:p w14:paraId="187380EC" w14:textId="77777777" w:rsidR="00F165CA" w:rsidRPr="008E6A40" w:rsidRDefault="00F165CA" w:rsidP="008E6A40">
    <w:pPr>
      <w:pStyle w:val="Header"/>
      <w:ind w:right="360"/>
      <w:jc w:val="right"/>
      <w:rPr>
        <w:rFonts w:ascii="Times New Roman" w:hAnsi="Times New Roman" w:cs="Times New Roman"/>
      </w:rPr>
    </w:pPr>
    <w:r w:rsidRPr="008E6A40">
      <w:rPr>
        <w:rFonts w:ascii="Times New Roman" w:hAnsi="Times New Roman" w:cs="Times New Roman"/>
      </w:rPr>
      <w:t xml:space="preserve">[Name redacted]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E32CD" w14:textId="77777777" w:rsidR="00F165CA" w:rsidRPr="00E443C9" w:rsidRDefault="00F165CA" w:rsidP="009C4CD2">
    <w:pPr>
      <w:spacing w:after="0" w:line="480" w:lineRule="auto"/>
      <w:ind w:right="360"/>
      <w:jc w:val="both"/>
      <w:rPr>
        <w:rFonts w:ascii="Times New Roman" w:hAnsi="Times New Roman" w:cs="Times New Roman"/>
        <w:sz w:val="24"/>
        <w:szCs w:val="24"/>
      </w:rPr>
    </w:pPr>
    <w:r>
      <w:rPr>
        <w:rFonts w:ascii="Times New Roman" w:hAnsi="Times New Roman" w:cs="Times New Roman"/>
        <w:sz w:val="24"/>
        <w:szCs w:val="24"/>
      </w:rPr>
      <w:t>[Name redacted]</w:t>
    </w:r>
  </w:p>
  <w:p w14:paraId="683F9951" w14:textId="77777777" w:rsidR="00F165CA" w:rsidRPr="00E443C9" w:rsidRDefault="00F165CA" w:rsidP="008E6A40">
    <w:pPr>
      <w:spacing w:after="0" w:line="480" w:lineRule="auto"/>
      <w:jc w:val="both"/>
      <w:rPr>
        <w:rFonts w:ascii="Times New Roman" w:hAnsi="Times New Roman" w:cs="Times New Roman"/>
        <w:sz w:val="24"/>
        <w:szCs w:val="24"/>
      </w:rPr>
    </w:pPr>
    <w:r w:rsidRPr="00E443C9">
      <w:rPr>
        <w:rFonts w:ascii="Times New Roman" w:hAnsi="Times New Roman" w:cs="Times New Roman"/>
        <w:sz w:val="24"/>
        <w:szCs w:val="24"/>
      </w:rPr>
      <w:t>ENGH 302</w:t>
    </w:r>
    <w:r>
      <w:rPr>
        <w:rFonts w:ascii="Times New Roman" w:hAnsi="Times New Roman" w:cs="Times New Roman"/>
        <w:sz w:val="24"/>
        <w:szCs w:val="24"/>
      </w:rPr>
      <w:t>M, A06</w:t>
    </w:r>
  </w:p>
  <w:p w14:paraId="6AE9B721" w14:textId="77777777" w:rsidR="00F165CA" w:rsidRDefault="00F165CA" w:rsidP="008E6A40">
    <w:pPr>
      <w:spacing w:after="0" w:line="480" w:lineRule="auto"/>
      <w:jc w:val="both"/>
      <w:rPr>
        <w:rFonts w:ascii="Times New Roman" w:hAnsi="Times New Roman" w:cs="Times New Roman"/>
        <w:sz w:val="24"/>
        <w:szCs w:val="24"/>
      </w:rPr>
    </w:pPr>
    <w:r w:rsidRPr="00E443C9">
      <w:rPr>
        <w:rFonts w:ascii="Times New Roman" w:hAnsi="Times New Roman" w:cs="Times New Roman"/>
        <w:sz w:val="24"/>
        <w:szCs w:val="24"/>
      </w:rPr>
      <w:t>5/24/18</w:t>
    </w:r>
  </w:p>
  <w:p w14:paraId="23234CC0" w14:textId="77777777" w:rsidR="00F165CA" w:rsidRPr="008E6A40" w:rsidRDefault="00F165CA" w:rsidP="008E6A4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Dr. Nanian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D5"/>
    <w:rsid w:val="0003715F"/>
    <w:rsid w:val="00074747"/>
    <w:rsid w:val="00085215"/>
    <w:rsid w:val="000D4460"/>
    <w:rsid w:val="001706FE"/>
    <w:rsid w:val="00244E03"/>
    <w:rsid w:val="0029476A"/>
    <w:rsid w:val="002E347A"/>
    <w:rsid w:val="003800A1"/>
    <w:rsid w:val="0038493C"/>
    <w:rsid w:val="003A419A"/>
    <w:rsid w:val="00495727"/>
    <w:rsid w:val="00547977"/>
    <w:rsid w:val="005B5280"/>
    <w:rsid w:val="006165B6"/>
    <w:rsid w:val="006D5125"/>
    <w:rsid w:val="007229DF"/>
    <w:rsid w:val="00766B30"/>
    <w:rsid w:val="007A3375"/>
    <w:rsid w:val="007C6BFC"/>
    <w:rsid w:val="007E0FB1"/>
    <w:rsid w:val="008056B4"/>
    <w:rsid w:val="0081583A"/>
    <w:rsid w:val="00842F9E"/>
    <w:rsid w:val="0087567D"/>
    <w:rsid w:val="008810DE"/>
    <w:rsid w:val="008C3E91"/>
    <w:rsid w:val="008D7EE2"/>
    <w:rsid w:val="008E6A40"/>
    <w:rsid w:val="009201A3"/>
    <w:rsid w:val="009A1F90"/>
    <w:rsid w:val="009A5A14"/>
    <w:rsid w:val="009C4CD2"/>
    <w:rsid w:val="009E7962"/>
    <w:rsid w:val="009F6A52"/>
    <w:rsid w:val="00A044D5"/>
    <w:rsid w:val="00A07540"/>
    <w:rsid w:val="00A21904"/>
    <w:rsid w:val="00A90D92"/>
    <w:rsid w:val="00BA0D4F"/>
    <w:rsid w:val="00BA79A6"/>
    <w:rsid w:val="00BC486E"/>
    <w:rsid w:val="00C17F92"/>
    <w:rsid w:val="00C438FC"/>
    <w:rsid w:val="00C55CDF"/>
    <w:rsid w:val="00C809D5"/>
    <w:rsid w:val="00C82C7E"/>
    <w:rsid w:val="00CB5366"/>
    <w:rsid w:val="00CC4B19"/>
    <w:rsid w:val="00CE3211"/>
    <w:rsid w:val="00CF5753"/>
    <w:rsid w:val="00DF57F1"/>
    <w:rsid w:val="00E00DE2"/>
    <w:rsid w:val="00E443C9"/>
    <w:rsid w:val="00E45347"/>
    <w:rsid w:val="00EB4A8C"/>
    <w:rsid w:val="00EF4925"/>
    <w:rsid w:val="00F165CA"/>
    <w:rsid w:val="00F16C4F"/>
    <w:rsid w:val="00F66223"/>
    <w:rsid w:val="00FB6B16"/>
    <w:rsid w:val="00FC3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B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4D5"/>
    <w:rPr>
      <w:color w:val="0563C1" w:themeColor="hyperlink"/>
      <w:u w:val="single"/>
    </w:rPr>
  </w:style>
  <w:style w:type="character" w:customStyle="1" w:styleId="UnresolvedMention">
    <w:name w:val="Unresolved Mention"/>
    <w:basedOn w:val="DefaultParagraphFont"/>
    <w:uiPriority w:val="99"/>
    <w:semiHidden/>
    <w:unhideWhenUsed/>
    <w:rsid w:val="00A044D5"/>
    <w:rPr>
      <w:color w:val="808080"/>
      <w:shd w:val="clear" w:color="auto" w:fill="E6E6E6"/>
    </w:rPr>
  </w:style>
  <w:style w:type="character" w:styleId="FollowedHyperlink">
    <w:name w:val="FollowedHyperlink"/>
    <w:basedOn w:val="DefaultParagraphFont"/>
    <w:uiPriority w:val="99"/>
    <w:semiHidden/>
    <w:unhideWhenUsed/>
    <w:rsid w:val="00A044D5"/>
    <w:rPr>
      <w:color w:val="954F72" w:themeColor="followedHyperlink"/>
      <w:u w:val="single"/>
    </w:rPr>
  </w:style>
  <w:style w:type="paragraph" w:customStyle="1" w:styleId="tabletext12ptjustified">
    <w:name w:val="tabletext12ptjustified"/>
    <w:basedOn w:val="Normal"/>
    <w:rsid w:val="000371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715F"/>
    <w:rPr>
      <w:i/>
      <w:iCs/>
    </w:rPr>
  </w:style>
  <w:style w:type="paragraph" w:styleId="CommentText">
    <w:name w:val="annotation text"/>
    <w:basedOn w:val="Normal"/>
    <w:link w:val="CommentTextChar"/>
    <w:uiPriority w:val="99"/>
    <w:semiHidden/>
    <w:unhideWhenUsed/>
    <w:rsid w:val="00BC486E"/>
    <w:pPr>
      <w:spacing w:after="0" w:line="240" w:lineRule="auto"/>
    </w:pPr>
    <w:rPr>
      <w:rFonts w:ascii="Times New Roman" w:eastAsia="Times New Roman" w:hAnsi="Times New Roman" w:cs="Times New Roman"/>
      <w:szCs w:val="24"/>
      <w:lang w:eastAsia="ja-JP"/>
    </w:rPr>
  </w:style>
  <w:style w:type="character" w:customStyle="1" w:styleId="CommentTextChar">
    <w:name w:val="Comment Text Char"/>
    <w:basedOn w:val="DefaultParagraphFont"/>
    <w:link w:val="CommentText"/>
    <w:uiPriority w:val="99"/>
    <w:semiHidden/>
    <w:rsid w:val="00BC486E"/>
    <w:rPr>
      <w:rFonts w:ascii="Times New Roman" w:eastAsia="Times New Roman" w:hAnsi="Times New Roman" w:cs="Times New Roman"/>
      <w:szCs w:val="24"/>
      <w:lang w:eastAsia="ja-JP"/>
    </w:rPr>
  </w:style>
  <w:style w:type="character" w:styleId="CommentReference">
    <w:name w:val="annotation reference"/>
    <w:basedOn w:val="DefaultParagraphFont"/>
    <w:uiPriority w:val="99"/>
    <w:semiHidden/>
    <w:unhideWhenUsed/>
    <w:rsid w:val="00BC486E"/>
    <w:rPr>
      <w:sz w:val="18"/>
      <w:szCs w:val="18"/>
    </w:rPr>
  </w:style>
  <w:style w:type="paragraph" w:styleId="BalloonText">
    <w:name w:val="Balloon Text"/>
    <w:basedOn w:val="Normal"/>
    <w:link w:val="BalloonTextChar"/>
    <w:uiPriority w:val="99"/>
    <w:semiHidden/>
    <w:unhideWhenUsed/>
    <w:rsid w:val="00BC4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86E"/>
    <w:rPr>
      <w:rFonts w:ascii="Segoe UI" w:hAnsi="Segoe UI" w:cs="Segoe UI"/>
      <w:sz w:val="18"/>
      <w:szCs w:val="18"/>
    </w:rPr>
  </w:style>
  <w:style w:type="paragraph" w:styleId="Header">
    <w:name w:val="header"/>
    <w:basedOn w:val="Normal"/>
    <w:link w:val="HeaderChar"/>
    <w:uiPriority w:val="99"/>
    <w:unhideWhenUsed/>
    <w:rsid w:val="008E6A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6A40"/>
  </w:style>
  <w:style w:type="paragraph" w:styleId="Footer">
    <w:name w:val="footer"/>
    <w:basedOn w:val="Normal"/>
    <w:link w:val="FooterChar"/>
    <w:uiPriority w:val="99"/>
    <w:unhideWhenUsed/>
    <w:rsid w:val="008E6A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6A40"/>
  </w:style>
  <w:style w:type="character" w:styleId="PageNumber">
    <w:name w:val="page number"/>
    <w:basedOn w:val="DefaultParagraphFont"/>
    <w:uiPriority w:val="99"/>
    <w:semiHidden/>
    <w:unhideWhenUsed/>
    <w:rsid w:val="008E6A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4D5"/>
    <w:rPr>
      <w:color w:val="0563C1" w:themeColor="hyperlink"/>
      <w:u w:val="single"/>
    </w:rPr>
  </w:style>
  <w:style w:type="character" w:customStyle="1" w:styleId="UnresolvedMention">
    <w:name w:val="Unresolved Mention"/>
    <w:basedOn w:val="DefaultParagraphFont"/>
    <w:uiPriority w:val="99"/>
    <w:semiHidden/>
    <w:unhideWhenUsed/>
    <w:rsid w:val="00A044D5"/>
    <w:rPr>
      <w:color w:val="808080"/>
      <w:shd w:val="clear" w:color="auto" w:fill="E6E6E6"/>
    </w:rPr>
  </w:style>
  <w:style w:type="character" w:styleId="FollowedHyperlink">
    <w:name w:val="FollowedHyperlink"/>
    <w:basedOn w:val="DefaultParagraphFont"/>
    <w:uiPriority w:val="99"/>
    <w:semiHidden/>
    <w:unhideWhenUsed/>
    <w:rsid w:val="00A044D5"/>
    <w:rPr>
      <w:color w:val="954F72" w:themeColor="followedHyperlink"/>
      <w:u w:val="single"/>
    </w:rPr>
  </w:style>
  <w:style w:type="paragraph" w:customStyle="1" w:styleId="tabletext12ptjustified">
    <w:name w:val="tabletext12ptjustified"/>
    <w:basedOn w:val="Normal"/>
    <w:rsid w:val="000371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715F"/>
    <w:rPr>
      <w:i/>
      <w:iCs/>
    </w:rPr>
  </w:style>
  <w:style w:type="paragraph" w:styleId="CommentText">
    <w:name w:val="annotation text"/>
    <w:basedOn w:val="Normal"/>
    <w:link w:val="CommentTextChar"/>
    <w:uiPriority w:val="99"/>
    <w:semiHidden/>
    <w:unhideWhenUsed/>
    <w:rsid w:val="00BC486E"/>
    <w:pPr>
      <w:spacing w:after="0" w:line="240" w:lineRule="auto"/>
    </w:pPr>
    <w:rPr>
      <w:rFonts w:ascii="Times New Roman" w:eastAsia="Times New Roman" w:hAnsi="Times New Roman" w:cs="Times New Roman"/>
      <w:szCs w:val="24"/>
      <w:lang w:eastAsia="ja-JP"/>
    </w:rPr>
  </w:style>
  <w:style w:type="character" w:customStyle="1" w:styleId="CommentTextChar">
    <w:name w:val="Comment Text Char"/>
    <w:basedOn w:val="DefaultParagraphFont"/>
    <w:link w:val="CommentText"/>
    <w:uiPriority w:val="99"/>
    <w:semiHidden/>
    <w:rsid w:val="00BC486E"/>
    <w:rPr>
      <w:rFonts w:ascii="Times New Roman" w:eastAsia="Times New Roman" w:hAnsi="Times New Roman" w:cs="Times New Roman"/>
      <w:szCs w:val="24"/>
      <w:lang w:eastAsia="ja-JP"/>
    </w:rPr>
  </w:style>
  <w:style w:type="character" w:styleId="CommentReference">
    <w:name w:val="annotation reference"/>
    <w:basedOn w:val="DefaultParagraphFont"/>
    <w:uiPriority w:val="99"/>
    <w:semiHidden/>
    <w:unhideWhenUsed/>
    <w:rsid w:val="00BC486E"/>
    <w:rPr>
      <w:sz w:val="18"/>
      <w:szCs w:val="18"/>
    </w:rPr>
  </w:style>
  <w:style w:type="paragraph" w:styleId="BalloonText">
    <w:name w:val="Balloon Text"/>
    <w:basedOn w:val="Normal"/>
    <w:link w:val="BalloonTextChar"/>
    <w:uiPriority w:val="99"/>
    <w:semiHidden/>
    <w:unhideWhenUsed/>
    <w:rsid w:val="00BC4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86E"/>
    <w:rPr>
      <w:rFonts w:ascii="Segoe UI" w:hAnsi="Segoe UI" w:cs="Segoe UI"/>
      <w:sz w:val="18"/>
      <w:szCs w:val="18"/>
    </w:rPr>
  </w:style>
  <w:style w:type="paragraph" w:styleId="Header">
    <w:name w:val="header"/>
    <w:basedOn w:val="Normal"/>
    <w:link w:val="HeaderChar"/>
    <w:uiPriority w:val="99"/>
    <w:unhideWhenUsed/>
    <w:rsid w:val="008E6A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6A40"/>
  </w:style>
  <w:style w:type="paragraph" w:styleId="Footer">
    <w:name w:val="footer"/>
    <w:basedOn w:val="Normal"/>
    <w:link w:val="FooterChar"/>
    <w:uiPriority w:val="99"/>
    <w:unhideWhenUsed/>
    <w:rsid w:val="008E6A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6A40"/>
  </w:style>
  <w:style w:type="character" w:styleId="PageNumber">
    <w:name w:val="page number"/>
    <w:basedOn w:val="DefaultParagraphFont"/>
    <w:uiPriority w:val="99"/>
    <w:semiHidden/>
    <w:unhideWhenUsed/>
    <w:rsid w:val="008E6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46539">
      <w:bodyDiv w:val="1"/>
      <w:marLeft w:val="0"/>
      <w:marRight w:val="0"/>
      <w:marTop w:val="0"/>
      <w:marBottom w:val="0"/>
      <w:divBdr>
        <w:top w:val="none" w:sz="0" w:space="0" w:color="auto"/>
        <w:left w:val="none" w:sz="0" w:space="0" w:color="auto"/>
        <w:bottom w:val="none" w:sz="0" w:space="0" w:color="auto"/>
        <w:right w:val="none" w:sz="0" w:space="0" w:color="auto"/>
      </w:divBdr>
    </w:div>
    <w:div w:id="1333098951">
      <w:bodyDiv w:val="1"/>
      <w:marLeft w:val="0"/>
      <w:marRight w:val="0"/>
      <w:marTop w:val="0"/>
      <w:marBottom w:val="0"/>
      <w:divBdr>
        <w:top w:val="none" w:sz="0" w:space="0" w:color="auto"/>
        <w:left w:val="none" w:sz="0" w:space="0" w:color="auto"/>
        <w:bottom w:val="none" w:sz="0" w:space="0" w:color="auto"/>
        <w:right w:val="none" w:sz="0" w:space="0" w:color="auto"/>
      </w:divBdr>
    </w:div>
    <w:div w:id="2117362816">
      <w:bodyDiv w:val="1"/>
      <w:marLeft w:val="0"/>
      <w:marRight w:val="0"/>
      <w:marTop w:val="0"/>
      <w:marBottom w:val="0"/>
      <w:divBdr>
        <w:top w:val="none" w:sz="0" w:space="0" w:color="auto"/>
        <w:left w:val="none" w:sz="0" w:space="0" w:color="auto"/>
        <w:bottom w:val="none" w:sz="0" w:space="0" w:color="auto"/>
        <w:right w:val="none" w:sz="0" w:space="0" w:color="auto"/>
      </w:divBdr>
      <w:divsChild>
        <w:div w:id="20894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0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repository.law.umich.edu/mttlr/vol14/iss1/6"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1988</Words>
  <Characters>11337</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 Valley</dc:creator>
  <cp:keywords/>
  <dc:description/>
  <cp:lastModifiedBy>Richard Nanian</cp:lastModifiedBy>
  <cp:revision>4</cp:revision>
  <dcterms:created xsi:type="dcterms:W3CDTF">2019-02-11T04:56:00Z</dcterms:created>
  <dcterms:modified xsi:type="dcterms:W3CDTF">2019-02-11T13:10:00Z</dcterms:modified>
</cp:coreProperties>
</file>