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D9A" w:rsidRPr="00375D9A" w:rsidRDefault="00375D9A">
      <w:pPr>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Default="00375D9A" w:rsidP="00375D9A">
      <w:pPr>
        <w:spacing w:after="0" w:line="240" w:lineRule="auto"/>
        <w:rPr>
          <w:rFonts w:ascii="Times New Roman" w:hAnsi="Times New Roman" w:cs="Times New Roman"/>
          <w:sz w:val="24"/>
          <w:szCs w:val="24"/>
        </w:rPr>
      </w:pPr>
    </w:p>
    <w:p w:rsidR="00375D9A" w:rsidRDefault="00375D9A" w:rsidP="00375D9A">
      <w:pPr>
        <w:spacing w:after="0" w:line="240" w:lineRule="auto"/>
        <w:rPr>
          <w:rFonts w:ascii="Times New Roman" w:hAnsi="Times New Roman" w:cs="Times New Roman"/>
          <w:sz w:val="24"/>
          <w:szCs w:val="24"/>
        </w:rPr>
      </w:pPr>
    </w:p>
    <w:p w:rsidR="00375D9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Default="00375D9A" w:rsidP="00375D9A">
      <w:pPr>
        <w:spacing w:after="0" w:line="240" w:lineRule="auto"/>
        <w:rPr>
          <w:rFonts w:ascii="Times New Roman" w:hAnsi="Times New Roman" w:cs="Times New Roman"/>
          <w:sz w:val="24"/>
          <w:szCs w:val="24"/>
        </w:rPr>
      </w:pPr>
    </w:p>
    <w:p w:rsidR="001529FA" w:rsidRPr="003F0C5A" w:rsidRDefault="001529F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8A0AFE" w:rsidP="00375D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Research Project</w:t>
      </w:r>
    </w:p>
    <w:p w:rsidR="00375D9A" w:rsidRPr="003F0C5A" w:rsidRDefault="00375D9A" w:rsidP="00375D9A">
      <w:pPr>
        <w:spacing w:after="0" w:line="240" w:lineRule="auto"/>
        <w:jc w:val="center"/>
        <w:rPr>
          <w:rFonts w:ascii="Times New Roman" w:hAnsi="Times New Roman" w:cs="Times New Roman"/>
          <w:sz w:val="24"/>
          <w:szCs w:val="24"/>
        </w:rPr>
      </w:pPr>
    </w:p>
    <w:p w:rsidR="00375D9A" w:rsidRDefault="00375D9A" w:rsidP="00375D9A">
      <w:pPr>
        <w:spacing w:after="0" w:line="240" w:lineRule="auto"/>
        <w:jc w:val="center"/>
        <w:rPr>
          <w:rFonts w:ascii="Times New Roman" w:hAnsi="Times New Roman" w:cs="Times New Roman"/>
          <w:sz w:val="24"/>
          <w:szCs w:val="24"/>
        </w:rPr>
      </w:pPr>
      <w:r w:rsidRPr="003F0C5A">
        <w:rPr>
          <w:rFonts w:ascii="Times New Roman" w:hAnsi="Times New Roman" w:cs="Times New Roman"/>
          <w:sz w:val="24"/>
          <w:szCs w:val="24"/>
        </w:rPr>
        <w:t>Ernest Solar</w:t>
      </w:r>
    </w:p>
    <w:p w:rsidR="00453723" w:rsidRDefault="00453723" w:rsidP="00375D9A">
      <w:pPr>
        <w:spacing w:after="0" w:line="240" w:lineRule="auto"/>
        <w:jc w:val="center"/>
        <w:rPr>
          <w:rFonts w:ascii="Times New Roman" w:hAnsi="Times New Roman" w:cs="Times New Roman"/>
          <w:sz w:val="24"/>
          <w:szCs w:val="24"/>
        </w:rPr>
      </w:pPr>
    </w:p>
    <w:p w:rsidR="00453723" w:rsidRPr="003F0C5A" w:rsidRDefault="00453723" w:rsidP="00375D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George Mason University</w:t>
      </w:r>
    </w:p>
    <w:p w:rsidR="00375D9A" w:rsidRDefault="00375D9A" w:rsidP="00375D9A">
      <w:pPr>
        <w:spacing w:after="0" w:line="240" w:lineRule="auto"/>
        <w:jc w:val="center"/>
        <w:rPr>
          <w:rFonts w:ascii="Times New Roman" w:hAnsi="Times New Roman" w:cs="Times New Roman"/>
          <w:sz w:val="24"/>
          <w:szCs w:val="24"/>
        </w:rPr>
      </w:pPr>
    </w:p>
    <w:p w:rsidR="00580AF2" w:rsidRPr="0014276F" w:rsidRDefault="00580AF2" w:rsidP="00375D9A">
      <w:pPr>
        <w:spacing w:after="0" w:line="240" w:lineRule="auto"/>
        <w:jc w:val="center"/>
        <w:rPr>
          <w:rFonts w:ascii="Times New Roman" w:hAnsi="Times New Roman" w:cs="Times New Roman"/>
          <w:sz w:val="24"/>
          <w:szCs w:val="24"/>
          <w:lang w:val="it-IT"/>
        </w:rPr>
      </w:pPr>
      <w:r w:rsidRPr="0014276F">
        <w:rPr>
          <w:rFonts w:ascii="Times New Roman" w:hAnsi="Times New Roman" w:cs="Times New Roman"/>
          <w:sz w:val="24"/>
          <w:szCs w:val="24"/>
          <w:lang w:val="it-IT"/>
        </w:rPr>
        <w:t xml:space="preserve">EDSE </w:t>
      </w:r>
      <w:r w:rsidR="00453723" w:rsidRPr="0014276F">
        <w:rPr>
          <w:rFonts w:ascii="Times New Roman" w:hAnsi="Times New Roman" w:cs="Times New Roman"/>
          <w:sz w:val="24"/>
          <w:szCs w:val="24"/>
          <w:lang w:val="it-IT"/>
        </w:rPr>
        <w:t>821</w:t>
      </w:r>
    </w:p>
    <w:p w:rsidR="00580AF2" w:rsidRPr="0014276F" w:rsidRDefault="00580AF2" w:rsidP="00375D9A">
      <w:pPr>
        <w:spacing w:after="0" w:line="240" w:lineRule="auto"/>
        <w:jc w:val="center"/>
        <w:rPr>
          <w:rFonts w:ascii="Times New Roman" w:hAnsi="Times New Roman" w:cs="Times New Roman"/>
          <w:sz w:val="24"/>
          <w:szCs w:val="24"/>
          <w:lang w:val="it-IT"/>
        </w:rPr>
      </w:pPr>
    </w:p>
    <w:p w:rsidR="00580AF2" w:rsidRPr="0014276F" w:rsidRDefault="00580AF2" w:rsidP="00375D9A">
      <w:pPr>
        <w:spacing w:after="0" w:line="240" w:lineRule="auto"/>
        <w:jc w:val="center"/>
        <w:rPr>
          <w:rFonts w:ascii="Times New Roman" w:hAnsi="Times New Roman" w:cs="Times New Roman"/>
          <w:sz w:val="24"/>
          <w:szCs w:val="24"/>
          <w:lang w:val="it-IT"/>
        </w:rPr>
      </w:pPr>
      <w:r w:rsidRPr="0014276F">
        <w:rPr>
          <w:rFonts w:ascii="Times New Roman" w:hAnsi="Times New Roman" w:cs="Times New Roman"/>
          <w:sz w:val="24"/>
          <w:szCs w:val="24"/>
          <w:lang w:val="it-IT"/>
        </w:rPr>
        <w:t xml:space="preserve">Dr. </w:t>
      </w:r>
      <w:r w:rsidR="00453723" w:rsidRPr="0014276F">
        <w:rPr>
          <w:rFonts w:ascii="Times New Roman" w:hAnsi="Times New Roman" w:cs="Times New Roman"/>
          <w:sz w:val="24"/>
          <w:szCs w:val="24"/>
          <w:lang w:val="it-IT"/>
        </w:rPr>
        <w:t>Dimiter Dimitrov</w:t>
      </w:r>
    </w:p>
    <w:p w:rsidR="00580AF2" w:rsidRPr="0014276F" w:rsidRDefault="00580AF2" w:rsidP="00375D9A">
      <w:pPr>
        <w:spacing w:after="0" w:line="240" w:lineRule="auto"/>
        <w:jc w:val="center"/>
        <w:rPr>
          <w:rFonts w:ascii="Times New Roman" w:hAnsi="Times New Roman" w:cs="Times New Roman"/>
          <w:sz w:val="24"/>
          <w:szCs w:val="24"/>
          <w:lang w:val="it-IT"/>
        </w:rPr>
      </w:pPr>
    </w:p>
    <w:p w:rsidR="00375D9A" w:rsidRPr="0014276F" w:rsidRDefault="00453723" w:rsidP="00375D9A">
      <w:pPr>
        <w:spacing w:after="0" w:line="240" w:lineRule="auto"/>
        <w:jc w:val="center"/>
        <w:rPr>
          <w:rFonts w:ascii="Times New Roman" w:hAnsi="Times New Roman" w:cs="Times New Roman"/>
          <w:sz w:val="24"/>
          <w:szCs w:val="24"/>
          <w:lang w:val="it-IT"/>
        </w:rPr>
      </w:pPr>
      <w:r w:rsidRPr="0014276F">
        <w:rPr>
          <w:rFonts w:ascii="Times New Roman" w:hAnsi="Times New Roman" w:cs="Times New Roman"/>
          <w:sz w:val="24"/>
          <w:szCs w:val="24"/>
          <w:lang w:val="it-IT"/>
        </w:rPr>
        <w:t>Spring 2011</w:t>
      </w:r>
    </w:p>
    <w:p w:rsidR="00453723" w:rsidRPr="0014276F" w:rsidRDefault="00453723" w:rsidP="00375D9A">
      <w:pPr>
        <w:spacing w:after="0" w:line="240" w:lineRule="auto"/>
        <w:jc w:val="center"/>
        <w:rPr>
          <w:rFonts w:ascii="Times New Roman" w:hAnsi="Times New Roman" w:cs="Times New Roman"/>
          <w:sz w:val="24"/>
          <w:szCs w:val="24"/>
          <w:lang w:val="it-IT"/>
        </w:rPr>
      </w:pPr>
    </w:p>
    <w:p w:rsidR="00453723" w:rsidRPr="00453723" w:rsidRDefault="00453723" w:rsidP="00453723">
      <w:pPr>
        <w:tabs>
          <w:tab w:val="left" w:pos="3390"/>
          <w:tab w:val="center" w:pos="4680"/>
        </w:tabs>
        <w:spacing w:line="480" w:lineRule="auto"/>
        <w:jc w:val="center"/>
        <w:rPr>
          <w:rFonts w:ascii="Times New Roman" w:hAnsi="Times New Roman" w:cs="Times New Roman"/>
          <w:sz w:val="24"/>
          <w:szCs w:val="24"/>
        </w:rPr>
      </w:pPr>
      <w:r w:rsidRPr="00453723">
        <w:rPr>
          <w:rFonts w:ascii="Times New Roman" w:hAnsi="Times New Roman" w:cs="Times New Roman"/>
          <w:sz w:val="24"/>
          <w:szCs w:val="24"/>
        </w:rPr>
        <w:t xml:space="preserve">For fulfillment of requirements </w:t>
      </w:r>
      <w:r>
        <w:rPr>
          <w:rFonts w:ascii="Times New Roman" w:hAnsi="Times New Roman" w:cs="Times New Roman"/>
          <w:sz w:val="24"/>
          <w:szCs w:val="24"/>
        </w:rPr>
        <w:t>for EDRS 82</w:t>
      </w:r>
      <w:r w:rsidRPr="00453723">
        <w:rPr>
          <w:rFonts w:ascii="Times New Roman" w:hAnsi="Times New Roman" w:cs="Times New Roman"/>
          <w:sz w:val="24"/>
          <w:szCs w:val="24"/>
        </w:rPr>
        <w:t xml:space="preserve">1 during the </w:t>
      </w:r>
      <w:proofErr w:type="gramStart"/>
      <w:r>
        <w:rPr>
          <w:rFonts w:ascii="Times New Roman" w:hAnsi="Times New Roman" w:cs="Times New Roman"/>
          <w:sz w:val="24"/>
          <w:szCs w:val="24"/>
        </w:rPr>
        <w:t>Spring</w:t>
      </w:r>
      <w:proofErr w:type="gramEnd"/>
      <w:r>
        <w:rPr>
          <w:rFonts w:ascii="Times New Roman" w:hAnsi="Times New Roman" w:cs="Times New Roman"/>
          <w:sz w:val="24"/>
          <w:szCs w:val="24"/>
        </w:rPr>
        <w:t xml:space="preserve"> 2011</w:t>
      </w:r>
      <w:r w:rsidRPr="00453723">
        <w:rPr>
          <w:rFonts w:ascii="Times New Roman" w:hAnsi="Times New Roman" w:cs="Times New Roman"/>
          <w:sz w:val="24"/>
          <w:szCs w:val="24"/>
        </w:rPr>
        <w:t xml:space="preserve"> semester.</w:t>
      </w:r>
    </w:p>
    <w:p w:rsidR="00453723" w:rsidRPr="003F0C5A" w:rsidRDefault="00453723" w:rsidP="00375D9A">
      <w:pPr>
        <w:spacing w:after="0" w:line="240" w:lineRule="auto"/>
        <w:jc w:val="center"/>
        <w:rPr>
          <w:rFonts w:ascii="Times New Roman" w:hAnsi="Times New Roman" w:cs="Times New Roman"/>
          <w:sz w:val="24"/>
          <w:szCs w:val="24"/>
        </w:rPr>
      </w:pPr>
    </w:p>
    <w:p w:rsidR="00375D9A" w:rsidRPr="003F0C5A" w:rsidRDefault="00375D9A" w:rsidP="00375D9A">
      <w:pPr>
        <w:spacing w:after="0" w:line="240" w:lineRule="auto"/>
        <w:jc w:val="center"/>
        <w:rPr>
          <w:rFonts w:ascii="Times New Roman" w:hAnsi="Times New Roman" w:cs="Times New Roman"/>
          <w:sz w:val="24"/>
          <w:szCs w:val="24"/>
        </w:rPr>
      </w:pPr>
    </w:p>
    <w:p w:rsidR="00375D9A" w:rsidRDefault="00375D9A" w:rsidP="00375D9A">
      <w:pPr>
        <w:spacing w:after="0" w:line="240" w:lineRule="auto"/>
        <w:rPr>
          <w:rFonts w:ascii="Times New Roman" w:hAnsi="Times New Roman" w:cs="Times New Roman"/>
          <w:sz w:val="24"/>
          <w:szCs w:val="24"/>
        </w:rPr>
      </w:pPr>
    </w:p>
    <w:p w:rsidR="00580AF2" w:rsidRPr="003F0C5A" w:rsidRDefault="00580AF2" w:rsidP="00375D9A">
      <w:pPr>
        <w:spacing w:after="0" w:line="240" w:lineRule="auto"/>
        <w:rPr>
          <w:rFonts w:ascii="Times New Roman" w:hAnsi="Times New Roman" w:cs="Times New Roman"/>
          <w:sz w:val="24"/>
          <w:szCs w:val="24"/>
        </w:rPr>
      </w:pPr>
    </w:p>
    <w:p w:rsidR="00375D9A" w:rsidRDefault="00375D9A"/>
    <w:p w:rsidR="00375D9A" w:rsidRDefault="00375D9A"/>
    <w:p w:rsidR="00375D9A" w:rsidRDefault="00375D9A">
      <w:r>
        <w:br w:type="page"/>
      </w:r>
    </w:p>
    <w:p w:rsidR="004F5EC2" w:rsidRDefault="004F5EC2" w:rsidP="004F5EC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The Effects of Mindfulness Based Stress Reduction on Urban Middle School Boys through Teacher Observation</w:t>
      </w:r>
    </w:p>
    <w:p w:rsidR="009A7DDA" w:rsidRPr="0014276F" w:rsidRDefault="00B65278" w:rsidP="00B65278">
      <w:pPr>
        <w:spacing w:after="0" w:line="480" w:lineRule="auto"/>
        <w:ind w:firstLine="720"/>
        <w:rPr>
          <w:rFonts w:ascii="Times New Roman" w:hAnsi="Times New Roman" w:cs="Times New Roman"/>
          <w:sz w:val="24"/>
          <w:szCs w:val="24"/>
        </w:rPr>
      </w:pPr>
      <w:r w:rsidRPr="0014276F">
        <w:rPr>
          <w:rFonts w:ascii="Times New Roman" w:hAnsi="Times New Roman" w:cs="Times New Roman"/>
          <w:sz w:val="24"/>
          <w:szCs w:val="24"/>
        </w:rPr>
        <w:t xml:space="preserve">Adolescents in urban school settings are affected by personal experiences and life changing events more so than adolescents in rural or suburban schools.  </w:t>
      </w:r>
      <w:r w:rsidR="009A7DDA" w:rsidRPr="0014276F">
        <w:rPr>
          <w:rFonts w:ascii="Times New Roman" w:hAnsi="Times New Roman" w:cs="Times New Roman"/>
          <w:sz w:val="24"/>
          <w:szCs w:val="24"/>
        </w:rPr>
        <w:t>These personal and life altering experiences can range from p</w:t>
      </w:r>
      <w:r w:rsidRPr="0014276F">
        <w:rPr>
          <w:rFonts w:ascii="Times New Roman" w:hAnsi="Times New Roman" w:cs="Times New Roman"/>
          <w:sz w:val="24"/>
          <w:szCs w:val="24"/>
        </w:rPr>
        <w:t>overty, crime, drug abuse, and</w:t>
      </w:r>
      <w:r w:rsidR="009A7DDA" w:rsidRPr="0014276F">
        <w:rPr>
          <w:rFonts w:ascii="Times New Roman" w:hAnsi="Times New Roman" w:cs="Times New Roman"/>
          <w:sz w:val="24"/>
          <w:szCs w:val="24"/>
        </w:rPr>
        <w:t>/or</w:t>
      </w:r>
      <w:r w:rsidRPr="0014276F">
        <w:rPr>
          <w:rFonts w:ascii="Times New Roman" w:hAnsi="Times New Roman" w:cs="Times New Roman"/>
          <w:sz w:val="24"/>
          <w:szCs w:val="24"/>
        </w:rPr>
        <w:t xml:space="preserve"> gang related activities</w:t>
      </w:r>
      <w:r w:rsidR="009A7DDA" w:rsidRPr="0014276F">
        <w:rPr>
          <w:rFonts w:ascii="Times New Roman" w:hAnsi="Times New Roman" w:cs="Times New Roman"/>
          <w:sz w:val="24"/>
          <w:szCs w:val="24"/>
        </w:rPr>
        <w:t xml:space="preserve">.  In addition, students in an urban setting will face these challenges </w:t>
      </w:r>
      <w:r w:rsidRPr="0014276F">
        <w:rPr>
          <w:rFonts w:ascii="Times New Roman" w:hAnsi="Times New Roman" w:cs="Times New Roman"/>
          <w:sz w:val="24"/>
          <w:szCs w:val="24"/>
        </w:rPr>
        <w:t>at a much younger age than their counterparts in other school settings.  With many of these students</w:t>
      </w:r>
      <w:r w:rsidR="009A7DDA" w:rsidRPr="0014276F">
        <w:rPr>
          <w:rFonts w:ascii="Times New Roman" w:hAnsi="Times New Roman" w:cs="Times New Roman"/>
          <w:sz w:val="24"/>
          <w:szCs w:val="24"/>
        </w:rPr>
        <w:t>,</w:t>
      </w:r>
      <w:r w:rsidRPr="0014276F">
        <w:rPr>
          <w:rFonts w:ascii="Times New Roman" w:hAnsi="Times New Roman" w:cs="Times New Roman"/>
          <w:sz w:val="24"/>
          <w:szCs w:val="24"/>
        </w:rPr>
        <w:t xml:space="preserve"> school is seen as a refugee from their home environment </w:t>
      </w:r>
      <w:r w:rsidR="00C14D48">
        <w:rPr>
          <w:rFonts w:ascii="Times New Roman" w:hAnsi="Times New Roman" w:cs="Times New Roman"/>
          <w:sz w:val="24"/>
          <w:szCs w:val="24"/>
        </w:rPr>
        <w:t>because they feel safer, are fe</w:t>
      </w:r>
      <w:r w:rsidRPr="0014276F">
        <w:rPr>
          <w:rFonts w:ascii="Times New Roman" w:hAnsi="Times New Roman" w:cs="Times New Roman"/>
          <w:sz w:val="24"/>
          <w:szCs w:val="24"/>
        </w:rPr>
        <w:t xml:space="preserve">d, and engage in age-appropriate relationships.  </w:t>
      </w:r>
      <w:r w:rsidR="009A7DDA" w:rsidRPr="0014276F">
        <w:rPr>
          <w:rFonts w:ascii="Times New Roman" w:hAnsi="Times New Roman" w:cs="Times New Roman"/>
          <w:sz w:val="24"/>
          <w:szCs w:val="24"/>
        </w:rPr>
        <w:t>Unfortunately</w:t>
      </w:r>
      <w:r w:rsidRPr="0014276F">
        <w:rPr>
          <w:rFonts w:ascii="Times New Roman" w:hAnsi="Times New Roman" w:cs="Times New Roman"/>
          <w:sz w:val="24"/>
          <w:szCs w:val="24"/>
        </w:rPr>
        <w:t xml:space="preserve">, as in any school, urban students are faced with concentration problems and </w:t>
      </w:r>
      <w:r w:rsidR="009A7DDA" w:rsidRPr="0014276F">
        <w:rPr>
          <w:rFonts w:ascii="Times New Roman" w:hAnsi="Times New Roman" w:cs="Times New Roman"/>
          <w:sz w:val="24"/>
          <w:szCs w:val="24"/>
        </w:rPr>
        <w:t>disruptive</w:t>
      </w:r>
      <w:r w:rsidRPr="0014276F">
        <w:rPr>
          <w:rFonts w:ascii="Times New Roman" w:hAnsi="Times New Roman" w:cs="Times New Roman"/>
          <w:sz w:val="24"/>
          <w:szCs w:val="24"/>
        </w:rPr>
        <w:t xml:space="preserve"> behaviors in the classroom</w:t>
      </w:r>
      <w:r w:rsidR="009A7DDA" w:rsidRPr="0014276F">
        <w:rPr>
          <w:rFonts w:ascii="Times New Roman" w:hAnsi="Times New Roman" w:cs="Times New Roman"/>
          <w:sz w:val="24"/>
          <w:szCs w:val="24"/>
        </w:rPr>
        <w:t xml:space="preserve"> that negatively impact the learning environment.  These same students also </w:t>
      </w:r>
      <w:r w:rsidRPr="0014276F">
        <w:rPr>
          <w:rFonts w:ascii="Times New Roman" w:hAnsi="Times New Roman" w:cs="Times New Roman"/>
          <w:sz w:val="24"/>
          <w:szCs w:val="24"/>
        </w:rPr>
        <w:t xml:space="preserve">have poor social skills and are unable to maintain friendships or interact appropriately with adults.  </w:t>
      </w:r>
    </w:p>
    <w:p w:rsidR="009A7DDA" w:rsidRDefault="00971E68" w:rsidP="009A7DDA">
      <w:pPr>
        <w:tabs>
          <w:tab w:val="left" w:pos="720"/>
          <w:tab w:val="left" w:pos="3390"/>
          <w:tab w:val="center" w:pos="4680"/>
        </w:tabs>
        <w:spacing w:after="0" w:line="480" w:lineRule="auto"/>
        <w:rPr>
          <w:rFonts w:ascii="Times New Roman" w:hAnsi="Times New Roman" w:cs="Times New Roman"/>
          <w:sz w:val="24"/>
          <w:szCs w:val="24"/>
        </w:rPr>
      </w:pPr>
      <w:r w:rsidRPr="0014276F">
        <w:rPr>
          <w:rFonts w:ascii="Times New Roman" w:hAnsi="Times New Roman" w:cs="Times New Roman"/>
          <w:sz w:val="24"/>
          <w:szCs w:val="24"/>
        </w:rPr>
        <w:tab/>
      </w:r>
      <w:r w:rsidR="00E400CB" w:rsidRPr="0014276F">
        <w:rPr>
          <w:rFonts w:ascii="Times New Roman" w:hAnsi="Times New Roman" w:cs="Times New Roman"/>
          <w:sz w:val="24"/>
          <w:szCs w:val="24"/>
        </w:rPr>
        <w:t xml:space="preserve">Over the past thirty-years Mindfulness-Based Stress Reduction (MBSR) has been used and researched by the medical and health care community to reduce stress, increase relaxation, alleviate pain, and reduce anxiety.  </w:t>
      </w:r>
      <w:r w:rsidRPr="0014276F">
        <w:rPr>
          <w:rFonts w:ascii="Times New Roman" w:hAnsi="Times New Roman" w:cs="Times New Roman"/>
          <w:sz w:val="24"/>
          <w:szCs w:val="24"/>
        </w:rPr>
        <w:t xml:space="preserve">MBSR is a structured program of instruction </w:t>
      </w:r>
      <w:r w:rsidR="00E400CB" w:rsidRPr="0014276F">
        <w:rPr>
          <w:rFonts w:ascii="Times New Roman" w:hAnsi="Times New Roman" w:cs="Times New Roman"/>
          <w:sz w:val="24"/>
          <w:szCs w:val="24"/>
        </w:rPr>
        <w:t xml:space="preserve">that teaches individuals </w:t>
      </w:r>
      <w:r w:rsidR="009A7DDA" w:rsidRPr="0014276F">
        <w:rPr>
          <w:rFonts w:ascii="Times New Roman" w:hAnsi="Times New Roman" w:cs="Times New Roman"/>
          <w:sz w:val="24"/>
          <w:szCs w:val="24"/>
        </w:rPr>
        <w:t xml:space="preserve">meditation techniques </w:t>
      </w:r>
      <w:r w:rsidR="00E400CB" w:rsidRPr="0014276F">
        <w:rPr>
          <w:rFonts w:ascii="Times New Roman" w:hAnsi="Times New Roman" w:cs="Times New Roman"/>
          <w:sz w:val="24"/>
          <w:szCs w:val="24"/>
        </w:rPr>
        <w:t>to become more aware of their surroundings, interactions, and personal feelings.  In essence, to become improve their ability to be self-aware.</w:t>
      </w:r>
      <w:r w:rsidR="009A7DDA">
        <w:rPr>
          <w:rFonts w:ascii="Times New Roman" w:hAnsi="Times New Roman" w:cs="Times New Roman"/>
          <w:sz w:val="24"/>
          <w:szCs w:val="24"/>
        </w:rPr>
        <w:t xml:space="preserve">  The Garrison Report (2005) asserts that the MBSR model is appropriate for educational settings by stating, “whereas pain and stress can be symptomatic of disease, trauma or other health-related causes, academic failure and anti-social behaviors at school often indicate systemic problems within the school community” (p. 7).  The Center for Mindfulness at the University of Massachusetts Medical School “believes that students, teachers and other members of the school community can benefit from mindfulness and other contemplative techniques in an effort to become more </w:t>
      </w:r>
      <w:r w:rsidR="009A7DDA">
        <w:rPr>
          <w:rFonts w:ascii="Times New Roman" w:hAnsi="Times New Roman" w:cs="Times New Roman"/>
          <w:sz w:val="24"/>
          <w:szCs w:val="24"/>
        </w:rPr>
        <w:lastRenderedPageBreak/>
        <w:t xml:space="preserve">responsive and less reactive, more focused and less distracted, more calm and less stressed” (Garrison Institute, 2005, p. 7-8).  The assumption of these statements is if students incorporate MBSR practices and principles the school community in general will be calmer, less distracted, and respond more appropriately to </w:t>
      </w:r>
      <w:r w:rsidR="00C14D48">
        <w:rPr>
          <w:rFonts w:ascii="Times New Roman" w:hAnsi="Times New Roman" w:cs="Times New Roman"/>
          <w:sz w:val="24"/>
          <w:szCs w:val="24"/>
        </w:rPr>
        <w:t>one another</w:t>
      </w:r>
      <w:r w:rsidR="009A7DDA">
        <w:rPr>
          <w:rFonts w:ascii="Times New Roman" w:hAnsi="Times New Roman" w:cs="Times New Roman"/>
          <w:sz w:val="24"/>
          <w:szCs w:val="24"/>
        </w:rPr>
        <w:t xml:space="preserve">.  In essence, it would create a better and more efficient learning and working environment for everyone. </w:t>
      </w:r>
    </w:p>
    <w:p w:rsidR="00E400CB" w:rsidRDefault="00E400CB" w:rsidP="009A7DDA">
      <w:pPr>
        <w:tabs>
          <w:tab w:val="left" w:pos="720"/>
          <w:tab w:val="left" w:pos="339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4C0FCD">
        <w:rPr>
          <w:rFonts w:ascii="Times New Roman" w:hAnsi="Times New Roman" w:cs="Times New Roman"/>
          <w:sz w:val="24"/>
          <w:szCs w:val="24"/>
        </w:rPr>
        <w:t>The purpose of this study was to teach a random group of urban middle-school boys in</w:t>
      </w:r>
      <w:r>
        <w:rPr>
          <w:rFonts w:ascii="Times New Roman" w:hAnsi="Times New Roman" w:cs="Times New Roman"/>
          <w:sz w:val="24"/>
          <w:szCs w:val="24"/>
        </w:rPr>
        <w:t xml:space="preserve"> the use of MBSR to determine if problems in concentration and disruptive behaviors would decease and their pro</w:t>
      </w:r>
      <w:r w:rsidR="00A43FF3">
        <w:rPr>
          <w:rFonts w:ascii="Times New Roman" w:hAnsi="Times New Roman" w:cs="Times New Roman"/>
          <w:sz w:val="24"/>
          <w:szCs w:val="24"/>
        </w:rPr>
        <w:t>-</w:t>
      </w:r>
      <w:r>
        <w:rPr>
          <w:rFonts w:ascii="Times New Roman" w:hAnsi="Times New Roman" w:cs="Times New Roman"/>
          <w:sz w:val="24"/>
          <w:szCs w:val="24"/>
        </w:rPr>
        <w:t xml:space="preserve">social skills would increase.  These changes in student behavior were measured with the Teacher Observation of Classroom Adaptation – Checklist (TOCA-C).  </w:t>
      </w:r>
      <w:r w:rsidR="00A43FF3">
        <w:rPr>
          <w:rFonts w:ascii="Times New Roman" w:hAnsi="Times New Roman" w:cs="Times New Roman"/>
          <w:sz w:val="24"/>
          <w:szCs w:val="24"/>
        </w:rPr>
        <w:t>More specifically the researchers asked the following questions:</w:t>
      </w:r>
    </w:p>
    <w:p w:rsidR="00A43FF3" w:rsidRDefault="00A43FF3" w:rsidP="00A43FF3">
      <w:pPr>
        <w:pStyle w:val="ListParagraph"/>
        <w:numPr>
          <w:ilvl w:val="0"/>
          <w:numId w:val="3"/>
        </w:numPr>
        <w:tabs>
          <w:tab w:val="left" w:pos="720"/>
          <w:tab w:val="left" w:pos="339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Researchers seek to determine whether the treatment conditions (control and treatment) produced differences in the student’s performance on a set of behavior skills (concentration problems, disruptive behavior, and pro-social </w:t>
      </w:r>
      <w:r w:rsidR="0014276F">
        <w:rPr>
          <w:rFonts w:ascii="Times New Roman" w:hAnsi="Times New Roman" w:cs="Times New Roman"/>
          <w:sz w:val="24"/>
          <w:szCs w:val="24"/>
        </w:rPr>
        <w:t>behavior</w:t>
      </w:r>
      <w:r>
        <w:rPr>
          <w:rFonts w:ascii="Times New Roman" w:hAnsi="Times New Roman" w:cs="Times New Roman"/>
          <w:sz w:val="24"/>
          <w:szCs w:val="24"/>
        </w:rPr>
        <w:t>).</w:t>
      </w:r>
    </w:p>
    <w:p w:rsidR="00A43FF3" w:rsidRDefault="00A43FF3" w:rsidP="00A43FF3">
      <w:pPr>
        <w:pStyle w:val="ListParagraph"/>
        <w:numPr>
          <w:ilvl w:val="0"/>
          <w:numId w:val="3"/>
        </w:numPr>
        <w:tabs>
          <w:tab w:val="left" w:pos="720"/>
          <w:tab w:val="left" w:pos="339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Researchers seek to determine if there is a change in </w:t>
      </w:r>
      <w:r w:rsidR="004C0FCD">
        <w:rPr>
          <w:rFonts w:ascii="Times New Roman" w:hAnsi="Times New Roman" w:cs="Times New Roman"/>
          <w:sz w:val="24"/>
          <w:szCs w:val="24"/>
        </w:rPr>
        <w:t xml:space="preserve">the three </w:t>
      </w:r>
      <w:r>
        <w:rPr>
          <w:rFonts w:ascii="Times New Roman" w:hAnsi="Times New Roman" w:cs="Times New Roman"/>
          <w:sz w:val="24"/>
          <w:szCs w:val="24"/>
        </w:rPr>
        <w:t xml:space="preserve">behaviors (concentration problems, disruptive behavior, and pro-social </w:t>
      </w:r>
      <w:r w:rsidR="0014276F">
        <w:rPr>
          <w:rFonts w:ascii="Times New Roman" w:hAnsi="Times New Roman" w:cs="Times New Roman"/>
          <w:sz w:val="24"/>
          <w:szCs w:val="24"/>
        </w:rPr>
        <w:t>behavior</w:t>
      </w:r>
      <w:r>
        <w:rPr>
          <w:rFonts w:ascii="Times New Roman" w:hAnsi="Times New Roman" w:cs="Times New Roman"/>
          <w:sz w:val="24"/>
          <w:szCs w:val="24"/>
        </w:rPr>
        <w:t>) over time due to the MBSR i</w:t>
      </w:r>
      <w:r w:rsidR="004C0FCD">
        <w:rPr>
          <w:rFonts w:ascii="Times New Roman" w:hAnsi="Times New Roman" w:cs="Times New Roman"/>
          <w:sz w:val="24"/>
          <w:szCs w:val="24"/>
        </w:rPr>
        <w:t>ntervention</w:t>
      </w:r>
      <w:r>
        <w:rPr>
          <w:rFonts w:ascii="Times New Roman" w:hAnsi="Times New Roman" w:cs="Times New Roman"/>
          <w:sz w:val="24"/>
          <w:szCs w:val="24"/>
        </w:rPr>
        <w:t>.</w:t>
      </w:r>
    </w:p>
    <w:p w:rsidR="00A43FF3" w:rsidRDefault="00A43FF3" w:rsidP="00A43FF3">
      <w:pPr>
        <w:pStyle w:val="ListParagraph"/>
        <w:numPr>
          <w:ilvl w:val="0"/>
          <w:numId w:val="3"/>
        </w:numPr>
        <w:tabs>
          <w:tab w:val="left" w:pos="720"/>
          <w:tab w:val="left" w:pos="339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Researchers seek to determine the number of factors that underlie the relationships within the TOCA-C survey.</w:t>
      </w:r>
    </w:p>
    <w:p w:rsidR="005A0044" w:rsidRPr="00521EBE" w:rsidRDefault="005A0044" w:rsidP="005A0044">
      <w:pPr>
        <w:tabs>
          <w:tab w:val="left" w:pos="720"/>
          <w:tab w:val="left" w:pos="3390"/>
          <w:tab w:val="center" w:pos="4680"/>
        </w:tabs>
        <w:spacing w:after="0" w:line="480" w:lineRule="auto"/>
        <w:jc w:val="center"/>
        <w:rPr>
          <w:rFonts w:ascii="Times New Roman" w:hAnsi="Times New Roman" w:cs="Times New Roman"/>
          <w:b/>
          <w:sz w:val="24"/>
          <w:szCs w:val="24"/>
        </w:rPr>
      </w:pPr>
      <w:r w:rsidRPr="00521EBE">
        <w:rPr>
          <w:rFonts w:ascii="Times New Roman" w:hAnsi="Times New Roman" w:cs="Times New Roman"/>
          <w:b/>
          <w:sz w:val="24"/>
          <w:szCs w:val="24"/>
        </w:rPr>
        <w:t>Method</w:t>
      </w:r>
    </w:p>
    <w:p w:rsidR="00E400CB" w:rsidRPr="00521EBE" w:rsidRDefault="005A0044" w:rsidP="009A7DDA">
      <w:pPr>
        <w:tabs>
          <w:tab w:val="left" w:pos="720"/>
          <w:tab w:val="left" w:pos="3390"/>
          <w:tab w:val="center" w:pos="4680"/>
        </w:tabs>
        <w:spacing w:after="0" w:line="480" w:lineRule="auto"/>
        <w:rPr>
          <w:rFonts w:ascii="Times New Roman" w:hAnsi="Times New Roman" w:cs="Times New Roman"/>
          <w:b/>
          <w:sz w:val="24"/>
          <w:szCs w:val="24"/>
        </w:rPr>
      </w:pPr>
      <w:r w:rsidRPr="00521EBE">
        <w:rPr>
          <w:rFonts w:ascii="Times New Roman" w:hAnsi="Times New Roman" w:cs="Times New Roman"/>
          <w:b/>
          <w:sz w:val="24"/>
          <w:szCs w:val="24"/>
        </w:rPr>
        <w:t>Participants and Setting</w:t>
      </w:r>
    </w:p>
    <w:p w:rsidR="00E400CB" w:rsidRDefault="00255B32" w:rsidP="009A7DDA">
      <w:pPr>
        <w:tabs>
          <w:tab w:val="left" w:pos="720"/>
          <w:tab w:val="left" w:pos="3390"/>
          <w:tab w:val="center" w:pos="4680"/>
        </w:tabs>
        <w:spacing w:after="0" w:line="480" w:lineRule="auto"/>
        <w:rPr>
          <w:rFonts w:ascii="Times New Roman" w:hAnsi="Times New Roman" w:cs="Times New Roman"/>
          <w:sz w:val="24"/>
          <w:szCs w:val="24"/>
        </w:rPr>
      </w:pPr>
      <w:r w:rsidRPr="00255B32">
        <w:rPr>
          <w:rFonts w:ascii="Times New Roman" w:hAnsi="Times New Roman" w:cs="Times New Roman"/>
          <w:sz w:val="24"/>
          <w:szCs w:val="24"/>
        </w:rPr>
        <w:tab/>
      </w:r>
      <w:r w:rsidRPr="008A5291">
        <w:rPr>
          <w:rFonts w:ascii="Times New Roman" w:hAnsi="Times New Roman" w:cs="Times New Roman"/>
          <w:sz w:val="24"/>
          <w:szCs w:val="24"/>
        </w:rPr>
        <w:t xml:space="preserve">The participants consisted of 40 students from an </w:t>
      </w:r>
      <w:r w:rsidR="00B735AE" w:rsidRPr="008A5291">
        <w:rPr>
          <w:rFonts w:ascii="Times New Roman" w:hAnsi="Times New Roman" w:cs="Times New Roman"/>
          <w:sz w:val="24"/>
          <w:szCs w:val="24"/>
        </w:rPr>
        <w:t xml:space="preserve">urban </w:t>
      </w:r>
      <w:r w:rsidRPr="008A5291">
        <w:rPr>
          <w:rFonts w:ascii="Times New Roman" w:hAnsi="Times New Roman" w:cs="Times New Roman"/>
          <w:sz w:val="24"/>
          <w:szCs w:val="24"/>
        </w:rPr>
        <w:t>middle school located in a large</w:t>
      </w:r>
      <w:r>
        <w:rPr>
          <w:rFonts w:ascii="Times New Roman" w:hAnsi="Times New Roman" w:cs="Times New Roman"/>
          <w:sz w:val="24"/>
          <w:szCs w:val="24"/>
        </w:rPr>
        <w:t xml:space="preserve"> metropolitan city in the Mid-Atlantic region.  The students were seventh and </w:t>
      </w:r>
      <w:r w:rsidR="00B735AE">
        <w:rPr>
          <w:rFonts w:ascii="Times New Roman" w:hAnsi="Times New Roman" w:cs="Times New Roman"/>
          <w:sz w:val="24"/>
          <w:szCs w:val="24"/>
        </w:rPr>
        <w:t>eighth</w:t>
      </w:r>
      <w:r>
        <w:rPr>
          <w:rFonts w:ascii="Times New Roman" w:hAnsi="Times New Roman" w:cs="Times New Roman"/>
          <w:sz w:val="24"/>
          <w:szCs w:val="24"/>
        </w:rPr>
        <w:t xml:space="preserve"> graders, between the ages of 12 and 14-years-old, </w:t>
      </w:r>
      <w:r w:rsidR="00B735AE">
        <w:rPr>
          <w:rFonts w:ascii="Times New Roman" w:hAnsi="Times New Roman" w:cs="Times New Roman"/>
          <w:sz w:val="24"/>
          <w:szCs w:val="24"/>
        </w:rPr>
        <w:t>and all</w:t>
      </w:r>
      <w:r>
        <w:rPr>
          <w:rFonts w:ascii="Times New Roman" w:hAnsi="Times New Roman" w:cs="Times New Roman"/>
          <w:sz w:val="24"/>
          <w:szCs w:val="24"/>
        </w:rPr>
        <w:t xml:space="preserve"> African-American</w:t>
      </w:r>
      <w:r w:rsidR="00B735AE">
        <w:rPr>
          <w:rFonts w:ascii="Times New Roman" w:hAnsi="Times New Roman" w:cs="Times New Roman"/>
          <w:sz w:val="24"/>
          <w:szCs w:val="24"/>
        </w:rPr>
        <w:t xml:space="preserve"> males.  The students were </w:t>
      </w:r>
      <w:r w:rsidR="00B735AE">
        <w:rPr>
          <w:rFonts w:ascii="Times New Roman" w:hAnsi="Times New Roman" w:cs="Times New Roman"/>
          <w:sz w:val="24"/>
          <w:szCs w:val="24"/>
        </w:rPr>
        <w:lastRenderedPageBreak/>
        <w:t xml:space="preserve">chosen to attend this inner-city school based on their family status, poverty level, and past behaviors in the classroom.  </w:t>
      </w:r>
    </w:p>
    <w:p w:rsidR="00B735AE" w:rsidRPr="00521EBE" w:rsidRDefault="00B735AE" w:rsidP="009A7DDA">
      <w:pPr>
        <w:tabs>
          <w:tab w:val="left" w:pos="720"/>
          <w:tab w:val="left" w:pos="3390"/>
          <w:tab w:val="center" w:pos="4680"/>
        </w:tabs>
        <w:spacing w:after="0" w:line="480" w:lineRule="auto"/>
        <w:rPr>
          <w:rFonts w:ascii="Times New Roman" w:hAnsi="Times New Roman" w:cs="Times New Roman"/>
          <w:b/>
          <w:sz w:val="24"/>
          <w:szCs w:val="24"/>
        </w:rPr>
      </w:pPr>
      <w:r w:rsidRPr="00521EBE">
        <w:rPr>
          <w:rFonts w:ascii="Times New Roman" w:hAnsi="Times New Roman" w:cs="Times New Roman"/>
          <w:b/>
          <w:sz w:val="24"/>
          <w:szCs w:val="24"/>
        </w:rPr>
        <w:t>Data Source</w:t>
      </w:r>
    </w:p>
    <w:p w:rsidR="00B735AE" w:rsidRDefault="00B735AE" w:rsidP="009A7DDA">
      <w:pPr>
        <w:tabs>
          <w:tab w:val="left" w:pos="720"/>
          <w:tab w:val="left" w:pos="339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654460">
        <w:rPr>
          <w:rFonts w:ascii="Times New Roman" w:hAnsi="Times New Roman" w:cs="Times New Roman"/>
          <w:sz w:val="24"/>
          <w:szCs w:val="24"/>
        </w:rPr>
        <w:t xml:space="preserve">The study collected one set of data through the use of the Teacher Observation of Classroom Adaptation – Checklist (TOCA-C).  </w:t>
      </w:r>
      <w:r w:rsidR="00DB5694">
        <w:rPr>
          <w:rFonts w:ascii="Times New Roman" w:hAnsi="Times New Roman" w:cs="Times New Roman"/>
          <w:sz w:val="24"/>
          <w:szCs w:val="24"/>
        </w:rPr>
        <w:t xml:space="preserve">The TOCA-C was </w:t>
      </w:r>
      <w:r w:rsidR="000E327E">
        <w:rPr>
          <w:rFonts w:ascii="Times New Roman" w:hAnsi="Times New Roman" w:cs="Times New Roman"/>
          <w:sz w:val="24"/>
          <w:szCs w:val="24"/>
        </w:rPr>
        <w:t>created to be an assessment of social adaptive behaviors of students in the classroom.  The TOCA-C is completed by teachers and student behaviors are assessed through a 6-point scale.  The checklist has three basic constructs (a) concentration problems (CP), (b) disruptive behavior (DB), and (c) pro-social behaviors (PS) (</w:t>
      </w:r>
      <w:proofErr w:type="spellStart"/>
      <w:r w:rsidR="000E327E">
        <w:rPr>
          <w:rFonts w:ascii="Times New Roman" w:hAnsi="Times New Roman" w:cs="Times New Roman"/>
          <w:sz w:val="24"/>
          <w:szCs w:val="24"/>
        </w:rPr>
        <w:t>Koth</w:t>
      </w:r>
      <w:proofErr w:type="spellEnd"/>
      <w:r w:rsidR="000E327E">
        <w:rPr>
          <w:rFonts w:ascii="Times New Roman" w:hAnsi="Times New Roman" w:cs="Times New Roman"/>
          <w:sz w:val="24"/>
          <w:szCs w:val="24"/>
        </w:rPr>
        <w:t xml:space="preserve">, Bradshaw, &amp; Leaf, 2009).  </w:t>
      </w:r>
    </w:p>
    <w:p w:rsidR="000E327E" w:rsidRPr="00521EBE" w:rsidRDefault="000E327E" w:rsidP="009A7DDA">
      <w:pPr>
        <w:tabs>
          <w:tab w:val="left" w:pos="720"/>
          <w:tab w:val="left" w:pos="3390"/>
          <w:tab w:val="center" w:pos="4680"/>
        </w:tabs>
        <w:spacing w:after="0" w:line="480" w:lineRule="auto"/>
        <w:rPr>
          <w:rFonts w:ascii="Times New Roman" w:hAnsi="Times New Roman" w:cs="Times New Roman"/>
          <w:b/>
          <w:sz w:val="24"/>
          <w:szCs w:val="24"/>
        </w:rPr>
      </w:pPr>
      <w:r w:rsidRPr="00521EBE">
        <w:rPr>
          <w:rFonts w:ascii="Times New Roman" w:hAnsi="Times New Roman" w:cs="Times New Roman"/>
          <w:b/>
          <w:sz w:val="24"/>
          <w:szCs w:val="24"/>
        </w:rPr>
        <w:t>Procedures</w:t>
      </w:r>
    </w:p>
    <w:p w:rsidR="00685D7B" w:rsidRDefault="000E327E" w:rsidP="009A7DDA">
      <w:pPr>
        <w:tabs>
          <w:tab w:val="left" w:pos="720"/>
          <w:tab w:val="left" w:pos="339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After obtaining permission from </w:t>
      </w:r>
      <w:r w:rsidR="00C14D48">
        <w:rPr>
          <w:rFonts w:ascii="Times New Roman" w:hAnsi="Times New Roman" w:cs="Times New Roman"/>
          <w:sz w:val="24"/>
          <w:szCs w:val="24"/>
        </w:rPr>
        <w:t>Johns Hopkins U</w:t>
      </w:r>
      <w:r>
        <w:rPr>
          <w:rFonts w:ascii="Times New Roman" w:hAnsi="Times New Roman" w:cs="Times New Roman"/>
          <w:sz w:val="24"/>
          <w:szCs w:val="24"/>
        </w:rPr>
        <w:t xml:space="preserve">niversity and </w:t>
      </w:r>
      <w:r w:rsidR="00C14D48">
        <w:rPr>
          <w:rFonts w:ascii="Times New Roman" w:hAnsi="Times New Roman" w:cs="Times New Roman"/>
          <w:sz w:val="24"/>
          <w:szCs w:val="24"/>
        </w:rPr>
        <w:t xml:space="preserve">the </w:t>
      </w:r>
      <w:r>
        <w:rPr>
          <w:rFonts w:ascii="Times New Roman" w:hAnsi="Times New Roman" w:cs="Times New Roman"/>
          <w:sz w:val="24"/>
          <w:szCs w:val="24"/>
        </w:rPr>
        <w:t xml:space="preserve">school human subject research boards, the researchers began the study.  The researchers randomly assigned the 40 male students into a treatment group and a control group.  </w:t>
      </w:r>
      <w:r w:rsidR="00685D7B">
        <w:rPr>
          <w:rFonts w:ascii="Times New Roman" w:hAnsi="Times New Roman" w:cs="Times New Roman"/>
          <w:sz w:val="24"/>
          <w:szCs w:val="24"/>
        </w:rPr>
        <w:t xml:space="preserve">The treatment group consisted of 22 males and the control group consisted of 18 males.  Two teachers familiar to each individual student was assigned to complete the TOCA-C survey prior to the intervention starting, upon completion of the intervention, and three months after the intervention concluded.  The treatment group completed an 8-week course in MBSR.  The control group completed an 8-week course in health education.  </w:t>
      </w:r>
    </w:p>
    <w:p w:rsidR="00401644" w:rsidRPr="00521EBE" w:rsidRDefault="00401644" w:rsidP="009A7DDA">
      <w:pPr>
        <w:tabs>
          <w:tab w:val="left" w:pos="720"/>
          <w:tab w:val="left" w:pos="3390"/>
          <w:tab w:val="center" w:pos="4680"/>
        </w:tabs>
        <w:spacing w:after="0" w:line="480" w:lineRule="auto"/>
        <w:rPr>
          <w:rFonts w:ascii="Times New Roman" w:hAnsi="Times New Roman" w:cs="Times New Roman"/>
          <w:b/>
          <w:sz w:val="24"/>
          <w:szCs w:val="24"/>
        </w:rPr>
      </w:pPr>
      <w:r w:rsidRPr="00521EBE">
        <w:rPr>
          <w:rFonts w:ascii="Times New Roman" w:hAnsi="Times New Roman" w:cs="Times New Roman"/>
          <w:b/>
          <w:sz w:val="24"/>
          <w:szCs w:val="24"/>
        </w:rPr>
        <w:t>Data Analysis Procedures</w:t>
      </w:r>
    </w:p>
    <w:p w:rsidR="00401644" w:rsidRDefault="00401644" w:rsidP="009A7DDA">
      <w:pPr>
        <w:tabs>
          <w:tab w:val="left" w:pos="720"/>
          <w:tab w:val="left" w:pos="339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t>Data from the TOCA-C assessment w</w:t>
      </w:r>
      <w:r w:rsidR="008A5291">
        <w:rPr>
          <w:rFonts w:ascii="Times New Roman" w:hAnsi="Times New Roman" w:cs="Times New Roman"/>
          <w:sz w:val="24"/>
          <w:szCs w:val="24"/>
        </w:rPr>
        <w:t>as</w:t>
      </w:r>
      <w:r>
        <w:rPr>
          <w:rFonts w:ascii="Times New Roman" w:hAnsi="Times New Roman" w:cs="Times New Roman"/>
          <w:sz w:val="24"/>
          <w:szCs w:val="24"/>
        </w:rPr>
        <w:t xml:space="preserve"> analyzed using the Statistical Package for Social </w:t>
      </w:r>
      <w:r w:rsidR="008A5291">
        <w:rPr>
          <w:rFonts w:ascii="Times New Roman" w:hAnsi="Times New Roman" w:cs="Times New Roman"/>
          <w:sz w:val="24"/>
          <w:szCs w:val="24"/>
        </w:rPr>
        <w:t>Sciences</w:t>
      </w:r>
      <w:r>
        <w:rPr>
          <w:rFonts w:ascii="Times New Roman" w:hAnsi="Times New Roman" w:cs="Times New Roman"/>
          <w:sz w:val="24"/>
          <w:szCs w:val="24"/>
        </w:rPr>
        <w:t xml:space="preserve"> (SPSS) Version 17.0 (2009).  </w:t>
      </w:r>
      <w:r w:rsidR="007F772D">
        <w:rPr>
          <w:rFonts w:ascii="Times New Roman" w:hAnsi="Times New Roman" w:cs="Times New Roman"/>
          <w:sz w:val="24"/>
          <w:szCs w:val="24"/>
        </w:rPr>
        <w:t xml:space="preserve">A Pearson </w:t>
      </w:r>
      <w:r w:rsidR="007F772D" w:rsidRPr="007F772D">
        <w:rPr>
          <w:rFonts w:ascii="Times New Roman" w:hAnsi="Times New Roman" w:cs="Times New Roman"/>
          <w:i/>
          <w:sz w:val="24"/>
          <w:szCs w:val="24"/>
        </w:rPr>
        <w:t>r</w:t>
      </w:r>
      <w:r w:rsidR="007F772D">
        <w:rPr>
          <w:rFonts w:ascii="Times New Roman" w:hAnsi="Times New Roman" w:cs="Times New Roman"/>
          <w:sz w:val="24"/>
          <w:szCs w:val="24"/>
        </w:rPr>
        <w:t xml:space="preserve"> linear correlation and a multivariate analysis of variance (MANOVA) was used to determine if there is a difference among two or more groups based on a set of two or more dependent variables.  An analysis of variance (ANOVA) </w:t>
      </w:r>
      <w:r w:rsidR="007F772D">
        <w:rPr>
          <w:rFonts w:ascii="Times New Roman" w:hAnsi="Times New Roman" w:cs="Times New Roman"/>
          <w:sz w:val="24"/>
          <w:szCs w:val="24"/>
        </w:rPr>
        <w:lastRenderedPageBreak/>
        <w:t xml:space="preserve">gain score and a repeated-measures ANOVA was used to determine if there was a change in the three behaviors (CP, DB, and PS) as measured by the TOCA-C.  </w:t>
      </w:r>
      <w:r w:rsidR="001B21C8">
        <w:rPr>
          <w:rFonts w:ascii="Times New Roman" w:hAnsi="Times New Roman" w:cs="Times New Roman"/>
          <w:sz w:val="24"/>
          <w:szCs w:val="24"/>
        </w:rPr>
        <w:t xml:space="preserve">An exploratory factor analysis (EFA) along with principal factor methods was used to verify the three basic constructs of the TOCA-C as reported in the </w:t>
      </w:r>
      <w:proofErr w:type="spellStart"/>
      <w:r w:rsidR="001B21C8">
        <w:rPr>
          <w:rFonts w:ascii="Times New Roman" w:hAnsi="Times New Roman" w:cs="Times New Roman"/>
          <w:sz w:val="24"/>
          <w:szCs w:val="24"/>
        </w:rPr>
        <w:t>Koth</w:t>
      </w:r>
      <w:proofErr w:type="spellEnd"/>
      <w:r w:rsidR="008A5291">
        <w:rPr>
          <w:rFonts w:ascii="Times New Roman" w:hAnsi="Times New Roman" w:cs="Times New Roman"/>
          <w:sz w:val="24"/>
          <w:szCs w:val="24"/>
        </w:rPr>
        <w:t xml:space="preserve"> et al. (2009) </w:t>
      </w:r>
      <w:r w:rsidR="001B21C8">
        <w:rPr>
          <w:rFonts w:ascii="Times New Roman" w:hAnsi="Times New Roman" w:cs="Times New Roman"/>
          <w:sz w:val="24"/>
          <w:szCs w:val="24"/>
        </w:rPr>
        <w:t xml:space="preserve">study.  </w:t>
      </w:r>
    </w:p>
    <w:p w:rsidR="001B21C8" w:rsidRPr="00521EBE" w:rsidRDefault="001B21C8" w:rsidP="009A7DDA">
      <w:pPr>
        <w:tabs>
          <w:tab w:val="left" w:pos="720"/>
          <w:tab w:val="left" w:pos="3390"/>
          <w:tab w:val="center" w:pos="4680"/>
        </w:tabs>
        <w:spacing w:after="0" w:line="480" w:lineRule="auto"/>
        <w:rPr>
          <w:rFonts w:ascii="Times New Roman" w:hAnsi="Times New Roman" w:cs="Times New Roman"/>
          <w:b/>
          <w:sz w:val="24"/>
          <w:szCs w:val="24"/>
        </w:rPr>
      </w:pPr>
      <w:r w:rsidRPr="00521EBE">
        <w:rPr>
          <w:rFonts w:ascii="Times New Roman" w:hAnsi="Times New Roman" w:cs="Times New Roman"/>
          <w:b/>
          <w:sz w:val="24"/>
          <w:szCs w:val="24"/>
        </w:rPr>
        <w:t>Results</w:t>
      </w:r>
    </w:p>
    <w:p w:rsidR="005635B9" w:rsidRPr="005635B9" w:rsidRDefault="001B21C8" w:rsidP="009A7DDA">
      <w:pPr>
        <w:tabs>
          <w:tab w:val="left" w:pos="720"/>
          <w:tab w:val="left" w:pos="339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4E6159">
        <w:rPr>
          <w:rFonts w:ascii="Times New Roman" w:hAnsi="Times New Roman" w:cs="Times New Roman"/>
          <w:sz w:val="24"/>
          <w:szCs w:val="24"/>
        </w:rPr>
        <w:t>The first research question asked</w:t>
      </w:r>
      <w:r>
        <w:rPr>
          <w:rFonts w:ascii="Times New Roman" w:hAnsi="Times New Roman" w:cs="Times New Roman"/>
          <w:sz w:val="24"/>
          <w:szCs w:val="24"/>
        </w:rPr>
        <w:t xml:space="preserve"> whether the treatment conditions (control and treatment) produced differences in the student’s performance on a set of </w:t>
      </w:r>
      <w:r w:rsidR="00C76761">
        <w:rPr>
          <w:rFonts w:ascii="Times New Roman" w:hAnsi="Times New Roman" w:cs="Times New Roman"/>
          <w:sz w:val="24"/>
          <w:szCs w:val="24"/>
        </w:rPr>
        <w:t xml:space="preserve">dependent </w:t>
      </w:r>
      <w:r>
        <w:rPr>
          <w:rFonts w:ascii="Times New Roman" w:hAnsi="Times New Roman" w:cs="Times New Roman"/>
          <w:sz w:val="24"/>
          <w:szCs w:val="24"/>
        </w:rPr>
        <w:t xml:space="preserve">behavior skills (concentration problems, disruptive behavior, and pro-social </w:t>
      </w:r>
      <w:r w:rsidR="005635B9">
        <w:rPr>
          <w:rFonts w:ascii="Times New Roman" w:hAnsi="Times New Roman" w:cs="Times New Roman"/>
          <w:sz w:val="24"/>
          <w:szCs w:val="24"/>
        </w:rPr>
        <w:t>behaviors</w:t>
      </w:r>
      <w:r>
        <w:rPr>
          <w:rFonts w:ascii="Times New Roman" w:hAnsi="Times New Roman" w:cs="Times New Roman"/>
          <w:sz w:val="24"/>
          <w:szCs w:val="24"/>
        </w:rPr>
        <w:t xml:space="preserve">).  </w:t>
      </w:r>
      <w:r w:rsidR="004E6159">
        <w:rPr>
          <w:rFonts w:ascii="Times New Roman" w:hAnsi="Times New Roman" w:cs="Times New Roman"/>
          <w:sz w:val="24"/>
          <w:szCs w:val="24"/>
        </w:rPr>
        <w:t>A</w:t>
      </w:r>
      <w:r>
        <w:rPr>
          <w:rFonts w:ascii="Times New Roman" w:hAnsi="Times New Roman" w:cs="Times New Roman"/>
          <w:sz w:val="24"/>
          <w:szCs w:val="24"/>
        </w:rPr>
        <w:t xml:space="preserve"> Pearson </w:t>
      </w:r>
      <w:r w:rsidRPr="004E6159">
        <w:rPr>
          <w:rFonts w:ascii="Times New Roman" w:hAnsi="Times New Roman" w:cs="Times New Roman"/>
          <w:i/>
          <w:sz w:val="24"/>
          <w:szCs w:val="24"/>
        </w:rPr>
        <w:t>r</w:t>
      </w:r>
      <w:r>
        <w:rPr>
          <w:rFonts w:ascii="Times New Roman" w:hAnsi="Times New Roman" w:cs="Times New Roman"/>
          <w:sz w:val="24"/>
          <w:szCs w:val="24"/>
        </w:rPr>
        <w:t xml:space="preserve"> linear correlation </w:t>
      </w:r>
      <w:r w:rsidR="004E6159">
        <w:rPr>
          <w:rFonts w:ascii="Times New Roman" w:hAnsi="Times New Roman" w:cs="Times New Roman"/>
          <w:sz w:val="24"/>
          <w:szCs w:val="24"/>
        </w:rPr>
        <w:t xml:space="preserve">was conducted to determine if one or more of the </w:t>
      </w:r>
      <w:r w:rsidR="005635B9">
        <w:rPr>
          <w:rFonts w:ascii="Times New Roman" w:hAnsi="Times New Roman" w:cs="Times New Roman"/>
          <w:sz w:val="24"/>
          <w:szCs w:val="24"/>
        </w:rPr>
        <w:t xml:space="preserve">three behaviors held a positive or negative correlation with one another.  The Pearson </w:t>
      </w:r>
      <w:r w:rsidR="005635B9" w:rsidRPr="005635B9">
        <w:rPr>
          <w:rFonts w:ascii="Times New Roman" w:hAnsi="Times New Roman" w:cs="Times New Roman"/>
          <w:i/>
          <w:sz w:val="24"/>
          <w:szCs w:val="24"/>
        </w:rPr>
        <w:t xml:space="preserve">r </w:t>
      </w:r>
      <w:r w:rsidR="005635B9">
        <w:rPr>
          <w:rFonts w:ascii="Times New Roman" w:hAnsi="Times New Roman" w:cs="Times New Roman"/>
          <w:sz w:val="24"/>
          <w:szCs w:val="24"/>
        </w:rPr>
        <w:t xml:space="preserve">linear correlation showed that there was no linear relationship between concentration problems and disruptive behaviors, </w:t>
      </w:r>
      <w:proofErr w:type="gramStart"/>
      <w:r w:rsidR="00876CF7">
        <w:rPr>
          <w:rFonts w:ascii="Times New Roman" w:hAnsi="Times New Roman" w:cs="Times New Roman"/>
          <w:i/>
          <w:sz w:val="24"/>
          <w:szCs w:val="24"/>
        </w:rPr>
        <w:t>r</w:t>
      </w:r>
      <w:r w:rsidR="005635B9">
        <w:rPr>
          <w:rFonts w:ascii="Times New Roman" w:hAnsi="Times New Roman" w:cs="Times New Roman"/>
          <w:sz w:val="24"/>
          <w:szCs w:val="24"/>
        </w:rPr>
        <w:t>(</w:t>
      </w:r>
      <w:proofErr w:type="gramEnd"/>
      <w:r w:rsidR="005635B9">
        <w:rPr>
          <w:rFonts w:ascii="Times New Roman" w:hAnsi="Times New Roman" w:cs="Times New Roman"/>
          <w:sz w:val="24"/>
          <w:szCs w:val="24"/>
        </w:rPr>
        <w:t xml:space="preserve">34) = .287, </w:t>
      </w:r>
      <w:r w:rsidR="005635B9">
        <w:rPr>
          <w:rFonts w:ascii="Times New Roman" w:hAnsi="Times New Roman" w:cs="Times New Roman"/>
          <w:i/>
          <w:sz w:val="24"/>
          <w:szCs w:val="24"/>
        </w:rPr>
        <w:t>p</w:t>
      </w:r>
      <w:r w:rsidR="005635B9">
        <w:rPr>
          <w:rFonts w:ascii="Times New Roman" w:hAnsi="Times New Roman" w:cs="Times New Roman"/>
          <w:sz w:val="24"/>
          <w:szCs w:val="24"/>
        </w:rPr>
        <w:t xml:space="preserve"> = .100.  There was also no linear relationship between concentration problems and pro-social behavior, </w:t>
      </w:r>
      <w:proofErr w:type="gramStart"/>
      <w:r w:rsidR="005635B9">
        <w:rPr>
          <w:rFonts w:ascii="Times New Roman" w:hAnsi="Times New Roman" w:cs="Times New Roman"/>
          <w:i/>
          <w:sz w:val="24"/>
          <w:szCs w:val="24"/>
        </w:rPr>
        <w:t>r</w:t>
      </w:r>
      <w:r w:rsidR="005635B9">
        <w:rPr>
          <w:rFonts w:ascii="Times New Roman" w:hAnsi="Times New Roman" w:cs="Times New Roman"/>
          <w:sz w:val="24"/>
          <w:szCs w:val="24"/>
        </w:rPr>
        <w:t>(</w:t>
      </w:r>
      <w:proofErr w:type="gramEnd"/>
      <w:r w:rsidR="005635B9">
        <w:rPr>
          <w:rFonts w:ascii="Times New Roman" w:hAnsi="Times New Roman" w:cs="Times New Roman"/>
          <w:sz w:val="24"/>
          <w:szCs w:val="24"/>
        </w:rPr>
        <w:t xml:space="preserve">35) = -.329, </w:t>
      </w:r>
      <w:r w:rsidR="005635B9">
        <w:rPr>
          <w:rFonts w:ascii="Times New Roman" w:hAnsi="Times New Roman" w:cs="Times New Roman"/>
          <w:i/>
          <w:sz w:val="24"/>
          <w:szCs w:val="24"/>
        </w:rPr>
        <w:t>p</w:t>
      </w:r>
      <w:r w:rsidR="005635B9">
        <w:rPr>
          <w:rFonts w:ascii="Times New Roman" w:hAnsi="Times New Roman" w:cs="Times New Roman"/>
          <w:sz w:val="24"/>
          <w:szCs w:val="24"/>
        </w:rPr>
        <w:t xml:space="preserve"> = .053.  However, there was a negative linear relationship between disruptive behavior and pro-social behaviors, </w:t>
      </w:r>
      <w:proofErr w:type="gramStart"/>
      <w:r w:rsidR="005635B9">
        <w:rPr>
          <w:rFonts w:ascii="Times New Roman" w:hAnsi="Times New Roman" w:cs="Times New Roman"/>
          <w:i/>
          <w:sz w:val="24"/>
          <w:szCs w:val="24"/>
        </w:rPr>
        <w:t>r</w:t>
      </w:r>
      <w:r w:rsidR="005635B9">
        <w:rPr>
          <w:rFonts w:ascii="Times New Roman" w:hAnsi="Times New Roman" w:cs="Times New Roman"/>
          <w:sz w:val="24"/>
          <w:szCs w:val="24"/>
        </w:rPr>
        <w:t>(</w:t>
      </w:r>
      <w:proofErr w:type="gramEnd"/>
      <w:r w:rsidR="005635B9">
        <w:rPr>
          <w:rFonts w:ascii="Times New Roman" w:hAnsi="Times New Roman" w:cs="Times New Roman"/>
          <w:sz w:val="24"/>
          <w:szCs w:val="24"/>
        </w:rPr>
        <w:t xml:space="preserve">35) = -.758, </w:t>
      </w:r>
      <w:r w:rsidR="005635B9">
        <w:rPr>
          <w:rFonts w:ascii="Times New Roman" w:hAnsi="Times New Roman" w:cs="Times New Roman"/>
          <w:i/>
          <w:sz w:val="24"/>
          <w:szCs w:val="24"/>
        </w:rPr>
        <w:t>p</w:t>
      </w:r>
      <w:r w:rsidR="005635B9">
        <w:rPr>
          <w:rFonts w:ascii="Times New Roman" w:hAnsi="Times New Roman" w:cs="Times New Roman"/>
          <w:sz w:val="24"/>
          <w:szCs w:val="24"/>
        </w:rPr>
        <w:t xml:space="preserve"> &lt; .001.  </w:t>
      </w:r>
    </w:p>
    <w:p w:rsidR="005635B9" w:rsidRPr="00E40284" w:rsidRDefault="005635B9" w:rsidP="009A7DDA">
      <w:pPr>
        <w:tabs>
          <w:tab w:val="left" w:pos="720"/>
          <w:tab w:val="left" w:pos="339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With this information a MANOVA was conducted to determine if there is a difference among the two groups (control and treatment) based on the set of three dependent variables (CP, DB, PS).  </w:t>
      </w:r>
      <w:r w:rsidR="00C76761">
        <w:rPr>
          <w:rFonts w:ascii="Times New Roman" w:hAnsi="Times New Roman" w:cs="Times New Roman"/>
          <w:sz w:val="24"/>
          <w:szCs w:val="24"/>
        </w:rPr>
        <w:t xml:space="preserve">Unfortunately the </w:t>
      </w:r>
      <w:proofErr w:type="spellStart"/>
      <w:r w:rsidR="00876CF7" w:rsidRPr="00C76761">
        <w:rPr>
          <w:rFonts w:ascii="Times New Roman" w:hAnsi="Times New Roman" w:cs="Times New Roman"/>
          <w:sz w:val="24"/>
          <w:szCs w:val="24"/>
        </w:rPr>
        <w:t>Wilk’s</w:t>
      </w:r>
      <w:proofErr w:type="spellEnd"/>
      <w:r w:rsidR="00876CF7">
        <w:rPr>
          <w:rFonts w:ascii="Times New Roman" w:hAnsi="Times New Roman" w:cs="Times New Roman"/>
          <w:i/>
          <w:sz w:val="24"/>
          <w:szCs w:val="24"/>
        </w:rPr>
        <w:t xml:space="preserve"> lambda </w:t>
      </w:r>
      <w:r w:rsidR="00876CF7">
        <w:rPr>
          <w:rFonts w:ascii="Times New Roman" w:hAnsi="Times New Roman" w:cs="Times New Roman"/>
          <w:sz w:val="24"/>
          <w:szCs w:val="24"/>
        </w:rPr>
        <w:t>(</w:t>
      </w:r>
      <w:r w:rsidR="00E40284">
        <w:rPr>
          <w:rFonts w:ascii="Times New Roman" w:hAnsi="Times New Roman" w:cs="Times New Roman"/>
          <w:sz w:val="24"/>
          <w:szCs w:val="24"/>
        </w:rPr>
        <w:t xml:space="preserve">Ʌ = .88) was not statistically significant, </w:t>
      </w:r>
      <w:proofErr w:type="gramStart"/>
      <w:r w:rsidR="00E40284">
        <w:rPr>
          <w:rFonts w:ascii="Times New Roman" w:hAnsi="Times New Roman" w:cs="Times New Roman"/>
          <w:sz w:val="24"/>
          <w:szCs w:val="24"/>
        </w:rPr>
        <w:t>F(</w:t>
      </w:r>
      <w:proofErr w:type="gramEnd"/>
      <w:r w:rsidR="00E40284">
        <w:rPr>
          <w:rFonts w:ascii="Times New Roman" w:hAnsi="Times New Roman" w:cs="Times New Roman"/>
          <w:sz w:val="24"/>
          <w:szCs w:val="24"/>
        </w:rPr>
        <w:t xml:space="preserve">3, 28) = 1.26, </w:t>
      </w:r>
      <w:r w:rsidR="00E40284">
        <w:rPr>
          <w:rFonts w:ascii="Times New Roman" w:hAnsi="Times New Roman" w:cs="Times New Roman"/>
          <w:i/>
          <w:sz w:val="24"/>
          <w:szCs w:val="24"/>
        </w:rPr>
        <w:t xml:space="preserve">p </w:t>
      </w:r>
      <w:r w:rsidR="00E40284">
        <w:rPr>
          <w:rFonts w:ascii="Times New Roman" w:hAnsi="Times New Roman" w:cs="Times New Roman"/>
          <w:sz w:val="24"/>
          <w:szCs w:val="24"/>
        </w:rPr>
        <w:t>= .307</w:t>
      </w:r>
      <w:r w:rsidR="00C76761">
        <w:rPr>
          <w:rFonts w:ascii="Times New Roman" w:hAnsi="Times New Roman" w:cs="Times New Roman"/>
          <w:sz w:val="24"/>
          <w:szCs w:val="24"/>
        </w:rPr>
        <w:t xml:space="preserve"> and the </w:t>
      </w:r>
      <w:r w:rsidR="00E40284">
        <w:rPr>
          <w:rFonts w:ascii="Times New Roman" w:hAnsi="Times New Roman" w:cs="Times New Roman"/>
          <w:sz w:val="24"/>
          <w:szCs w:val="24"/>
        </w:rPr>
        <w:t xml:space="preserve">Box’s M (17, 1) was statistically significant, </w:t>
      </w:r>
      <w:r w:rsidR="00E40284" w:rsidRPr="00E40284">
        <w:rPr>
          <w:rFonts w:ascii="Times New Roman" w:hAnsi="Times New Roman" w:cs="Times New Roman"/>
          <w:i/>
          <w:sz w:val="24"/>
          <w:szCs w:val="24"/>
        </w:rPr>
        <w:t>X</w:t>
      </w:r>
      <w:r w:rsidR="00E40284" w:rsidRPr="00E40284">
        <w:rPr>
          <w:rFonts w:ascii="Times New Roman" w:hAnsi="Times New Roman" w:cs="Times New Roman"/>
          <w:sz w:val="24"/>
          <w:szCs w:val="24"/>
          <w:vertAlign w:val="superscript"/>
        </w:rPr>
        <w:t>2</w:t>
      </w:r>
      <w:r w:rsidR="00E40284">
        <w:rPr>
          <w:rFonts w:ascii="Times New Roman" w:hAnsi="Times New Roman" w:cs="Times New Roman"/>
          <w:sz w:val="24"/>
          <w:szCs w:val="24"/>
        </w:rPr>
        <w:t xml:space="preserve">(6) = 15.2, </w:t>
      </w:r>
      <w:r w:rsidR="00E40284">
        <w:rPr>
          <w:rFonts w:ascii="Times New Roman" w:hAnsi="Times New Roman" w:cs="Times New Roman"/>
          <w:i/>
          <w:sz w:val="24"/>
          <w:szCs w:val="24"/>
        </w:rPr>
        <w:t xml:space="preserve">p </w:t>
      </w:r>
      <w:r w:rsidR="00E40284">
        <w:rPr>
          <w:rFonts w:ascii="Times New Roman" w:hAnsi="Times New Roman" w:cs="Times New Roman"/>
          <w:sz w:val="24"/>
          <w:szCs w:val="24"/>
        </w:rPr>
        <w:t xml:space="preserve">= .018.  </w:t>
      </w:r>
      <w:r w:rsidR="00E40284" w:rsidRPr="00E40284">
        <w:rPr>
          <w:rFonts w:ascii="Times New Roman" w:hAnsi="Times New Roman" w:cs="Times New Roman"/>
          <w:sz w:val="24"/>
          <w:szCs w:val="24"/>
        </w:rPr>
        <w:t>With</w:t>
      </w:r>
      <w:r w:rsidR="00E40284">
        <w:rPr>
          <w:rFonts w:ascii="Times New Roman" w:hAnsi="Times New Roman" w:cs="Times New Roman"/>
          <w:sz w:val="24"/>
          <w:szCs w:val="24"/>
        </w:rPr>
        <w:t xml:space="preserve"> these results it can be concluded that the assumption of equal variance-covariance matrices was not met and there is not a statistically significant difference between the treatment and control groups on any </w:t>
      </w:r>
      <w:r w:rsidR="006672BB">
        <w:rPr>
          <w:rFonts w:ascii="Times New Roman" w:hAnsi="Times New Roman" w:cs="Times New Roman"/>
          <w:sz w:val="24"/>
          <w:szCs w:val="24"/>
        </w:rPr>
        <w:t xml:space="preserve">of the linear </w:t>
      </w:r>
      <w:r w:rsidR="00E40284">
        <w:rPr>
          <w:rFonts w:ascii="Times New Roman" w:hAnsi="Times New Roman" w:cs="Times New Roman"/>
          <w:sz w:val="24"/>
          <w:szCs w:val="24"/>
        </w:rPr>
        <w:t>combination</w:t>
      </w:r>
      <w:r w:rsidR="006672BB">
        <w:rPr>
          <w:rFonts w:ascii="Times New Roman" w:hAnsi="Times New Roman" w:cs="Times New Roman"/>
          <w:sz w:val="24"/>
          <w:szCs w:val="24"/>
        </w:rPr>
        <w:t xml:space="preserve">s of the three </w:t>
      </w:r>
      <w:r w:rsidR="00C76761">
        <w:rPr>
          <w:rFonts w:ascii="Times New Roman" w:hAnsi="Times New Roman" w:cs="Times New Roman"/>
          <w:sz w:val="24"/>
          <w:szCs w:val="24"/>
        </w:rPr>
        <w:t xml:space="preserve">dependent </w:t>
      </w:r>
      <w:r w:rsidR="006672BB">
        <w:rPr>
          <w:rFonts w:ascii="Times New Roman" w:hAnsi="Times New Roman" w:cs="Times New Roman"/>
          <w:sz w:val="24"/>
          <w:szCs w:val="24"/>
        </w:rPr>
        <w:t xml:space="preserve">variables.  </w:t>
      </w:r>
    </w:p>
    <w:p w:rsidR="000E2191" w:rsidRDefault="0014276F" w:rsidP="009A7DDA">
      <w:pPr>
        <w:tabs>
          <w:tab w:val="left" w:pos="720"/>
          <w:tab w:val="left" w:pos="339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second research question seeks to determine if there is a change in </w:t>
      </w:r>
      <w:r w:rsidR="00C76761">
        <w:rPr>
          <w:rFonts w:ascii="Times New Roman" w:hAnsi="Times New Roman" w:cs="Times New Roman"/>
          <w:sz w:val="24"/>
          <w:szCs w:val="24"/>
        </w:rPr>
        <w:t xml:space="preserve">the three dependent </w:t>
      </w:r>
      <w:r>
        <w:rPr>
          <w:rFonts w:ascii="Times New Roman" w:hAnsi="Times New Roman" w:cs="Times New Roman"/>
          <w:sz w:val="24"/>
          <w:szCs w:val="24"/>
        </w:rPr>
        <w:t xml:space="preserve">behaviors (concentration problems, disruptive behavior, and pro-social behavior) over </w:t>
      </w:r>
      <w:r>
        <w:rPr>
          <w:rFonts w:ascii="Times New Roman" w:hAnsi="Times New Roman" w:cs="Times New Roman"/>
          <w:sz w:val="24"/>
          <w:szCs w:val="24"/>
        </w:rPr>
        <w:lastRenderedPageBreak/>
        <w:t xml:space="preserve">time due to the MBSR intervention.  An ANOVA gain score was computed to determine if there was a change in the three behaviors (CP, DB, and PS) over a period of time from pre-intervention treatment, to post-intervention treatment, and lastly to the </w:t>
      </w:r>
      <w:r w:rsidR="00C76761">
        <w:rPr>
          <w:rFonts w:ascii="Times New Roman" w:hAnsi="Times New Roman" w:cs="Times New Roman"/>
          <w:sz w:val="24"/>
          <w:szCs w:val="24"/>
        </w:rPr>
        <w:t>three</w:t>
      </w:r>
      <w:r>
        <w:rPr>
          <w:rFonts w:ascii="Times New Roman" w:hAnsi="Times New Roman" w:cs="Times New Roman"/>
          <w:sz w:val="24"/>
          <w:szCs w:val="24"/>
        </w:rPr>
        <w:t xml:space="preserve">-month follow-up as measured by the TOCA-C.  The omnibus </w:t>
      </w:r>
      <w:r w:rsidR="000E2191">
        <w:rPr>
          <w:rFonts w:ascii="Times New Roman" w:hAnsi="Times New Roman" w:cs="Times New Roman"/>
          <w:i/>
          <w:sz w:val="24"/>
          <w:szCs w:val="24"/>
        </w:rPr>
        <w:t>f</w:t>
      </w:r>
      <w:r>
        <w:rPr>
          <w:rFonts w:ascii="Times New Roman" w:hAnsi="Times New Roman" w:cs="Times New Roman"/>
          <w:sz w:val="24"/>
          <w:szCs w:val="24"/>
        </w:rPr>
        <w:t xml:space="preserve">-test in the ANOVA </w:t>
      </w:r>
      <w:r w:rsidR="000E2191">
        <w:rPr>
          <w:rFonts w:ascii="Times New Roman" w:hAnsi="Times New Roman" w:cs="Times New Roman"/>
          <w:sz w:val="24"/>
          <w:szCs w:val="24"/>
        </w:rPr>
        <w:t xml:space="preserve">for all three behaviors (CP, DB, PS) shows that there is a </w:t>
      </w:r>
      <w:r>
        <w:rPr>
          <w:rFonts w:ascii="Times New Roman" w:hAnsi="Times New Roman" w:cs="Times New Roman"/>
          <w:sz w:val="24"/>
          <w:szCs w:val="24"/>
        </w:rPr>
        <w:t>statistical significant difference between the post-</w:t>
      </w:r>
      <w:r w:rsidR="00C14D48">
        <w:rPr>
          <w:rFonts w:ascii="Times New Roman" w:hAnsi="Times New Roman" w:cs="Times New Roman"/>
          <w:sz w:val="24"/>
          <w:szCs w:val="24"/>
        </w:rPr>
        <w:t>intervention</w:t>
      </w:r>
      <w:r>
        <w:rPr>
          <w:rFonts w:ascii="Times New Roman" w:hAnsi="Times New Roman" w:cs="Times New Roman"/>
          <w:sz w:val="24"/>
          <w:szCs w:val="24"/>
        </w:rPr>
        <w:t xml:space="preserve"> and pre-</w:t>
      </w:r>
      <w:r w:rsidR="00C14D48">
        <w:rPr>
          <w:rFonts w:ascii="Times New Roman" w:hAnsi="Times New Roman" w:cs="Times New Roman"/>
          <w:sz w:val="24"/>
          <w:szCs w:val="24"/>
        </w:rPr>
        <w:t>intervention</w:t>
      </w:r>
      <w:r>
        <w:rPr>
          <w:rFonts w:ascii="Times New Roman" w:hAnsi="Times New Roman" w:cs="Times New Roman"/>
          <w:sz w:val="24"/>
          <w:szCs w:val="24"/>
        </w:rPr>
        <w:t xml:space="preserve"> scores</w:t>
      </w:r>
      <w:r w:rsidR="000E2191">
        <w:rPr>
          <w:rFonts w:ascii="Times New Roman" w:hAnsi="Times New Roman" w:cs="Times New Roman"/>
          <w:sz w:val="24"/>
          <w:szCs w:val="24"/>
        </w:rPr>
        <w:t xml:space="preserve"> at the .05 level of significance; </w:t>
      </w:r>
      <w:r w:rsidR="000E2191">
        <w:rPr>
          <w:rFonts w:ascii="Times New Roman" w:hAnsi="Times New Roman" w:cs="Times New Roman"/>
          <w:i/>
          <w:sz w:val="24"/>
          <w:szCs w:val="24"/>
        </w:rPr>
        <w:t>F</w:t>
      </w:r>
      <w:r w:rsidR="000E2191">
        <w:rPr>
          <w:rFonts w:ascii="Times New Roman" w:hAnsi="Times New Roman" w:cs="Times New Roman"/>
          <w:sz w:val="24"/>
          <w:szCs w:val="24"/>
        </w:rPr>
        <w:t xml:space="preserve">(22,8) = 5.4, </w:t>
      </w:r>
      <w:r w:rsidR="000E2191">
        <w:rPr>
          <w:rFonts w:ascii="Times New Roman" w:hAnsi="Times New Roman" w:cs="Times New Roman"/>
          <w:i/>
          <w:sz w:val="24"/>
          <w:szCs w:val="24"/>
        </w:rPr>
        <w:t>p</w:t>
      </w:r>
      <w:r w:rsidR="000E2191">
        <w:rPr>
          <w:rFonts w:ascii="Times New Roman" w:hAnsi="Times New Roman" w:cs="Times New Roman"/>
          <w:sz w:val="24"/>
          <w:szCs w:val="24"/>
        </w:rPr>
        <w:t xml:space="preserve"> = .01 for CP, </w:t>
      </w:r>
      <w:r w:rsidR="000E2191">
        <w:rPr>
          <w:rFonts w:ascii="Times New Roman" w:hAnsi="Times New Roman" w:cs="Times New Roman"/>
          <w:i/>
          <w:sz w:val="24"/>
          <w:szCs w:val="24"/>
        </w:rPr>
        <w:t>F</w:t>
      </w:r>
      <w:r w:rsidR="000E2191">
        <w:rPr>
          <w:rFonts w:ascii="Times New Roman" w:hAnsi="Times New Roman" w:cs="Times New Roman"/>
          <w:sz w:val="24"/>
          <w:szCs w:val="24"/>
        </w:rPr>
        <w:t xml:space="preserve">(22,11) = 5.8, </w:t>
      </w:r>
      <w:r w:rsidR="000E2191">
        <w:rPr>
          <w:rFonts w:ascii="Times New Roman" w:hAnsi="Times New Roman" w:cs="Times New Roman"/>
          <w:i/>
          <w:sz w:val="24"/>
          <w:szCs w:val="24"/>
        </w:rPr>
        <w:t>p</w:t>
      </w:r>
      <w:r w:rsidR="000E2191">
        <w:rPr>
          <w:rFonts w:ascii="Times New Roman" w:hAnsi="Times New Roman" w:cs="Times New Roman"/>
          <w:sz w:val="24"/>
          <w:szCs w:val="24"/>
        </w:rPr>
        <w:t xml:space="preserve"> = .002 for DB, and </w:t>
      </w:r>
      <w:r w:rsidR="000E2191">
        <w:rPr>
          <w:rFonts w:ascii="Times New Roman" w:hAnsi="Times New Roman" w:cs="Times New Roman"/>
          <w:i/>
          <w:sz w:val="24"/>
          <w:szCs w:val="24"/>
        </w:rPr>
        <w:t>F</w:t>
      </w:r>
      <w:r w:rsidR="000E2191">
        <w:rPr>
          <w:rFonts w:ascii="Times New Roman" w:hAnsi="Times New Roman" w:cs="Times New Roman"/>
          <w:sz w:val="24"/>
          <w:szCs w:val="24"/>
        </w:rPr>
        <w:t xml:space="preserve">(19,15) = 4.5, </w:t>
      </w:r>
      <w:r w:rsidR="000E2191">
        <w:rPr>
          <w:rFonts w:ascii="Times New Roman" w:hAnsi="Times New Roman" w:cs="Times New Roman"/>
          <w:i/>
          <w:sz w:val="24"/>
          <w:szCs w:val="24"/>
        </w:rPr>
        <w:t>p</w:t>
      </w:r>
      <w:r w:rsidR="000E2191">
        <w:rPr>
          <w:rFonts w:ascii="Times New Roman" w:hAnsi="Times New Roman" w:cs="Times New Roman"/>
          <w:sz w:val="24"/>
          <w:szCs w:val="24"/>
        </w:rPr>
        <w:t xml:space="preserve"> = .002 for PS.</w:t>
      </w:r>
    </w:p>
    <w:p w:rsidR="00401644" w:rsidRDefault="003712CA" w:rsidP="009A7DDA">
      <w:pPr>
        <w:tabs>
          <w:tab w:val="left" w:pos="720"/>
          <w:tab w:val="left" w:pos="339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 repeated-measures ANOVA was performed as a follow-up to the ANOVA gain score to develop a better understanding of the change in the three behaviors (CP, DB, and PS) over time.  The means and standard deviations provided by the levels of repeated-measures factor for </w:t>
      </w:r>
      <w:r w:rsidRPr="00DA70CD">
        <w:rPr>
          <w:rFonts w:ascii="Times New Roman" w:hAnsi="Times New Roman" w:cs="Times New Roman"/>
          <w:sz w:val="24"/>
          <w:szCs w:val="24"/>
        </w:rPr>
        <w:t>all three behaviors are listed in Table 1.1.</w:t>
      </w:r>
      <w:r>
        <w:rPr>
          <w:rFonts w:ascii="Times New Roman" w:hAnsi="Times New Roman" w:cs="Times New Roman"/>
          <w:sz w:val="24"/>
          <w:szCs w:val="24"/>
        </w:rPr>
        <w:t xml:space="preserve">  </w:t>
      </w:r>
      <w:r w:rsidR="00083A6F">
        <w:rPr>
          <w:rFonts w:ascii="Times New Roman" w:hAnsi="Times New Roman" w:cs="Times New Roman"/>
          <w:sz w:val="24"/>
          <w:szCs w:val="24"/>
        </w:rPr>
        <w:t>The results from the multivariate tests indicate a statistically significant effect of the repeated-measures factor for both concentration problems and pro-social behaviors</w:t>
      </w:r>
      <w:r w:rsidR="00FA5893">
        <w:rPr>
          <w:rFonts w:ascii="Times New Roman" w:hAnsi="Times New Roman" w:cs="Times New Roman"/>
          <w:sz w:val="24"/>
          <w:szCs w:val="24"/>
        </w:rPr>
        <w:t xml:space="preserve"> (pre, post, and follow-up) at the .05 level.  Specifically for concentration problems, </w:t>
      </w:r>
      <w:proofErr w:type="spellStart"/>
      <w:r w:rsidR="00FA5893">
        <w:rPr>
          <w:rFonts w:ascii="Times New Roman" w:hAnsi="Times New Roman" w:cs="Times New Roman"/>
          <w:sz w:val="24"/>
          <w:szCs w:val="24"/>
        </w:rPr>
        <w:t>Wilk’s</w:t>
      </w:r>
      <w:proofErr w:type="spellEnd"/>
      <w:r w:rsidR="00FA5893">
        <w:rPr>
          <w:rFonts w:ascii="Times New Roman" w:hAnsi="Times New Roman" w:cs="Times New Roman"/>
          <w:sz w:val="24"/>
          <w:szCs w:val="24"/>
        </w:rPr>
        <w:t xml:space="preserve"> </w:t>
      </w:r>
      <w:r w:rsidR="00FA5893">
        <w:rPr>
          <w:rFonts w:ascii="Times New Roman" w:hAnsi="Times New Roman" w:cs="Times New Roman"/>
          <w:i/>
          <w:sz w:val="24"/>
          <w:szCs w:val="24"/>
        </w:rPr>
        <w:t>lambda</w:t>
      </w:r>
      <w:r w:rsidR="00FA5893">
        <w:rPr>
          <w:rFonts w:ascii="Times New Roman" w:hAnsi="Times New Roman" w:cs="Times New Roman"/>
          <w:sz w:val="24"/>
          <w:szCs w:val="24"/>
        </w:rPr>
        <w:t xml:space="preserve"> Ʌ = .410, </w:t>
      </w:r>
      <w:proofErr w:type="gramStart"/>
      <w:r w:rsidR="00FA5893">
        <w:rPr>
          <w:rFonts w:ascii="Times New Roman" w:hAnsi="Times New Roman" w:cs="Times New Roman"/>
          <w:i/>
          <w:sz w:val="24"/>
          <w:szCs w:val="24"/>
        </w:rPr>
        <w:t>F</w:t>
      </w:r>
      <w:r w:rsidR="00FA5893">
        <w:rPr>
          <w:rFonts w:ascii="Times New Roman" w:hAnsi="Times New Roman" w:cs="Times New Roman"/>
          <w:sz w:val="24"/>
          <w:szCs w:val="24"/>
        </w:rPr>
        <w:t>(</w:t>
      </w:r>
      <w:proofErr w:type="gramEnd"/>
      <w:r w:rsidR="00FA5893">
        <w:rPr>
          <w:rFonts w:ascii="Times New Roman" w:hAnsi="Times New Roman" w:cs="Times New Roman"/>
          <w:sz w:val="24"/>
          <w:szCs w:val="24"/>
        </w:rPr>
        <w:t xml:space="preserve">2,14) = 10.1, </w:t>
      </w:r>
      <w:r w:rsidR="00FA5893">
        <w:rPr>
          <w:rFonts w:ascii="Times New Roman" w:hAnsi="Times New Roman" w:cs="Times New Roman"/>
          <w:i/>
          <w:sz w:val="24"/>
          <w:szCs w:val="24"/>
        </w:rPr>
        <w:t>p</w:t>
      </w:r>
      <w:r w:rsidR="00FA5893">
        <w:rPr>
          <w:rFonts w:ascii="Times New Roman" w:hAnsi="Times New Roman" w:cs="Times New Roman"/>
          <w:sz w:val="24"/>
          <w:szCs w:val="24"/>
        </w:rPr>
        <w:t xml:space="preserve"> = .002, mɳ</w:t>
      </w:r>
      <w:r w:rsidR="00FA5893" w:rsidRPr="00FA5893">
        <w:rPr>
          <w:rFonts w:ascii="Times New Roman" w:hAnsi="Times New Roman" w:cs="Times New Roman"/>
          <w:sz w:val="24"/>
          <w:szCs w:val="24"/>
          <w:vertAlign w:val="superscript"/>
        </w:rPr>
        <w:t>2</w:t>
      </w:r>
      <w:r w:rsidR="00FA5893">
        <w:rPr>
          <w:rFonts w:ascii="Times New Roman" w:hAnsi="Times New Roman" w:cs="Times New Roman"/>
          <w:sz w:val="24"/>
          <w:szCs w:val="24"/>
        </w:rPr>
        <w:t xml:space="preserve"> = .590 and for </w:t>
      </w:r>
      <w:r w:rsidR="00C60726">
        <w:rPr>
          <w:rFonts w:ascii="Times New Roman" w:hAnsi="Times New Roman" w:cs="Times New Roman"/>
          <w:sz w:val="24"/>
          <w:szCs w:val="24"/>
        </w:rPr>
        <w:t>pro-social</w:t>
      </w:r>
      <w:r w:rsidR="00FA5893">
        <w:rPr>
          <w:rFonts w:ascii="Times New Roman" w:hAnsi="Times New Roman" w:cs="Times New Roman"/>
          <w:sz w:val="24"/>
          <w:szCs w:val="24"/>
        </w:rPr>
        <w:t xml:space="preserve"> behaviors, </w:t>
      </w:r>
      <w:proofErr w:type="spellStart"/>
      <w:r w:rsidR="00FA5893">
        <w:rPr>
          <w:rFonts w:ascii="Times New Roman" w:hAnsi="Times New Roman" w:cs="Times New Roman"/>
          <w:sz w:val="24"/>
          <w:szCs w:val="24"/>
        </w:rPr>
        <w:t>Wilk’s</w:t>
      </w:r>
      <w:proofErr w:type="spellEnd"/>
      <w:r w:rsidR="00FA5893">
        <w:rPr>
          <w:rFonts w:ascii="Times New Roman" w:hAnsi="Times New Roman" w:cs="Times New Roman"/>
          <w:sz w:val="24"/>
          <w:szCs w:val="24"/>
        </w:rPr>
        <w:t xml:space="preserve"> </w:t>
      </w:r>
      <w:r w:rsidR="00FA5893">
        <w:rPr>
          <w:rFonts w:ascii="Times New Roman" w:hAnsi="Times New Roman" w:cs="Times New Roman"/>
          <w:i/>
          <w:sz w:val="24"/>
          <w:szCs w:val="24"/>
        </w:rPr>
        <w:t>lambda</w:t>
      </w:r>
      <w:r w:rsidR="00FA5893">
        <w:rPr>
          <w:rFonts w:ascii="Times New Roman" w:hAnsi="Times New Roman" w:cs="Times New Roman"/>
          <w:sz w:val="24"/>
          <w:szCs w:val="24"/>
        </w:rPr>
        <w:t xml:space="preserve"> Ʌ = .473, </w:t>
      </w:r>
      <w:r w:rsidR="00FA5893">
        <w:rPr>
          <w:rFonts w:ascii="Times New Roman" w:hAnsi="Times New Roman" w:cs="Times New Roman"/>
          <w:i/>
          <w:sz w:val="24"/>
          <w:szCs w:val="24"/>
        </w:rPr>
        <w:t>F</w:t>
      </w:r>
      <w:r w:rsidR="00FA5893">
        <w:rPr>
          <w:rFonts w:ascii="Times New Roman" w:hAnsi="Times New Roman" w:cs="Times New Roman"/>
          <w:sz w:val="24"/>
          <w:szCs w:val="24"/>
        </w:rPr>
        <w:t xml:space="preserve">(2,19) = 10.6, </w:t>
      </w:r>
      <w:r w:rsidR="00FA5893">
        <w:rPr>
          <w:rFonts w:ascii="Times New Roman" w:hAnsi="Times New Roman" w:cs="Times New Roman"/>
          <w:i/>
          <w:sz w:val="24"/>
          <w:szCs w:val="24"/>
        </w:rPr>
        <w:t>p</w:t>
      </w:r>
      <w:r w:rsidR="00FA5893">
        <w:rPr>
          <w:rFonts w:ascii="Times New Roman" w:hAnsi="Times New Roman" w:cs="Times New Roman"/>
          <w:sz w:val="24"/>
          <w:szCs w:val="24"/>
        </w:rPr>
        <w:t xml:space="preserve"> = .001</w:t>
      </w:r>
      <w:r w:rsidR="00062506">
        <w:rPr>
          <w:rFonts w:ascii="Times New Roman" w:hAnsi="Times New Roman" w:cs="Times New Roman"/>
          <w:sz w:val="24"/>
          <w:szCs w:val="24"/>
        </w:rPr>
        <w:t>, mɳ</w:t>
      </w:r>
      <w:r w:rsidR="00062506" w:rsidRPr="00062506">
        <w:rPr>
          <w:rFonts w:ascii="Times New Roman" w:hAnsi="Times New Roman" w:cs="Times New Roman"/>
          <w:sz w:val="24"/>
          <w:szCs w:val="24"/>
          <w:vertAlign w:val="superscript"/>
        </w:rPr>
        <w:t>2</w:t>
      </w:r>
      <w:r w:rsidR="00062506">
        <w:rPr>
          <w:rFonts w:ascii="Times New Roman" w:hAnsi="Times New Roman" w:cs="Times New Roman"/>
          <w:sz w:val="24"/>
          <w:szCs w:val="24"/>
        </w:rPr>
        <w:t xml:space="preserve"> = .527</w:t>
      </w:r>
      <w:r w:rsidR="00FA5893">
        <w:rPr>
          <w:rFonts w:ascii="Times New Roman" w:hAnsi="Times New Roman" w:cs="Times New Roman"/>
          <w:sz w:val="24"/>
          <w:szCs w:val="24"/>
        </w:rPr>
        <w:t>.  Based on the Huynh-</w:t>
      </w:r>
      <w:proofErr w:type="spellStart"/>
      <w:r w:rsidR="00FA5893">
        <w:rPr>
          <w:rFonts w:ascii="Times New Roman" w:hAnsi="Times New Roman" w:cs="Times New Roman"/>
          <w:sz w:val="24"/>
          <w:szCs w:val="24"/>
        </w:rPr>
        <w:t>Feldt</w:t>
      </w:r>
      <w:proofErr w:type="spellEnd"/>
      <w:r w:rsidR="00FA5893">
        <w:rPr>
          <w:rFonts w:ascii="Times New Roman" w:hAnsi="Times New Roman" w:cs="Times New Roman"/>
          <w:sz w:val="24"/>
          <w:szCs w:val="24"/>
        </w:rPr>
        <w:t xml:space="preserve"> (Ê = 1.00) </w:t>
      </w:r>
      <w:r w:rsidR="00C76761">
        <w:rPr>
          <w:rFonts w:ascii="Times New Roman" w:hAnsi="Times New Roman" w:cs="Times New Roman"/>
          <w:sz w:val="24"/>
          <w:szCs w:val="24"/>
        </w:rPr>
        <w:t xml:space="preserve">score, </w:t>
      </w:r>
      <w:proofErr w:type="spellStart"/>
      <w:r w:rsidR="00062506">
        <w:rPr>
          <w:rFonts w:ascii="Times New Roman" w:hAnsi="Times New Roman" w:cs="Times New Roman"/>
          <w:sz w:val="24"/>
          <w:szCs w:val="24"/>
        </w:rPr>
        <w:t>sphericity</w:t>
      </w:r>
      <w:proofErr w:type="spellEnd"/>
      <w:r w:rsidR="00062506">
        <w:rPr>
          <w:rFonts w:ascii="Times New Roman" w:hAnsi="Times New Roman" w:cs="Times New Roman"/>
          <w:sz w:val="24"/>
          <w:szCs w:val="24"/>
        </w:rPr>
        <w:t xml:space="preserve"> was met for both variables.  </w:t>
      </w:r>
    </w:p>
    <w:p w:rsidR="00062506" w:rsidRPr="00062506" w:rsidRDefault="00062506" w:rsidP="009A7DDA">
      <w:pPr>
        <w:tabs>
          <w:tab w:val="left" w:pos="720"/>
          <w:tab w:val="left" w:pos="339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However, for concentration problems the </w:t>
      </w:r>
      <w:proofErr w:type="spellStart"/>
      <w:r>
        <w:rPr>
          <w:rFonts w:ascii="Times New Roman" w:hAnsi="Times New Roman" w:cs="Times New Roman"/>
          <w:sz w:val="24"/>
          <w:szCs w:val="24"/>
        </w:rPr>
        <w:t>univariate</w:t>
      </w:r>
      <w:proofErr w:type="spellEnd"/>
      <w:r>
        <w:rPr>
          <w:rFonts w:ascii="Times New Roman" w:hAnsi="Times New Roman" w:cs="Times New Roman"/>
          <w:sz w:val="24"/>
          <w:szCs w:val="24"/>
        </w:rPr>
        <w:t xml:space="preserve"> test of within-subjects effects results does not indicate a statistically significant effect of the repeated-measures factor.  Specifically, the </w:t>
      </w:r>
      <w:r>
        <w:rPr>
          <w:rFonts w:ascii="Times New Roman" w:hAnsi="Times New Roman" w:cs="Times New Roman"/>
          <w:i/>
          <w:sz w:val="24"/>
          <w:szCs w:val="24"/>
        </w:rPr>
        <w:t>f</w:t>
      </w:r>
      <w:r>
        <w:rPr>
          <w:rFonts w:ascii="Times New Roman" w:hAnsi="Times New Roman" w:cs="Times New Roman"/>
          <w:sz w:val="24"/>
          <w:szCs w:val="24"/>
        </w:rPr>
        <w:t>-test with the Huynh-</w:t>
      </w:r>
      <w:proofErr w:type="spellStart"/>
      <w:r>
        <w:rPr>
          <w:rFonts w:ascii="Times New Roman" w:hAnsi="Times New Roman" w:cs="Times New Roman"/>
          <w:sz w:val="24"/>
          <w:szCs w:val="24"/>
        </w:rPr>
        <w:t>Feldt</w:t>
      </w:r>
      <w:proofErr w:type="spellEnd"/>
      <w:r>
        <w:rPr>
          <w:rFonts w:ascii="Times New Roman" w:hAnsi="Times New Roman" w:cs="Times New Roman"/>
          <w:sz w:val="24"/>
          <w:szCs w:val="24"/>
        </w:rPr>
        <w:t xml:space="preserve"> correction for degrees of freedom is statistically significant at the .05 level, but the results indicate </w:t>
      </w:r>
      <w:proofErr w:type="gramStart"/>
      <w:r>
        <w:rPr>
          <w:rFonts w:ascii="Times New Roman" w:hAnsi="Times New Roman" w:cs="Times New Roman"/>
          <w:i/>
          <w:sz w:val="24"/>
          <w:szCs w:val="24"/>
        </w:rPr>
        <w:t>F</w:t>
      </w:r>
      <w:r>
        <w:rPr>
          <w:rFonts w:ascii="Times New Roman" w:hAnsi="Times New Roman" w:cs="Times New Roman"/>
          <w:sz w:val="24"/>
          <w:szCs w:val="24"/>
        </w:rPr>
        <w:t>(</w:t>
      </w:r>
      <w:proofErr w:type="gramEnd"/>
      <w:r>
        <w:rPr>
          <w:rFonts w:ascii="Times New Roman" w:hAnsi="Times New Roman" w:cs="Times New Roman"/>
          <w:sz w:val="24"/>
          <w:szCs w:val="24"/>
        </w:rPr>
        <w:t xml:space="preserve">2,30) = 8.0, </w:t>
      </w:r>
      <w:r>
        <w:rPr>
          <w:rFonts w:ascii="Times New Roman" w:hAnsi="Times New Roman" w:cs="Times New Roman"/>
          <w:i/>
          <w:sz w:val="24"/>
          <w:szCs w:val="24"/>
        </w:rPr>
        <w:t>p</w:t>
      </w:r>
      <w:r>
        <w:rPr>
          <w:rFonts w:ascii="Times New Roman" w:hAnsi="Times New Roman" w:cs="Times New Roman"/>
          <w:sz w:val="24"/>
          <w:szCs w:val="24"/>
        </w:rPr>
        <w:t xml:space="preserve"> = .</w:t>
      </w:r>
      <w:r w:rsidR="00293537">
        <w:rPr>
          <w:rFonts w:ascii="Times New Roman" w:hAnsi="Times New Roman" w:cs="Times New Roman"/>
          <w:sz w:val="24"/>
          <w:szCs w:val="24"/>
        </w:rPr>
        <w:t>347.  The contrast between the post-</w:t>
      </w:r>
      <w:r w:rsidR="004D5939">
        <w:rPr>
          <w:rFonts w:ascii="Times New Roman" w:hAnsi="Times New Roman" w:cs="Times New Roman"/>
          <w:sz w:val="24"/>
          <w:szCs w:val="24"/>
        </w:rPr>
        <w:t xml:space="preserve">intervention </w:t>
      </w:r>
      <w:r w:rsidR="00293537">
        <w:rPr>
          <w:rFonts w:ascii="Times New Roman" w:hAnsi="Times New Roman" w:cs="Times New Roman"/>
          <w:sz w:val="24"/>
          <w:szCs w:val="24"/>
        </w:rPr>
        <w:t>condition v</w:t>
      </w:r>
      <w:r w:rsidR="00C76761">
        <w:rPr>
          <w:rFonts w:ascii="Times New Roman" w:hAnsi="Times New Roman" w:cs="Times New Roman"/>
          <w:sz w:val="24"/>
          <w:szCs w:val="24"/>
        </w:rPr>
        <w:t>ersus</w:t>
      </w:r>
      <w:r w:rsidR="00293537">
        <w:rPr>
          <w:rFonts w:ascii="Times New Roman" w:hAnsi="Times New Roman" w:cs="Times New Roman"/>
          <w:sz w:val="24"/>
          <w:szCs w:val="24"/>
        </w:rPr>
        <w:t xml:space="preserve"> the pre-</w:t>
      </w:r>
      <w:r w:rsidR="004D5939">
        <w:rPr>
          <w:rFonts w:ascii="Times New Roman" w:hAnsi="Times New Roman" w:cs="Times New Roman"/>
          <w:sz w:val="24"/>
          <w:szCs w:val="24"/>
        </w:rPr>
        <w:t xml:space="preserve">intervention </w:t>
      </w:r>
      <w:r w:rsidR="00293537">
        <w:rPr>
          <w:rFonts w:ascii="Times New Roman" w:hAnsi="Times New Roman" w:cs="Times New Roman"/>
          <w:sz w:val="24"/>
          <w:szCs w:val="24"/>
        </w:rPr>
        <w:t xml:space="preserve">condition </w:t>
      </w:r>
      <w:r w:rsidR="004D5939">
        <w:rPr>
          <w:rFonts w:ascii="Times New Roman" w:hAnsi="Times New Roman" w:cs="Times New Roman"/>
          <w:sz w:val="24"/>
          <w:szCs w:val="24"/>
        </w:rPr>
        <w:t xml:space="preserve">is statistically significant, </w:t>
      </w:r>
      <w:proofErr w:type="gramStart"/>
      <w:r w:rsidR="004D5939" w:rsidRPr="00C76761">
        <w:rPr>
          <w:rFonts w:ascii="Times New Roman" w:hAnsi="Times New Roman" w:cs="Times New Roman"/>
          <w:i/>
          <w:sz w:val="24"/>
          <w:szCs w:val="24"/>
        </w:rPr>
        <w:t>F</w:t>
      </w:r>
      <w:r w:rsidR="004D5939">
        <w:rPr>
          <w:rFonts w:ascii="Times New Roman" w:hAnsi="Times New Roman" w:cs="Times New Roman"/>
          <w:sz w:val="24"/>
          <w:szCs w:val="24"/>
        </w:rPr>
        <w:t>(</w:t>
      </w:r>
      <w:proofErr w:type="gramEnd"/>
      <w:r w:rsidR="004D5939">
        <w:rPr>
          <w:rFonts w:ascii="Times New Roman" w:hAnsi="Times New Roman" w:cs="Times New Roman"/>
          <w:sz w:val="24"/>
          <w:szCs w:val="24"/>
        </w:rPr>
        <w:t xml:space="preserve">1,15) = 8.6, </w:t>
      </w:r>
      <w:r w:rsidR="004D5939" w:rsidRPr="004D5939">
        <w:rPr>
          <w:rFonts w:ascii="Times New Roman" w:hAnsi="Times New Roman" w:cs="Times New Roman"/>
          <w:i/>
          <w:sz w:val="24"/>
          <w:szCs w:val="24"/>
        </w:rPr>
        <w:t>p</w:t>
      </w:r>
      <w:r w:rsidR="004D5939">
        <w:rPr>
          <w:rFonts w:ascii="Times New Roman" w:hAnsi="Times New Roman" w:cs="Times New Roman"/>
          <w:sz w:val="24"/>
          <w:szCs w:val="24"/>
        </w:rPr>
        <w:t xml:space="preserve"> = .010, </w:t>
      </w:r>
      <w:r>
        <w:rPr>
          <w:rFonts w:ascii="Times New Roman" w:hAnsi="Times New Roman" w:cs="Times New Roman"/>
          <w:sz w:val="24"/>
          <w:szCs w:val="24"/>
        </w:rPr>
        <w:t>pɳ</w:t>
      </w:r>
      <w:r w:rsidRPr="00062506">
        <w:rPr>
          <w:rFonts w:ascii="Times New Roman" w:hAnsi="Times New Roman" w:cs="Times New Roman"/>
          <w:sz w:val="24"/>
          <w:szCs w:val="24"/>
          <w:vertAlign w:val="superscript"/>
        </w:rPr>
        <w:t>2</w:t>
      </w:r>
      <w:r>
        <w:rPr>
          <w:rFonts w:ascii="Times New Roman" w:hAnsi="Times New Roman" w:cs="Times New Roman"/>
          <w:sz w:val="24"/>
          <w:szCs w:val="24"/>
        </w:rPr>
        <w:t xml:space="preserve"> = .37.  </w:t>
      </w:r>
      <w:r w:rsidR="00293537">
        <w:rPr>
          <w:rFonts w:ascii="Times New Roman" w:hAnsi="Times New Roman" w:cs="Times New Roman"/>
          <w:sz w:val="24"/>
          <w:szCs w:val="24"/>
        </w:rPr>
        <w:t xml:space="preserve">This indicates that concentration problems </w:t>
      </w:r>
      <w:r w:rsidR="004D5939">
        <w:rPr>
          <w:rFonts w:ascii="Times New Roman" w:hAnsi="Times New Roman" w:cs="Times New Roman"/>
          <w:sz w:val="24"/>
          <w:szCs w:val="24"/>
        </w:rPr>
        <w:t xml:space="preserve">measured during the </w:t>
      </w:r>
      <w:r w:rsidR="00293537">
        <w:rPr>
          <w:rFonts w:ascii="Times New Roman" w:hAnsi="Times New Roman" w:cs="Times New Roman"/>
          <w:sz w:val="24"/>
          <w:szCs w:val="24"/>
        </w:rPr>
        <w:t>pre-</w:t>
      </w:r>
      <w:r w:rsidR="004D5939">
        <w:rPr>
          <w:rFonts w:ascii="Times New Roman" w:hAnsi="Times New Roman" w:cs="Times New Roman"/>
          <w:sz w:val="24"/>
          <w:szCs w:val="24"/>
        </w:rPr>
        <w:t xml:space="preserve">intervention condition </w:t>
      </w:r>
      <w:r w:rsidR="00293537">
        <w:rPr>
          <w:rFonts w:ascii="Times New Roman" w:hAnsi="Times New Roman" w:cs="Times New Roman"/>
          <w:sz w:val="24"/>
          <w:szCs w:val="24"/>
        </w:rPr>
        <w:t xml:space="preserve">(M = -2.8, SD = .84) dropped under the post-intervention condition of the </w:t>
      </w:r>
      <w:r w:rsidR="00293537">
        <w:rPr>
          <w:rFonts w:ascii="Times New Roman" w:hAnsi="Times New Roman" w:cs="Times New Roman"/>
          <w:sz w:val="24"/>
          <w:szCs w:val="24"/>
        </w:rPr>
        <w:lastRenderedPageBreak/>
        <w:t xml:space="preserve">treatment (M= -3.1, SD = .85).  The contrast between the follow-up </w:t>
      </w:r>
      <w:r w:rsidR="004D5939">
        <w:rPr>
          <w:rFonts w:ascii="Times New Roman" w:hAnsi="Times New Roman" w:cs="Times New Roman"/>
          <w:sz w:val="24"/>
          <w:szCs w:val="24"/>
        </w:rPr>
        <w:t xml:space="preserve">intervention </w:t>
      </w:r>
      <w:r w:rsidR="00293537">
        <w:rPr>
          <w:rFonts w:ascii="Times New Roman" w:hAnsi="Times New Roman" w:cs="Times New Roman"/>
          <w:sz w:val="24"/>
          <w:szCs w:val="24"/>
        </w:rPr>
        <w:t>condition v</w:t>
      </w:r>
      <w:r w:rsidR="00C76761">
        <w:rPr>
          <w:rFonts w:ascii="Times New Roman" w:hAnsi="Times New Roman" w:cs="Times New Roman"/>
          <w:sz w:val="24"/>
          <w:szCs w:val="24"/>
        </w:rPr>
        <w:t>ersus</w:t>
      </w:r>
      <w:r w:rsidR="00293537">
        <w:rPr>
          <w:rFonts w:ascii="Times New Roman" w:hAnsi="Times New Roman" w:cs="Times New Roman"/>
          <w:sz w:val="24"/>
          <w:szCs w:val="24"/>
        </w:rPr>
        <w:t xml:space="preserve"> the pre-</w:t>
      </w:r>
      <w:r w:rsidR="004D5939">
        <w:rPr>
          <w:rFonts w:ascii="Times New Roman" w:hAnsi="Times New Roman" w:cs="Times New Roman"/>
          <w:sz w:val="24"/>
          <w:szCs w:val="24"/>
        </w:rPr>
        <w:t xml:space="preserve">intervention </w:t>
      </w:r>
      <w:r w:rsidR="00293537">
        <w:rPr>
          <w:rFonts w:ascii="Times New Roman" w:hAnsi="Times New Roman" w:cs="Times New Roman"/>
          <w:sz w:val="24"/>
          <w:szCs w:val="24"/>
        </w:rPr>
        <w:t xml:space="preserve">condition for concentration problems </w:t>
      </w:r>
      <w:r w:rsidR="004D5939">
        <w:rPr>
          <w:rFonts w:ascii="Times New Roman" w:hAnsi="Times New Roman" w:cs="Times New Roman"/>
          <w:sz w:val="24"/>
          <w:szCs w:val="24"/>
        </w:rPr>
        <w:t>i</w:t>
      </w:r>
      <w:r w:rsidR="00293537">
        <w:rPr>
          <w:rFonts w:ascii="Times New Roman" w:hAnsi="Times New Roman" w:cs="Times New Roman"/>
          <w:sz w:val="24"/>
          <w:szCs w:val="24"/>
        </w:rPr>
        <w:t>s</w:t>
      </w:r>
      <w:r w:rsidR="004D5939">
        <w:rPr>
          <w:rFonts w:ascii="Times New Roman" w:hAnsi="Times New Roman" w:cs="Times New Roman"/>
          <w:sz w:val="24"/>
          <w:szCs w:val="24"/>
        </w:rPr>
        <w:t xml:space="preserve"> statistically significant, </w:t>
      </w:r>
      <w:proofErr w:type="gramStart"/>
      <w:r w:rsidR="004D5939">
        <w:rPr>
          <w:rFonts w:ascii="Times New Roman" w:hAnsi="Times New Roman" w:cs="Times New Roman"/>
          <w:i/>
          <w:sz w:val="24"/>
          <w:szCs w:val="24"/>
        </w:rPr>
        <w:t>F</w:t>
      </w:r>
      <w:r w:rsidR="004D5939">
        <w:rPr>
          <w:rFonts w:ascii="Times New Roman" w:hAnsi="Times New Roman" w:cs="Times New Roman"/>
          <w:sz w:val="24"/>
          <w:szCs w:val="24"/>
        </w:rPr>
        <w:t>(</w:t>
      </w:r>
      <w:proofErr w:type="gramEnd"/>
      <w:r w:rsidR="004D5939">
        <w:rPr>
          <w:rFonts w:ascii="Times New Roman" w:hAnsi="Times New Roman" w:cs="Times New Roman"/>
          <w:sz w:val="24"/>
          <w:szCs w:val="24"/>
        </w:rPr>
        <w:t xml:space="preserve">1,15) = 17.6, </w:t>
      </w:r>
      <w:r w:rsidR="004D5939">
        <w:rPr>
          <w:rFonts w:ascii="Times New Roman" w:hAnsi="Times New Roman" w:cs="Times New Roman"/>
          <w:i/>
          <w:sz w:val="24"/>
          <w:szCs w:val="24"/>
        </w:rPr>
        <w:t>p</w:t>
      </w:r>
      <w:r w:rsidR="004D5939">
        <w:rPr>
          <w:rFonts w:ascii="Times New Roman" w:hAnsi="Times New Roman" w:cs="Times New Roman"/>
          <w:sz w:val="24"/>
          <w:szCs w:val="24"/>
        </w:rPr>
        <w:t xml:space="preserve"> = .001, pɳ</w:t>
      </w:r>
      <w:r w:rsidR="004D5939" w:rsidRPr="004D5939">
        <w:rPr>
          <w:rFonts w:ascii="Times New Roman" w:hAnsi="Times New Roman" w:cs="Times New Roman"/>
          <w:sz w:val="24"/>
          <w:szCs w:val="24"/>
          <w:vertAlign w:val="superscript"/>
        </w:rPr>
        <w:t>2</w:t>
      </w:r>
      <w:r w:rsidR="004D5939" w:rsidRPr="004D5939">
        <w:rPr>
          <w:rFonts w:ascii="Times New Roman" w:hAnsi="Times New Roman" w:cs="Times New Roman"/>
          <w:sz w:val="24"/>
          <w:szCs w:val="24"/>
        </w:rPr>
        <w:t>=</w:t>
      </w:r>
      <w:r w:rsidR="00293537">
        <w:rPr>
          <w:rFonts w:ascii="Times New Roman" w:hAnsi="Times New Roman" w:cs="Times New Roman"/>
          <w:sz w:val="24"/>
          <w:szCs w:val="24"/>
        </w:rPr>
        <w:t xml:space="preserve"> </w:t>
      </w:r>
      <w:r w:rsidR="004D5939">
        <w:rPr>
          <w:rFonts w:ascii="Times New Roman" w:hAnsi="Times New Roman" w:cs="Times New Roman"/>
          <w:sz w:val="24"/>
          <w:szCs w:val="24"/>
        </w:rPr>
        <w:t xml:space="preserve">.540, thus indicating that concentration problems under the follow-up </w:t>
      </w:r>
      <w:r w:rsidR="004D5939" w:rsidRPr="00C60726">
        <w:rPr>
          <w:rFonts w:ascii="Times New Roman" w:hAnsi="Times New Roman" w:cs="Times New Roman"/>
          <w:sz w:val="24"/>
          <w:szCs w:val="24"/>
        </w:rPr>
        <w:t>condition (M = -3.3, SD = .44) is significantly lower than the under the pre-</w:t>
      </w:r>
      <w:r w:rsidR="00C14D48">
        <w:rPr>
          <w:rFonts w:ascii="Times New Roman" w:hAnsi="Times New Roman" w:cs="Times New Roman"/>
          <w:sz w:val="24"/>
          <w:szCs w:val="24"/>
        </w:rPr>
        <w:t>intervention</w:t>
      </w:r>
      <w:r w:rsidR="004D5939" w:rsidRPr="00C60726">
        <w:rPr>
          <w:rFonts w:ascii="Times New Roman" w:hAnsi="Times New Roman" w:cs="Times New Roman"/>
          <w:sz w:val="24"/>
          <w:szCs w:val="24"/>
        </w:rPr>
        <w:t xml:space="preserve"> condition (M =</w:t>
      </w:r>
      <w:r w:rsidR="004D5939">
        <w:rPr>
          <w:rFonts w:ascii="Times New Roman" w:hAnsi="Times New Roman" w:cs="Times New Roman"/>
          <w:sz w:val="24"/>
          <w:szCs w:val="24"/>
        </w:rPr>
        <w:t xml:space="preserve"> -2.8, SD = .84).</w:t>
      </w:r>
    </w:p>
    <w:p w:rsidR="003712CA" w:rsidRDefault="00C60726" w:rsidP="009A7DDA">
      <w:pPr>
        <w:tabs>
          <w:tab w:val="left" w:pos="720"/>
          <w:tab w:val="left" w:pos="339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For pro-social behaviors the </w:t>
      </w:r>
      <w:r>
        <w:rPr>
          <w:rFonts w:ascii="Times New Roman" w:hAnsi="Times New Roman" w:cs="Times New Roman"/>
          <w:i/>
          <w:sz w:val="24"/>
          <w:szCs w:val="24"/>
        </w:rPr>
        <w:t>f</w:t>
      </w:r>
      <w:r>
        <w:rPr>
          <w:rFonts w:ascii="Times New Roman" w:hAnsi="Times New Roman" w:cs="Times New Roman"/>
          <w:sz w:val="24"/>
          <w:szCs w:val="24"/>
        </w:rPr>
        <w:t>-test with the Huynh-</w:t>
      </w:r>
      <w:proofErr w:type="spellStart"/>
      <w:r>
        <w:rPr>
          <w:rFonts w:ascii="Times New Roman" w:hAnsi="Times New Roman" w:cs="Times New Roman"/>
          <w:sz w:val="24"/>
          <w:szCs w:val="24"/>
        </w:rPr>
        <w:t>Feldt</w:t>
      </w:r>
      <w:proofErr w:type="spellEnd"/>
      <w:r>
        <w:rPr>
          <w:rFonts w:ascii="Times New Roman" w:hAnsi="Times New Roman" w:cs="Times New Roman"/>
          <w:sz w:val="24"/>
          <w:szCs w:val="24"/>
        </w:rPr>
        <w:t xml:space="preserve"> corrections for degrees of freedom is statistically significant at the .05 level, </w:t>
      </w:r>
      <w:proofErr w:type="gramStart"/>
      <w:r>
        <w:rPr>
          <w:rFonts w:ascii="Times New Roman" w:hAnsi="Times New Roman" w:cs="Times New Roman"/>
          <w:i/>
          <w:sz w:val="24"/>
          <w:szCs w:val="24"/>
        </w:rPr>
        <w:t>F</w:t>
      </w:r>
      <w:r>
        <w:rPr>
          <w:rFonts w:ascii="Times New Roman" w:hAnsi="Times New Roman" w:cs="Times New Roman"/>
          <w:sz w:val="24"/>
          <w:szCs w:val="24"/>
        </w:rPr>
        <w:t>(</w:t>
      </w:r>
      <w:proofErr w:type="gramEnd"/>
      <w:r>
        <w:rPr>
          <w:rFonts w:ascii="Times New Roman" w:hAnsi="Times New Roman" w:cs="Times New Roman"/>
          <w:sz w:val="24"/>
          <w:szCs w:val="24"/>
        </w:rPr>
        <w:t xml:space="preserve">2,40) = 2.3, </w:t>
      </w:r>
      <w:r>
        <w:rPr>
          <w:rFonts w:ascii="Times New Roman" w:hAnsi="Times New Roman" w:cs="Times New Roman"/>
          <w:i/>
          <w:sz w:val="24"/>
          <w:szCs w:val="24"/>
        </w:rPr>
        <w:t>p</w:t>
      </w:r>
      <w:r>
        <w:rPr>
          <w:rFonts w:ascii="Times New Roman" w:hAnsi="Times New Roman" w:cs="Times New Roman"/>
          <w:sz w:val="24"/>
          <w:szCs w:val="24"/>
        </w:rPr>
        <w:t xml:space="preserve"> &lt; .001</w:t>
      </w:r>
      <w:r w:rsidR="00CC0AA8">
        <w:rPr>
          <w:rFonts w:ascii="Times New Roman" w:hAnsi="Times New Roman" w:cs="Times New Roman"/>
          <w:sz w:val="24"/>
          <w:szCs w:val="24"/>
        </w:rPr>
        <w:t xml:space="preserve">.  The contrast of pro-social behaviors between the post-intervention condition versus the pre-intervention condition is statistically significant, </w:t>
      </w:r>
      <w:proofErr w:type="gramStart"/>
      <w:r w:rsidR="00CC0AA8">
        <w:rPr>
          <w:rFonts w:ascii="Times New Roman" w:hAnsi="Times New Roman" w:cs="Times New Roman"/>
          <w:i/>
          <w:sz w:val="24"/>
          <w:szCs w:val="24"/>
        </w:rPr>
        <w:t>F</w:t>
      </w:r>
      <w:r w:rsidR="00CC0AA8">
        <w:rPr>
          <w:rFonts w:ascii="Times New Roman" w:hAnsi="Times New Roman" w:cs="Times New Roman"/>
          <w:sz w:val="24"/>
          <w:szCs w:val="24"/>
        </w:rPr>
        <w:t>(</w:t>
      </w:r>
      <w:proofErr w:type="gramEnd"/>
      <w:r w:rsidR="00CC0AA8">
        <w:rPr>
          <w:rFonts w:ascii="Times New Roman" w:hAnsi="Times New Roman" w:cs="Times New Roman"/>
          <w:sz w:val="24"/>
          <w:szCs w:val="24"/>
        </w:rPr>
        <w:t xml:space="preserve">1,20) = 8.5, </w:t>
      </w:r>
      <w:r w:rsidR="00CC0AA8">
        <w:rPr>
          <w:rFonts w:ascii="Times New Roman" w:hAnsi="Times New Roman" w:cs="Times New Roman"/>
          <w:i/>
          <w:sz w:val="24"/>
          <w:szCs w:val="24"/>
        </w:rPr>
        <w:t>p</w:t>
      </w:r>
      <w:r w:rsidR="00CC0AA8">
        <w:rPr>
          <w:rFonts w:ascii="Times New Roman" w:hAnsi="Times New Roman" w:cs="Times New Roman"/>
          <w:sz w:val="24"/>
          <w:szCs w:val="24"/>
        </w:rPr>
        <w:t xml:space="preserve"> = .008, pɳ</w:t>
      </w:r>
      <w:r w:rsidR="00CC0AA8" w:rsidRPr="00C60726">
        <w:rPr>
          <w:rFonts w:ascii="Times New Roman" w:hAnsi="Times New Roman" w:cs="Times New Roman"/>
          <w:sz w:val="24"/>
          <w:szCs w:val="24"/>
          <w:vertAlign w:val="superscript"/>
        </w:rPr>
        <w:t>2</w:t>
      </w:r>
      <w:r w:rsidR="00CC0AA8">
        <w:rPr>
          <w:rFonts w:ascii="Times New Roman" w:hAnsi="Times New Roman" w:cs="Times New Roman"/>
          <w:sz w:val="24"/>
          <w:szCs w:val="24"/>
        </w:rPr>
        <w:t xml:space="preserve"> = .30.  This indicates that pro-social behaviors under the pre-intervention condition (M = -4.6, SD = .50) increased under the post-intervention condition of the treatment (M = -4.2, SD = .55).  The contrast between the follow-up condition versus the pre-intervention condition is statistically significant, </w:t>
      </w:r>
      <w:proofErr w:type="gramStart"/>
      <w:r w:rsidR="00CC0AA8">
        <w:rPr>
          <w:rFonts w:ascii="Times New Roman" w:hAnsi="Times New Roman" w:cs="Times New Roman"/>
          <w:i/>
          <w:sz w:val="24"/>
          <w:szCs w:val="24"/>
        </w:rPr>
        <w:t>F</w:t>
      </w:r>
      <w:r w:rsidR="00CC0AA8">
        <w:rPr>
          <w:rFonts w:ascii="Times New Roman" w:hAnsi="Times New Roman" w:cs="Times New Roman"/>
          <w:sz w:val="24"/>
          <w:szCs w:val="24"/>
        </w:rPr>
        <w:t>(</w:t>
      </w:r>
      <w:proofErr w:type="gramEnd"/>
      <w:r w:rsidR="00CC0AA8">
        <w:rPr>
          <w:rFonts w:ascii="Times New Roman" w:hAnsi="Times New Roman" w:cs="Times New Roman"/>
          <w:sz w:val="24"/>
          <w:szCs w:val="24"/>
        </w:rPr>
        <w:t xml:space="preserve">1,20) = 21.7, </w:t>
      </w:r>
      <w:r w:rsidR="00CC0AA8">
        <w:rPr>
          <w:rFonts w:ascii="Times New Roman" w:hAnsi="Times New Roman" w:cs="Times New Roman"/>
          <w:i/>
          <w:sz w:val="24"/>
          <w:szCs w:val="24"/>
        </w:rPr>
        <w:t>p</w:t>
      </w:r>
      <w:r w:rsidR="00CC0AA8">
        <w:rPr>
          <w:rFonts w:ascii="Times New Roman" w:hAnsi="Times New Roman" w:cs="Times New Roman"/>
          <w:sz w:val="24"/>
          <w:szCs w:val="24"/>
        </w:rPr>
        <w:t xml:space="preserve"> &lt; .001, pɳ</w:t>
      </w:r>
      <w:r w:rsidR="00CC0AA8" w:rsidRPr="00C60726">
        <w:rPr>
          <w:rFonts w:ascii="Times New Roman" w:hAnsi="Times New Roman" w:cs="Times New Roman"/>
          <w:sz w:val="24"/>
          <w:szCs w:val="24"/>
          <w:vertAlign w:val="superscript"/>
        </w:rPr>
        <w:t>2</w:t>
      </w:r>
      <w:r w:rsidR="00CC0AA8">
        <w:rPr>
          <w:rFonts w:ascii="Times New Roman" w:hAnsi="Times New Roman" w:cs="Times New Roman"/>
          <w:sz w:val="24"/>
          <w:szCs w:val="24"/>
        </w:rPr>
        <w:t xml:space="preserve"> = .520, thus indicating that pro-social behaviors under the follow-up condition (M = -4.0, SD = .39) is significantly higher than that under the pre-intervention condition (M = -4.6, SD = .50).</w:t>
      </w:r>
    </w:p>
    <w:p w:rsidR="000E3124" w:rsidRPr="00B82359" w:rsidRDefault="000E3124" w:rsidP="009A7DDA">
      <w:pPr>
        <w:tabs>
          <w:tab w:val="left" w:pos="720"/>
          <w:tab w:val="left" w:pos="339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Lastly, the results from the multivariate tests indicate a non-statistically significant effect of the repeated-measures conditions of disruptive behaviors (pre, post, and follow-up) at the .05 level.  Specifically, </w:t>
      </w:r>
      <w:proofErr w:type="spellStart"/>
      <w:r>
        <w:rPr>
          <w:rFonts w:ascii="Times New Roman" w:hAnsi="Times New Roman" w:cs="Times New Roman"/>
          <w:sz w:val="24"/>
          <w:szCs w:val="24"/>
        </w:rPr>
        <w:t>Wilk’s</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lambda </w:t>
      </w:r>
      <w:r w:rsidRPr="000E3124">
        <w:rPr>
          <w:rFonts w:ascii="Times New Roman" w:hAnsi="Times New Roman" w:cs="Times New Roman"/>
          <w:sz w:val="24"/>
          <w:szCs w:val="24"/>
        </w:rPr>
        <w:t xml:space="preserve">Ʌ = .864, </w:t>
      </w:r>
      <w:proofErr w:type="gramStart"/>
      <w:r>
        <w:rPr>
          <w:rFonts w:ascii="Times New Roman" w:hAnsi="Times New Roman" w:cs="Times New Roman"/>
          <w:i/>
          <w:sz w:val="24"/>
          <w:szCs w:val="24"/>
        </w:rPr>
        <w:t>F</w:t>
      </w:r>
      <w:r>
        <w:rPr>
          <w:rFonts w:ascii="Times New Roman" w:hAnsi="Times New Roman" w:cs="Times New Roman"/>
          <w:sz w:val="24"/>
          <w:szCs w:val="24"/>
        </w:rPr>
        <w:t>(</w:t>
      </w:r>
      <w:proofErr w:type="gramEnd"/>
      <w:r>
        <w:rPr>
          <w:rFonts w:ascii="Times New Roman" w:hAnsi="Times New Roman" w:cs="Times New Roman"/>
          <w:sz w:val="24"/>
          <w:szCs w:val="24"/>
        </w:rPr>
        <w:t xml:space="preserve">2,19) = 1.5, </w:t>
      </w:r>
      <w:r w:rsidRPr="000E3124">
        <w:rPr>
          <w:rFonts w:ascii="Times New Roman" w:hAnsi="Times New Roman" w:cs="Times New Roman"/>
          <w:i/>
          <w:sz w:val="24"/>
          <w:szCs w:val="24"/>
        </w:rPr>
        <w:t>p</w:t>
      </w:r>
      <w:r>
        <w:rPr>
          <w:rFonts w:ascii="Times New Roman" w:hAnsi="Times New Roman" w:cs="Times New Roman"/>
          <w:i/>
          <w:sz w:val="24"/>
          <w:szCs w:val="24"/>
        </w:rPr>
        <w:t xml:space="preserve"> = </w:t>
      </w:r>
      <w:r w:rsidRPr="000E3124">
        <w:rPr>
          <w:rFonts w:ascii="Times New Roman" w:hAnsi="Times New Roman" w:cs="Times New Roman"/>
          <w:sz w:val="24"/>
          <w:szCs w:val="24"/>
        </w:rPr>
        <w:t xml:space="preserve">.250.  Based </w:t>
      </w:r>
      <w:r>
        <w:rPr>
          <w:rFonts w:ascii="Times New Roman" w:hAnsi="Times New Roman" w:cs="Times New Roman"/>
          <w:sz w:val="24"/>
          <w:szCs w:val="24"/>
        </w:rPr>
        <w:t>on the Huynh-</w:t>
      </w:r>
      <w:proofErr w:type="spellStart"/>
      <w:r>
        <w:rPr>
          <w:rFonts w:ascii="Times New Roman" w:hAnsi="Times New Roman" w:cs="Times New Roman"/>
          <w:sz w:val="24"/>
          <w:szCs w:val="24"/>
        </w:rPr>
        <w:t>Feldt</w:t>
      </w:r>
      <w:proofErr w:type="spellEnd"/>
      <w:r>
        <w:rPr>
          <w:rFonts w:ascii="Times New Roman" w:hAnsi="Times New Roman" w:cs="Times New Roman"/>
          <w:sz w:val="24"/>
          <w:szCs w:val="24"/>
        </w:rPr>
        <w:t xml:space="preserve"> (Ê = .885) </w:t>
      </w:r>
      <w:r w:rsidR="00C76761">
        <w:rPr>
          <w:rFonts w:ascii="Times New Roman" w:hAnsi="Times New Roman" w:cs="Times New Roman"/>
          <w:sz w:val="24"/>
          <w:szCs w:val="24"/>
        </w:rPr>
        <w:t xml:space="preserve">score </w:t>
      </w:r>
      <w:proofErr w:type="spellStart"/>
      <w:r>
        <w:rPr>
          <w:rFonts w:ascii="Times New Roman" w:hAnsi="Times New Roman" w:cs="Times New Roman"/>
          <w:sz w:val="24"/>
          <w:szCs w:val="24"/>
        </w:rPr>
        <w:t>sphericity</w:t>
      </w:r>
      <w:proofErr w:type="spellEnd"/>
      <w:r>
        <w:rPr>
          <w:rFonts w:ascii="Times New Roman" w:hAnsi="Times New Roman" w:cs="Times New Roman"/>
          <w:sz w:val="24"/>
          <w:szCs w:val="24"/>
        </w:rPr>
        <w:t xml:space="preserve"> was not met.  The </w:t>
      </w:r>
      <w:proofErr w:type="spellStart"/>
      <w:r>
        <w:rPr>
          <w:rFonts w:ascii="Times New Roman" w:hAnsi="Times New Roman" w:cs="Times New Roman"/>
          <w:sz w:val="24"/>
          <w:szCs w:val="24"/>
        </w:rPr>
        <w:t>univariate</w:t>
      </w:r>
      <w:proofErr w:type="spellEnd"/>
      <w:r>
        <w:rPr>
          <w:rFonts w:ascii="Times New Roman" w:hAnsi="Times New Roman" w:cs="Times New Roman"/>
          <w:sz w:val="24"/>
          <w:szCs w:val="24"/>
        </w:rPr>
        <w:t xml:space="preserve"> tests of within-subjects effects results are non-statistically significant of the repeated-measures factor.  Specifically, the </w:t>
      </w:r>
      <w:r>
        <w:rPr>
          <w:rFonts w:ascii="Times New Roman" w:hAnsi="Times New Roman" w:cs="Times New Roman"/>
          <w:i/>
          <w:sz w:val="24"/>
          <w:szCs w:val="24"/>
        </w:rPr>
        <w:t>f</w:t>
      </w:r>
      <w:r>
        <w:rPr>
          <w:rFonts w:ascii="Times New Roman" w:hAnsi="Times New Roman" w:cs="Times New Roman"/>
          <w:sz w:val="24"/>
          <w:szCs w:val="24"/>
        </w:rPr>
        <w:t xml:space="preserve">-test </w:t>
      </w:r>
      <w:r w:rsidRPr="00B82359">
        <w:rPr>
          <w:rFonts w:ascii="Times New Roman" w:hAnsi="Times New Roman" w:cs="Times New Roman"/>
          <w:sz w:val="24"/>
          <w:szCs w:val="24"/>
        </w:rPr>
        <w:t>with the Huynh-</w:t>
      </w:r>
      <w:proofErr w:type="spellStart"/>
      <w:r w:rsidRPr="00B82359">
        <w:rPr>
          <w:rFonts w:ascii="Times New Roman" w:hAnsi="Times New Roman" w:cs="Times New Roman"/>
          <w:sz w:val="24"/>
          <w:szCs w:val="24"/>
        </w:rPr>
        <w:t>Feldt</w:t>
      </w:r>
      <w:proofErr w:type="spellEnd"/>
      <w:r w:rsidRPr="00B82359">
        <w:rPr>
          <w:rFonts w:ascii="Times New Roman" w:hAnsi="Times New Roman" w:cs="Times New Roman"/>
          <w:sz w:val="24"/>
          <w:szCs w:val="24"/>
        </w:rPr>
        <w:t xml:space="preserve"> corrections for degre</w:t>
      </w:r>
      <w:r w:rsidR="00C76761">
        <w:rPr>
          <w:rFonts w:ascii="Times New Roman" w:hAnsi="Times New Roman" w:cs="Times New Roman"/>
          <w:sz w:val="24"/>
          <w:szCs w:val="24"/>
        </w:rPr>
        <w:t>e</w:t>
      </w:r>
      <w:r w:rsidRPr="00B82359">
        <w:rPr>
          <w:rFonts w:ascii="Times New Roman" w:hAnsi="Times New Roman" w:cs="Times New Roman"/>
          <w:sz w:val="24"/>
          <w:szCs w:val="24"/>
        </w:rPr>
        <w:t>s of freedom is statistically significant at the .05 level,</w:t>
      </w:r>
      <w:r>
        <w:rPr>
          <w:rFonts w:ascii="Times New Roman" w:hAnsi="Times New Roman" w:cs="Times New Roman"/>
          <w:sz w:val="24"/>
          <w:szCs w:val="24"/>
        </w:rPr>
        <w:t xml:space="preserve"> </w:t>
      </w:r>
      <w:r w:rsidR="00B82359">
        <w:rPr>
          <w:rFonts w:ascii="Times New Roman" w:hAnsi="Times New Roman" w:cs="Times New Roman"/>
          <w:sz w:val="24"/>
          <w:szCs w:val="24"/>
        </w:rPr>
        <w:t xml:space="preserve">but the results indicate </w:t>
      </w:r>
      <w:proofErr w:type="gramStart"/>
      <w:r w:rsidR="00B82359">
        <w:rPr>
          <w:rFonts w:ascii="Times New Roman" w:hAnsi="Times New Roman" w:cs="Times New Roman"/>
          <w:i/>
          <w:sz w:val="24"/>
          <w:szCs w:val="24"/>
        </w:rPr>
        <w:t>F</w:t>
      </w:r>
      <w:r w:rsidR="00B82359">
        <w:rPr>
          <w:rFonts w:ascii="Times New Roman" w:hAnsi="Times New Roman" w:cs="Times New Roman"/>
          <w:sz w:val="24"/>
          <w:szCs w:val="24"/>
        </w:rPr>
        <w:t>(</w:t>
      </w:r>
      <w:proofErr w:type="gramEnd"/>
      <w:r w:rsidR="00B82359">
        <w:rPr>
          <w:rFonts w:ascii="Times New Roman" w:hAnsi="Times New Roman" w:cs="Times New Roman"/>
          <w:sz w:val="24"/>
          <w:szCs w:val="24"/>
        </w:rPr>
        <w:t xml:space="preserve">2, 35) = 2.3, </w:t>
      </w:r>
      <w:r w:rsidR="00B82359">
        <w:rPr>
          <w:rFonts w:ascii="Times New Roman" w:hAnsi="Times New Roman" w:cs="Times New Roman"/>
          <w:i/>
          <w:sz w:val="24"/>
          <w:szCs w:val="24"/>
        </w:rPr>
        <w:t>p</w:t>
      </w:r>
      <w:r w:rsidR="00B82359">
        <w:rPr>
          <w:rFonts w:ascii="Times New Roman" w:hAnsi="Times New Roman" w:cs="Times New Roman"/>
          <w:sz w:val="24"/>
          <w:szCs w:val="24"/>
        </w:rPr>
        <w:t xml:space="preserve"> = .120.  The contrast of disruptive behaviors between post-intervention condition versus the pre-intervention condition and the follow-up condition versus </w:t>
      </w:r>
      <w:r w:rsidR="00B82359">
        <w:rPr>
          <w:rFonts w:ascii="Times New Roman" w:hAnsi="Times New Roman" w:cs="Times New Roman"/>
          <w:sz w:val="24"/>
          <w:szCs w:val="24"/>
        </w:rPr>
        <w:lastRenderedPageBreak/>
        <w:t xml:space="preserve">the pre-intervention condition are both non-statistically significant, </w:t>
      </w:r>
      <w:proofErr w:type="gramStart"/>
      <w:r w:rsidR="00B82359">
        <w:rPr>
          <w:rFonts w:ascii="Times New Roman" w:hAnsi="Times New Roman" w:cs="Times New Roman"/>
          <w:i/>
          <w:sz w:val="24"/>
          <w:szCs w:val="24"/>
        </w:rPr>
        <w:t>F</w:t>
      </w:r>
      <w:r w:rsidR="00B82359">
        <w:rPr>
          <w:rFonts w:ascii="Times New Roman" w:hAnsi="Times New Roman" w:cs="Times New Roman"/>
          <w:sz w:val="24"/>
          <w:szCs w:val="24"/>
        </w:rPr>
        <w:t>(</w:t>
      </w:r>
      <w:proofErr w:type="gramEnd"/>
      <w:r w:rsidR="00B82359">
        <w:rPr>
          <w:rFonts w:ascii="Times New Roman" w:hAnsi="Times New Roman" w:cs="Times New Roman"/>
          <w:sz w:val="24"/>
          <w:szCs w:val="24"/>
        </w:rPr>
        <w:t xml:space="preserve">1,20) = 1.7, </w:t>
      </w:r>
      <w:r w:rsidR="00B82359">
        <w:rPr>
          <w:rFonts w:ascii="Times New Roman" w:hAnsi="Times New Roman" w:cs="Times New Roman"/>
          <w:i/>
          <w:sz w:val="24"/>
          <w:szCs w:val="24"/>
        </w:rPr>
        <w:t>p</w:t>
      </w:r>
      <w:r w:rsidR="00B82359">
        <w:rPr>
          <w:rFonts w:ascii="Times New Roman" w:hAnsi="Times New Roman" w:cs="Times New Roman"/>
          <w:sz w:val="24"/>
          <w:szCs w:val="24"/>
        </w:rPr>
        <w:t xml:space="preserve"> = .210, pɳ</w:t>
      </w:r>
      <w:r w:rsidR="00B82359" w:rsidRPr="00B82359">
        <w:rPr>
          <w:rFonts w:ascii="Times New Roman" w:hAnsi="Times New Roman" w:cs="Times New Roman"/>
          <w:sz w:val="24"/>
          <w:szCs w:val="24"/>
          <w:vertAlign w:val="superscript"/>
        </w:rPr>
        <w:t>2</w:t>
      </w:r>
      <w:r w:rsidR="00B82359">
        <w:rPr>
          <w:rFonts w:ascii="Times New Roman" w:hAnsi="Times New Roman" w:cs="Times New Roman"/>
          <w:sz w:val="24"/>
          <w:szCs w:val="24"/>
        </w:rPr>
        <w:t xml:space="preserve"> = .08 and </w:t>
      </w:r>
      <w:r w:rsidR="00B82359">
        <w:rPr>
          <w:rFonts w:ascii="Times New Roman" w:hAnsi="Times New Roman" w:cs="Times New Roman"/>
          <w:i/>
          <w:sz w:val="24"/>
          <w:szCs w:val="24"/>
        </w:rPr>
        <w:t>F</w:t>
      </w:r>
      <w:r w:rsidR="00B82359">
        <w:rPr>
          <w:rFonts w:ascii="Times New Roman" w:hAnsi="Times New Roman" w:cs="Times New Roman"/>
          <w:sz w:val="24"/>
          <w:szCs w:val="24"/>
        </w:rPr>
        <w:t xml:space="preserve">(1,20) = 3.1, </w:t>
      </w:r>
      <w:r w:rsidR="00B82359">
        <w:rPr>
          <w:rFonts w:ascii="Times New Roman" w:hAnsi="Times New Roman" w:cs="Times New Roman"/>
          <w:i/>
          <w:sz w:val="24"/>
          <w:szCs w:val="24"/>
        </w:rPr>
        <w:t>p</w:t>
      </w:r>
      <w:r w:rsidR="00B82359">
        <w:rPr>
          <w:rFonts w:ascii="Times New Roman" w:hAnsi="Times New Roman" w:cs="Times New Roman"/>
          <w:sz w:val="24"/>
          <w:szCs w:val="24"/>
        </w:rPr>
        <w:t xml:space="preserve"> = .092, pɳ</w:t>
      </w:r>
      <w:r w:rsidR="00B82359" w:rsidRPr="00B82359">
        <w:rPr>
          <w:rFonts w:ascii="Times New Roman" w:hAnsi="Times New Roman" w:cs="Times New Roman"/>
          <w:sz w:val="24"/>
          <w:szCs w:val="24"/>
          <w:vertAlign w:val="superscript"/>
        </w:rPr>
        <w:t>2</w:t>
      </w:r>
      <w:r w:rsidR="00B82359">
        <w:rPr>
          <w:rFonts w:ascii="Times New Roman" w:hAnsi="Times New Roman" w:cs="Times New Roman"/>
          <w:sz w:val="24"/>
          <w:szCs w:val="24"/>
        </w:rPr>
        <w:t xml:space="preserve"> = .14.  Thus indicating that there was no significant change in disruptive behaviors between the pre-intervention condition (M = -1.9, SD = .45) and the post-intervention condition (M = -2.0, SD = .53) and no significant change between the pre-intervention condition (M = -1.9, SD = .45) and the follow-up condition (M = -2.1, SD = .51).  </w:t>
      </w:r>
    </w:p>
    <w:p w:rsidR="00C76761" w:rsidRDefault="00B82359" w:rsidP="009A7DDA">
      <w:pPr>
        <w:tabs>
          <w:tab w:val="left" w:pos="720"/>
          <w:tab w:val="left" w:pos="339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t>The third resea</w:t>
      </w:r>
      <w:r w:rsidR="009F61A8">
        <w:rPr>
          <w:rFonts w:ascii="Times New Roman" w:hAnsi="Times New Roman" w:cs="Times New Roman"/>
          <w:sz w:val="24"/>
          <w:szCs w:val="24"/>
        </w:rPr>
        <w:t xml:space="preserve">rch </w:t>
      </w:r>
      <w:r w:rsidR="003359DE">
        <w:rPr>
          <w:rFonts w:ascii="Times New Roman" w:hAnsi="Times New Roman" w:cs="Times New Roman"/>
          <w:sz w:val="24"/>
          <w:szCs w:val="24"/>
        </w:rPr>
        <w:t>question seeks</w:t>
      </w:r>
      <w:r w:rsidR="009F61A8">
        <w:rPr>
          <w:rFonts w:ascii="Times New Roman" w:hAnsi="Times New Roman" w:cs="Times New Roman"/>
          <w:sz w:val="24"/>
          <w:szCs w:val="24"/>
        </w:rPr>
        <w:t xml:space="preserve"> to determine the number of factors th</w:t>
      </w:r>
      <w:r w:rsidR="003359DE">
        <w:rPr>
          <w:rFonts w:ascii="Times New Roman" w:hAnsi="Times New Roman" w:cs="Times New Roman"/>
          <w:sz w:val="24"/>
          <w:szCs w:val="24"/>
        </w:rPr>
        <w:t xml:space="preserve">at </w:t>
      </w:r>
      <w:r w:rsidR="009F61A8">
        <w:rPr>
          <w:rFonts w:ascii="Times New Roman" w:hAnsi="Times New Roman" w:cs="Times New Roman"/>
          <w:sz w:val="24"/>
          <w:szCs w:val="24"/>
        </w:rPr>
        <w:t xml:space="preserve">underlie the relationships within the TOCA-C survey.  </w:t>
      </w:r>
      <w:r w:rsidR="001529E3">
        <w:rPr>
          <w:rFonts w:ascii="Times New Roman" w:hAnsi="Times New Roman" w:cs="Times New Roman"/>
          <w:sz w:val="24"/>
          <w:szCs w:val="24"/>
        </w:rPr>
        <w:t xml:space="preserve">An exploratory factor analysis (EFA) was conducted using the principal factor method to determine the number of factors within the TOCA-C survey.  </w:t>
      </w:r>
      <w:r w:rsidR="003359DE">
        <w:rPr>
          <w:rFonts w:ascii="Times New Roman" w:hAnsi="Times New Roman" w:cs="Times New Roman"/>
          <w:sz w:val="24"/>
          <w:szCs w:val="24"/>
        </w:rPr>
        <w:t xml:space="preserve">The results indicate that three factors were extracted using the principal component analysis with </w:t>
      </w:r>
      <w:proofErr w:type="spellStart"/>
      <w:r w:rsidR="003359DE">
        <w:rPr>
          <w:rFonts w:ascii="Times New Roman" w:hAnsi="Times New Roman" w:cs="Times New Roman"/>
          <w:sz w:val="24"/>
          <w:szCs w:val="24"/>
        </w:rPr>
        <w:t>varimax</w:t>
      </w:r>
      <w:proofErr w:type="spellEnd"/>
      <w:r w:rsidR="003359DE">
        <w:rPr>
          <w:rFonts w:ascii="Times New Roman" w:hAnsi="Times New Roman" w:cs="Times New Roman"/>
          <w:sz w:val="24"/>
          <w:szCs w:val="24"/>
        </w:rPr>
        <w:t xml:space="preserve"> rotation.  The factors are orthogonal and the loadings were represented in both component and rotated component matrix.  The rotated component matrix values and the communality values are located in Table 1.2.  </w:t>
      </w:r>
    </w:p>
    <w:p w:rsidR="0014276F" w:rsidRDefault="00C76761" w:rsidP="009A7DDA">
      <w:pPr>
        <w:tabs>
          <w:tab w:val="left" w:pos="720"/>
          <w:tab w:val="left" w:pos="339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3359DE">
        <w:rPr>
          <w:rFonts w:ascii="Times New Roman" w:hAnsi="Times New Roman" w:cs="Times New Roman"/>
          <w:sz w:val="24"/>
          <w:szCs w:val="24"/>
        </w:rPr>
        <w:t xml:space="preserve">The </w:t>
      </w:r>
      <w:proofErr w:type="spellStart"/>
      <w:r w:rsidR="003359DE">
        <w:rPr>
          <w:rFonts w:ascii="Times New Roman" w:hAnsi="Times New Roman" w:cs="Times New Roman"/>
          <w:sz w:val="24"/>
          <w:szCs w:val="24"/>
        </w:rPr>
        <w:t>eigenvalues</w:t>
      </w:r>
      <w:proofErr w:type="spellEnd"/>
      <w:r w:rsidR="003359DE">
        <w:rPr>
          <w:rFonts w:ascii="Times New Roman" w:hAnsi="Times New Roman" w:cs="Times New Roman"/>
          <w:sz w:val="24"/>
          <w:szCs w:val="24"/>
        </w:rPr>
        <w:t xml:space="preserve"> indicate that the first factor accounts for 42 percent of the total variance.  The second factor accounts for 19 percent of the total variance, and the third factor accounts for 9 percent of the total variance.  The three factors together account for 70 percent of the total variance.  After the factor rotation, the three components distribution is adjusted to 29 percent (factor 1), 22 percent (factor 2), and 20 percent (factor 3).  </w:t>
      </w:r>
    </w:p>
    <w:p w:rsidR="003359DE" w:rsidRDefault="003359DE" w:rsidP="009A7DDA">
      <w:pPr>
        <w:tabs>
          <w:tab w:val="left" w:pos="720"/>
          <w:tab w:val="left" w:pos="339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three factors to be retained are </w:t>
      </w:r>
      <w:r w:rsidR="00C76761">
        <w:rPr>
          <w:rFonts w:ascii="Times New Roman" w:hAnsi="Times New Roman" w:cs="Times New Roman"/>
          <w:sz w:val="24"/>
          <w:szCs w:val="24"/>
        </w:rPr>
        <w:t xml:space="preserve">confirmed </w:t>
      </w:r>
      <w:r>
        <w:rPr>
          <w:rFonts w:ascii="Times New Roman" w:hAnsi="Times New Roman" w:cs="Times New Roman"/>
          <w:sz w:val="24"/>
          <w:szCs w:val="24"/>
        </w:rPr>
        <w:t xml:space="preserve">based on the root ≥ 1 criteria and the </w:t>
      </w:r>
      <w:proofErr w:type="spellStart"/>
      <w:r>
        <w:rPr>
          <w:rFonts w:ascii="Times New Roman" w:hAnsi="Times New Roman" w:cs="Times New Roman"/>
          <w:sz w:val="24"/>
          <w:szCs w:val="24"/>
        </w:rPr>
        <w:t>scree</w:t>
      </w:r>
      <w:proofErr w:type="spellEnd"/>
      <w:r>
        <w:rPr>
          <w:rFonts w:ascii="Times New Roman" w:hAnsi="Times New Roman" w:cs="Times New Roman"/>
          <w:sz w:val="24"/>
          <w:szCs w:val="24"/>
        </w:rPr>
        <w:t xml:space="preserve"> test.  The three factors retained </w:t>
      </w:r>
      <w:proofErr w:type="spellStart"/>
      <w:r>
        <w:rPr>
          <w:rFonts w:ascii="Times New Roman" w:hAnsi="Times New Roman" w:cs="Times New Roman"/>
          <w:sz w:val="24"/>
          <w:szCs w:val="24"/>
        </w:rPr>
        <w:t>eigenvalues</w:t>
      </w:r>
      <w:proofErr w:type="spellEnd"/>
      <w:r>
        <w:rPr>
          <w:rFonts w:ascii="Times New Roman" w:hAnsi="Times New Roman" w:cs="Times New Roman"/>
          <w:sz w:val="24"/>
          <w:szCs w:val="24"/>
        </w:rPr>
        <w:t xml:space="preserve"> of 8.8, 4.0, and 1.9 respectively.  These findings are </w:t>
      </w:r>
      <w:r w:rsidRPr="001529E3">
        <w:rPr>
          <w:rFonts w:ascii="Times New Roman" w:hAnsi="Times New Roman" w:cs="Times New Roman"/>
          <w:sz w:val="24"/>
          <w:szCs w:val="24"/>
        </w:rPr>
        <w:t xml:space="preserve">supported by the </w:t>
      </w:r>
      <w:proofErr w:type="spellStart"/>
      <w:r w:rsidRPr="001529E3">
        <w:rPr>
          <w:rFonts w:ascii="Times New Roman" w:hAnsi="Times New Roman" w:cs="Times New Roman"/>
          <w:sz w:val="24"/>
          <w:szCs w:val="24"/>
        </w:rPr>
        <w:t>scree</w:t>
      </w:r>
      <w:proofErr w:type="spellEnd"/>
      <w:r w:rsidRPr="001529E3">
        <w:rPr>
          <w:rFonts w:ascii="Times New Roman" w:hAnsi="Times New Roman" w:cs="Times New Roman"/>
          <w:sz w:val="24"/>
          <w:szCs w:val="24"/>
        </w:rPr>
        <w:t xml:space="preserve"> test which can be found in Figure 1.1.</w:t>
      </w:r>
      <w:r>
        <w:rPr>
          <w:rFonts w:ascii="Times New Roman" w:hAnsi="Times New Roman" w:cs="Times New Roman"/>
          <w:sz w:val="24"/>
          <w:szCs w:val="24"/>
        </w:rPr>
        <w:t xml:space="preserve">  </w:t>
      </w:r>
      <w:r w:rsidR="001529E3">
        <w:rPr>
          <w:rFonts w:ascii="Times New Roman" w:hAnsi="Times New Roman" w:cs="Times New Roman"/>
          <w:sz w:val="24"/>
          <w:szCs w:val="24"/>
        </w:rPr>
        <w:t xml:space="preserve">The </w:t>
      </w:r>
      <w:proofErr w:type="spellStart"/>
      <w:r w:rsidR="001529E3">
        <w:rPr>
          <w:rFonts w:ascii="Times New Roman" w:hAnsi="Times New Roman" w:cs="Times New Roman"/>
          <w:sz w:val="24"/>
          <w:szCs w:val="24"/>
        </w:rPr>
        <w:t>scree</w:t>
      </w:r>
      <w:proofErr w:type="spellEnd"/>
      <w:r w:rsidR="001529E3">
        <w:rPr>
          <w:rFonts w:ascii="Times New Roman" w:hAnsi="Times New Roman" w:cs="Times New Roman"/>
          <w:sz w:val="24"/>
          <w:szCs w:val="24"/>
        </w:rPr>
        <w:t xml:space="preserve"> plot confirms there are three principal components that underlie the set of 21 variables.</w:t>
      </w:r>
    </w:p>
    <w:p w:rsidR="001529E3" w:rsidRPr="00521EBE" w:rsidRDefault="00A3592A" w:rsidP="009A7DDA">
      <w:pPr>
        <w:tabs>
          <w:tab w:val="left" w:pos="720"/>
          <w:tab w:val="left" w:pos="3390"/>
          <w:tab w:val="center" w:pos="4680"/>
        </w:tabs>
        <w:spacing w:after="0" w:line="480" w:lineRule="auto"/>
        <w:rPr>
          <w:rFonts w:ascii="Times New Roman" w:hAnsi="Times New Roman" w:cs="Times New Roman"/>
          <w:b/>
          <w:sz w:val="24"/>
          <w:szCs w:val="24"/>
        </w:rPr>
      </w:pPr>
      <w:r w:rsidRPr="00521EBE">
        <w:rPr>
          <w:rFonts w:ascii="Times New Roman" w:hAnsi="Times New Roman" w:cs="Times New Roman"/>
          <w:b/>
          <w:sz w:val="24"/>
          <w:szCs w:val="24"/>
        </w:rPr>
        <w:t>Discussion</w:t>
      </w:r>
    </w:p>
    <w:p w:rsidR="00AD5029" w:rsidRDefault="00AD5029" w:rsidP="009A7DDA">
      <w:pPr>
        <w:tabs>
          <w:tab w:val="left" w:pos="720"/>
          <w:tab w:val="left" w:pos="339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 aim of this research study was to determine if there is a statistically significant difference in a decrease of concentration problems and disruptive behaviors, and an increase in pro-social behaviors due to the MBSR intervention as measured by the TOCA-C.  </w:t>
      </w:r>
      <w:r w:rsidR="007860AA">
        <w:rPr>
          <w:rFonts w:ascii="Times New Roman" w:hAnsi="Times New Roman" w:cs="Times New Roman"/>
          <w:sz w:val="24"/>
          <w:szCs w:val="24"/>
        </w:rPr>
        <w:t xml:space="preserve">Lastly, the researchers wanted to replicate the </w:t>
      </w:r>
      <w:r>
        <w:rPr>
          <w:rFonts w:ascii="Times New Roman" w:hAnsi="Times New Roman" w:cs="Times New Roman"/>
          <w:sz w:val="24"/>
          <w:szCs w:val="24"/>
        </w:rPr>
        <w:t xml:space="preserve">three basic constructs of the TOCA-C as reported by </w:t>
      </w:r>
      <w:proofErr w:type="spellStart"/>
      <w:r>
        <w:rPr>
          <w:rFonts w:ascii="Times New Roman" w:hAnsi="Times New Roman" w:cs="Times New Roman"/>
          <w:sz w:val="24"/>
          <w:szCs w:val="24"/>
        </w:rPr>
        <w:t>Koth</w:t>
      </w:r>
      <w:proofErr w:type="spellEnd"/>
      <w:r>
        <w:rPr>
          <w:rFonts w:ascii="Times New Roman" w:hAnsi="Times New Roman" w:cs="Times New Roman"/>
          <w:sz w:val="24"/>
          <w:szCs w:val="24"/>
        </w:rPr>
        <w:t xml:space="preserve"> et al. (2009).  The analysis of the data indicates that there is not a difference in either of the three behaviors (CP, DB, PS) within the treatment or control group.  As indicated by the ANOVA repeated-measures analysis there was a slight decrease in concentration problems from the pre-intervention condition to the post-intervention and follow-up conditions of the study.  There was also an increase in pro-social behaviors from the pre-intervention condition to the post-intervention and follow-up conditions of the study.  Lastly, there was no change in disruptive behavior across any of the time periods within the study.  </w:t>
      </w:r>
    </w:p>
    <w:p w:rsidR="001B21C8" w:rsidRDefault="00AD5029" w:rsidP="009A7DDA">
      <w:pPr>
        <w:tabs>
          <w:tab w:val="left" w:pos="720"/>
          <w:tab w:val="left" w:pos="339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exploratory factor analysis confirmed the findings of the </w:t>
      </w:r>
      <w:proofErr w:type="spellStart"/>
      <w:r>
        <w:rPr>
          <w:rFonts w:ascii="Times New Roman" w:hAnsi="Times New Roman" w:cs="Times New Roman"/>
          <w:sz w:val="24"/>
          <w:szCs w:val="24"/>
        </w:rPr>
        <w:t>Koth</w:t>
      </w:r>
      <w:proofErr w:type="spellEnd"/>
      <w:r>
        <w:rPr>
          <w:rFonts w:ascii="Times New Roman" w:hAnsi="Times New Roman" w:cs="Times New Roman"/>
          <w:sz w:val="24"/>
          <w:szCs w:val="24"/>
        </w:rPr>
        <w:t xml:space="preserve"> et al. study by </w:t>
      </w:r>
      <w:r w:rsidRPr="00833E1F">
        <w:rPr>
          <w:rFonts w:ascii="Times New Roman" w:hAnsi="Times New Roman" w:cs="Times New Roman"/>
          <w:sz w:val="24"/>
          <w:szCs w:val="24"/>
        </w:rPr>
        <w:t>indentifying three basic constructs from the 21 variables in the survey.  However,</w:t>
      </w:r>
      <w:r w:rsidR="00833E1F">
        <w:rPr>
          <w:rFonts w:ascii="Times New Roman" w:hAnsi="Times New Roman" w:cs="Times New Roman"/>
          <w:sz w:val="24"/>
          <w:szCs w:val="24"/>
        </w:rPr>
        <w:t xml:space="preserve"> for this EFA, questions 6 and 20 fell under the pro-social behavior construct, as opposed to the </w:t>
      </w:r>
      <w:proofErr w:type="spellStart"/>
      <w:r w:rsidR="00833E1F">
        <w:rPr>
          <w:rFonts w:ascii="Times New Roman" w:hAnsi="Times New Roman" w:cs="Times New Roman"/>
          <w:sz w:val="24"/>
          <w:szCs w:val="24"/>
        </w:rPr>
        <w:t>Koth</w:t>
      </w:r>
      <w:proofErr w:type="spellEnd"/>
      <w:r w:rsidR="00833E1F">
        <w:rPr>
          <w:rFonts w:ascii="Times New Roman" w:hAnsi="Times New Roman" w:cs="Times New Roman"/>
          <w:sz w:val="24"/>
          <w:szCs w:val="24"/>
        </w:rPr>
        <w:t xml:space="preserve"> et al. study these two questions were listed under the disruptive behavior construct.  Question 6 is, “Doesn’t get along with others”, and question 20 is, “Teases classmates” (</w:t>
      </w:r>
      <w:proofErr w:type="spellStart"/>
      <w:r w:rsidR="00833E1F">
        <w:rPr>
          <w:rFonts w:ascii="Times New Roman" w:hAnsi="Times New Roman" w:cs="Times New Roman"/>
          <w:sz w:val="24"/>
          <w:szCs w:val="24"/>
        </w:rPr>
        <w:t>Koth</w:t>
      </w:r>
      <w:proofErr w:type="spellEnd"/>
      <w:r w:rsidR="00833E1F">
        <w:rPr>
          <w:rFonts w:ascii="Times New Roman" w:hAnsi="Times New Roman" w:cs="Times New Roman"/>
          <w:sz w:val="24"/>
          <w:szCs w:val="24"/>
        </w:rPr>
        <w:t xml:space="preserve"> et al, 2009, p. 27-28).  The researcher feels that the EFA is correct in placing these two questions in the pro-social construct as opposed to the disruptive behavior construct.  A full list of the 21 variables is listed in Table 1.3.</w:t>
      </w:r>
    </w:p>
    <w:p w:rsidR="00AD5029" w:rsidRPr="00521EBE" w:rsidRDefault="00833E1F" w:rsidP="009A7DDA">
      <w:pPr>
        <w:tabs>
          <w:tab w:val="left" w:pos="720"/>
          <w:tab w:val="left" w:pos="3390"/>
          <w:tab w:val="center" w:pos="4680"/>
        </w:tabs>
        <w:spacing w:after="0" w:line="480" w:lineRule="auto"/>
        <w:rPr>
          <w:rFonts w:ascii="Times New Roman" w:hAnsi="Times New Roman" w:cs="Times New Roman"/>
          <w:b/>
          <w:sz w:val="24"/>
          <w:szCs w:val="24"/>
        </w:rPr>
      </w:pPr>
      <w:r w:rsidRPr="00521EBE">
        <w:rPr>
          <w:rFonts w:ascii="Times New Roman" w:hAnsi="Times New Roman" w:cs="Times New Roman"/>
          <w:b/>
          <w:sz w:val="24"/>
          <w:szCs w:val="24"/>
        </w:rPr>
        <w:t>Limitations</w:t>
      </w:r>
    </w:p>
    <w:p w:rsidR="00833E1F" w:rsidRDefault="00B036B9" w:rsidP="009A7DDA">
      <w:pPr>
        <w:tabs>
          <w:tab w:val="left" w:pos="720"/>
          <w:tab w:val="left" w:pos="3390"/>
          <w:tab w:val="center"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B036B9">
        <w:rPr>
          <w:rFonts w:ascii="Times New Roman" w:hAnsi="Times New Roman" w:cs="Times New Roman"/>
          <w:sz w:val="24"/>
          <w:szCs w:val="24"/>
        </w:rPr>
        <w:t xml:space="preserve">One limitation of the study was the findings of the MANOVA analysis which indicated that there was no difference among the treatment and control groups based on the set of three dependent variables (CP, DB, and PS).  </w:t>
      </w:r>
      <w:r>
        <w:rPr>
          <w:rFonts w:ascii="Times New Roman" w:hAnsi="Times New Roman" w:cs="Times New Roman"/>
          <w:sz w:val="24"/>
          <w:szCs w:val="24"/>
        </w:rPr>
        <w:t xml:space="preserve">The researcher was unable to successfully conduct a </w:t>
      </w:r>
      <w:r>
        <w:rPr>
          <w:rFonts w:ascii="Times New Roman" w:hAnsi="Times New Roman" w:cs="Times New Roman"/>
          <w:sz w:val="24"/>
          <w:szCs w:val="24"/>
        </w:rPr>
        <w:lastRenderedPageBreak/>
        <w:t xml:space="preserve">MANOVA with Planned Comparisons which may have revealed a different analysis of the data.  A second limitation of the study was the validity of the TOCA-C data that was completed by the participating teachers.  On some of the surveys some of the teachers noted that they did not have the student in the classroom and felt that they could not give a fair assessment of their skills related to the three behavior areas measured by the TOCA-C survey. </w:t>
      </w:r>
    </w:p>
    <w:p w:rsidR="00453723" w:rsidRPr="00521EBE" w:rsidRDefault="00B036B9" w:rsidP="00521EBE">
      <w:pPr>
        <w:spacing w:after="0" w:line="480" w:lineRule="auto"/>
        <w:rPr>
          <w:rFonts w:ascii="Times New Roman" w:hAnsi="Times New Roman" w:cs="Times New Roman"/>
          <w:b/>
          <w:sz w:val="24"/>
          <w:szCs w:val="24"/>
        </w:rPr>
      </w:pPr>
      <w:r w:rsidRPr="00521EBE">
        <w:rPr>
          <w:rFonts w:ascii="Times New Roman" w:hAnsi="Times New Roman" w:cs="Times New Roman"/>
          <w:b/>
          <w:sz w:val="24"/>
          <w:szCs w:val="24"/>
        </w:rPr>
        <w:t>Future Research</w:t>
      </w:r>
    </w:p>
    <w:p w:rsidR="00B036B9" w:rsidRDefault="00B036B9" w:rsidP="00521EBE">
      <w:pPr>
        <w:spacing w:after="0" w:line="480" w:lineRule="auto"/>
        <w:rPr>
          <w:rFonts w:ascii="Times New Roman" w:hAnsi="Times New Roman" w:cs="Times New Roman"/>
          <w:sz w:val="24"/>
          <w:szCs w:val="24"/>
        </w:rPr>
      </w:pPr>
      <w:r w:rsidRPr="00B036B9">
        <w:rPr>
          <w:rFonts w:ascii="Times New Roman" w:hAnsi="Times New Roman" w:cs="Times New Roman"/>
          <w:sz w:val="24"/>
          <w:szCs w:val="24"/>
        </w:rPr>
        <w:tab/>
      </w:r>
      <w:r>
        <w:rPr>
          <w:rFonts w:ascii="Times New Roman" w:hAnsi="Times New Roman" w:cs="Times New Roman"/>
          <w:sz w:val="24"/>
          <w:szCs w:val="24"/>
        </w:rPr>
        <w:t>The results from this study show that MBSR training does have a positive effect on male middle school students’ concentration p</w:t>
      </w:r>
      <w:r w:rsidR="0083253E">
        <w:rPr>
          <w:rFonts w:ascii="Times New Roman" w:hAnsi="Times New Roman" w:cs="Times New Roman"/>
          <w:sz w:val="24"/>
          <w:szCs w:val="24"/>
        </w:rPr>
        <w:t xml:space="preserve">roblems and pro-social behavior.  Future research may want to compare other social skills programs and behavior intervention strategies with MBSR to determine if there is a more significant effect on student behavior and social skills.  Future research could also replicate the study by using a different assessment tool to measure concentration problems, disruptive behavior, and pro-social skills. </w:t>
      </w:r>
    </w:p>
    <w:p w:rsidR="00453723" w:rsidRDefault="0083253E" w:rsidP="00453723">
      <w:pPr>
        <w:spacing w:line="480" w:lineRule="auto"/>
      </w:pPr>
      <w:r>
        <w:rPr>
          <w:rFonts w:ascii="Times New Roman" w:hAnsi="Times New Roman" w:cs="Times New Roman"/>
          <w:sz w:val="24"/>
          <w:szCs w:val="24"/>
        </w:rPr>
        <w:tab/>
        <w:t>In conclusion, this study has shown that MBSR has a positive effect on middle school African-American males related to concentration issues and pro-social skills.  However, the results also indicate that MBSR may need to be used in conjunction with a secondary behavior program or practiced for longer than 8-weeks t</w:t>
      </w:r>
      <w:r w:rsidR="007860AA">
        <w:rPr>
          <w:rFonts w:ascii="Times New Roman" w:hAnsi="Times New Roman" w:cs="Times New Roman"/>
          <w:sz w:val="24"/>
          <w:szCs w:val="24"/>
        </w:rPr>
        <w:t>o</w:t>
      </w:r>
      <w:r>
        <w:rPr>
          <w:rFonts w:ascii="Times New Roman" w:hAnsi="Times New Roman" w:cs="Times New Roman"/>
          <w:sz w:val="24"/>
          <w:szCs w:val="24"/>
        </w:rPr>
        <w:t xml:space="preserve"> have a greater impact on the students’ behavior.  Overall, the field of education may want to consider implementing MBSR programs in schools to teach students how to become more aware of their inner and outer surroundings.  </w:t>
      </w:r>
    </w:p>
    <w:p w:rsidR="00453723" w:rsidRDefault="00453723" w:rsidP="00453723">
      <w:pPr>
        <w:rPr>
          <w:b/>
          <w:color w:val="000000"/>
        </w:rPr>
      </w:pPr>
      <w:r>
        <w:rPr>
          <w:b/>
          <w:color w:val="000000"/>
        </w:rPr>
        <w:br w:type="page"/>
      </w:r>
    </w:p>
    <w:p w:rsidR="00453723" w:rsidRPr="0083253E" w:rsidRDefault="00453723" w:rsidP="00453723">
      <w:pPr>
        <w:jc w:val="center"/>
        <w:rPr>
          <w:rFonts w:ascii="Times New Roman" w:hAnsi="Times New Roman" w:cs="Times New Roman"/>
          <w:sz w:val="24"/>
          <w:szCs w:val="24"/>
        </w:rPr>
      </w:pPr>
      <w:r w:rsidRPr="0083253E">
        <w:rPr>
          <w:rFonts w:ascii="Times New Roman" w:hAnsi="Times New Roman" w:cs="Times New Roman"/>
          <w:sz w:val="24"/>
          <w:szCs w:val="24"/>
        </w:rPr>
        <w:lastRenderedPageBreak/>
        <w:t>References</w:t>
      </w:r>
    </w:p>
    <w:p w:rsidR="00453723" w:rsidRDefault="00453723" w:rsidP="00453723">
      <w:pPr>
        <w:tabs>
          <w:tab w:val="left" w:pos="-720"/>
        </w:tabs>
        <w:suppressAutoHyphens/>
        <w:spacing w:line="480" w:lineRule="auto"/>
        <w:ind w:left="720" w:hanging="720"/>
        <w:rPr>
          <w:rFonts w:ascii="Times New Roman" w:hAnsi="Times New Roman" w:cs="Times New Roman"/>
          <w:sz w:val="24"/>
          <w:szCs w:val="24"/>
        </w:rPr>
      </w:pPr>
      <w:proofErr w:type="spellStart"/>
      <w:r w:rsidRPr="0083253E">
        <w:rPr>
          <w:rFonts w:ascii="Times New Roman" w:hAnsi="Times New Roman" w:cs="Times New Roman"/>
          <w:sz w:val="24"/>
          <w:szCs w:val="24"/>
        </w:rPr>
        <w:t>Dimitrov</w:t>
      </w:r>
      <w:proofErr w:type="spellEnd"/>
      <w:r w:rsidRPr="0083253E">
        <w:rPr>
          <w:rFonts w:ascii="Times New Roman" w:hAnsi="Times New Roman" w:cs="Times New Roman"/>
          <w:sz w:val="24"/>
          <w:szCs w:val="24"/>
        </w:rPr>
        <w:t xml:space="preserve">, D. (2008). </w:t>
      </w:r>
      <w:r w:rsidRPr="0083253E">
        <w:rPr>
          <w:rFonts w:ascii="Times New Roman" w:hAnsi="Times New Roman" w:cs="Times New Roman"/>
          <w:i/>
          <w:sz w:val="24"/>
          <w:szCs w:val="24"/>
        </w:rPr>
        <w:t>Quantitative Research in Education</w:t>
      </w:r>
      <w:r w:rsidR="00232119">
        <w:rPr>
          <w:rFonts w:ascii="Times New Roman" w:hAnsi="Times New Roman" w:cs="Times New Roman"/>
          <w:i/>
          <w:sz w:val="24"/>
          <w:szCs w:val="24"/>
        </w:rPr>
        <w:t>: Intermediate &amp; Advanced Methods</w:t>
      </w:r>
      <w:r w:rsidRPr="0083253E">
        <w:rPr>
          <w:rFonts w:ascii="Times New Roman" w:hAnsi="Times New Roman" w:cs="Times New Roman"/>
          <w:i/>
          <w:sz w:val="24"/>
          <w:szCs w:val="24"/>
        </w:rPr>
        <w:t>.</w:t>
      </w:r>
      <w:r w:rsidRPr="0083253E">
        <w:rPr>
          <w:rFonts w:ascii="Times New Roman" w:hAnsi="Times New Roman" w:cs="Times New Roman"/>
          <w:sz w:val="24"/>
          <w:szCs w:val="24"/>
        </w:rPr>
        <w:t xml:space="preserve"> New York: Whittier Publications, Inc.</w:t>
      </w:r>
    </w:p>
    <w:p w:rsidR="004C0FCD" w:rsidRDefault="004C0FCD" w:rsidP="004C0FCD">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Garrison Institute. (2005). Garrison institute report: Contemplation and education: A survey of programs using contemplative techniques in K-12 educational settings: A mapping report. New York: Garrison Institute.</w:t>
      </w:r>
    </w:p>
    <w:p w:rsidR="00232119" w:rsidRPr="00985BDD" w:rsidRDefault="00232119" w:rsidP="00453723">
      <w:pPr>
        <w:tabs>
          <w:tab w:val="left" w:pos="-720"/>
        </w:tabs>
        <w:suppressAutoHyphens/>
        <w:spacing w:line="480" w:lineRule="auto"/>
        <w:ind w:left="720" w:hanging="720"/>
        <w:rPr>
          <w:rFonts w:ascii="Times New Roman" w:hAnsi="Times New Roman" w:cs="Times New Roman"/>
          <w:sz w:val="24"/>
          <w:szCs w:val="24"/>
        </w:rPr>
      </w:pPr>
      <w:proofErr w:type="spellStart"/>
      <w:proofErr w:type="gramStart"/>
      <w:r w:rsidRPr="00232119">
        <w:rPr>
          <w:rFonts w:ascii="Times New Roman" w:hAnsi="Times New Roman" w:cs="Times New Roman"/>
          <w:sz w:val="24"/>
          <w:szCs w:val="24"/>
        </w:rPr>
        <w:t>Koth</w:t>
      </w:r>
      <w:proofErr w:type="spellEnd"/>
      <w:r w:rsidRPr="00232119">
        <w:rPr>
          <w:rFonts w:ascii="Times New Roman" w:hAnsi="Times New Roman" w:cs="Times New Roman"/>
          <w:sz w:val="24"/>
          <w:szCs w:val="24"/>
        </w:rPr>
        <w:t>, C.W., Bradshaw, C</w:t>
      </w:r>
      <w:r>
        <w:rPr>
          <w:rFonts w:ascii="Times New Roman" w:hAnsi="Times New Roman" w:cs="Times New Roman"/>
          <w:sz w:val="24"/>
          <w:szCs w:val="24"/>
        </w:rPr>
        <w:t>.P., &amp; Leaf, P.J. (2009).</w:t>
      </w:r>
      <w:proofErr w:type="gramEnd"/>
      <w:r>
        <w:rPr>
          <w:rFonts w:ascii="Times New Roman" w:hAnsi="Times New Roman" w:cs="Times New Roman"/>
          <w:sz w:val="24"/>
          <w:szCs w:val="24"/>
        </w:rPr>
        <w:t xml:space="preserve"> Teacher observation of classroom adaptation – checklist: Development and factor structure</w:t>
      </w:r>
      <w:r w:rsidR="00985BDD">
        <w:rPr>
          <w:rFonts w:ascii="Times New Roman" w:hAnsi="Times New Roman" w:cs="Times New Roman"/>
          <w:sz w:val="24"/>
          <w:szCs w:val="24"/>
        </w:rPr>
        <w:t xml:space="preserve">. </w:t>
      </w:r>
      <w:r w:rsidR="00985BDD">
        <w:rPr>
          <w:rFonts w:ascii="Times New Roman" w:hAnsi="Times New Roman" w:cs="Times New Roman"/>
          <w:i/>
          <w:sz w:val="24"/>
          <w:szCs w:val="24"/>
        </w:rPr>
        <w:t>Measurement and Evaluation in Counseling and Development 42</w:t>
      </w:r>
      <w:r w:rsidR="00985BDD">
        <w:rPr>
          <w:rFonts w:ascii="Times New Roman" w:hAnsi="Times New Roman" w:cs="Times New Roman"/>
          <w:sz w:val="24"/>
          <w:szCs w:val="24"/>
        </w:rPr>
        <w:t>(1), 15-30.</w:t>
      </w:r>
    </w:p>
    <w:p w:rsidR="00453723" w:rsidRPr="0083253E" w:rsidRDefault="00453723" w:rsidP="00453723">
      <w:pPr>
        <w:pStyle w:val="Header"/>
        <w:rPr>
          <w:rFonts w:ascii="Times New Roman" w:hAnsi="Times New Roman" w:cs="Times New Roman"/>
          <w:sz w:val="24"/>
          <w:szCs w:val="24"/>
        </w:rPr>
      </w:pPr>
    </w:p>
    <w:p w:rsidR="00325C0D" w:rsidRDefault="00453723" w:rsidP="004E6159">
      <w:pPr>
        <w:spacing w:after="0" w:line="480" w:lineRule="auto"/>
        <w:jc w:val="center"/>
        <w:rPr>
          <w:rFonts w:ascii="Times New Roman" w:hAnsi="Times New Roman" w:cs="Times New Roman"/>
          <w:sz w:val="24"/>
          <w:szCs w:val="24"/>
        </w:rPr>
      </w:pPr>
      <w:r>
        <w:br w:type="page"/>
      </w:r>
      <w:r w:rsidR="00521EBE">
        <w:rPr>
          <w:rFonts w:ascii="Times New Roman" w:hAnsi="Times New Roman" w:cs="Times New Roman"/>
          <w:sz w:val="24"/>
          <w:szCs w:val="24"/>
        </w:rPr>
        <w:lastRenderedPageBreak/>
        <w:t>Appendix</w:t>
      </w:r>
    </w:p>
    <w:p w:rsidR="00FE0BF7" w:rsidRDefault="004E6159" w:rsidP="004E6159">
      <w:pPr>
        <w:spacing w:after="0" w:line="480" w:lineRule="auto"/>
        <w:rPr>
          <w:rFonts w:ascii="Times New Roman" w:hAnsi="Times New Roman" w:cs="Times New Roman"/>
          <w:sz w:val="24"/>
          <w:szCs w:val="24"/>
        </w:rPr>
      </w:pPr>
      <w:r>
        <w:rPr>
          <w:rFonts w:ascii="Times New Roman" w:hAnsi="Times New Roman" w:cs="Times New Roman"/>
          <w:sz w:val="24"/>
          <w:szCs w:val="24"/>
        </w:rPr>
        <w:t>Table 1.1</w:t>
      </w:r>
      <w:r w:rsidR="00FE0BF7">
        <w:rPr>
          <w:rFonts w:ascii="Times New Roman" w:hAnsi="Times New Roman" w:cs="Times New Roman"/>
          <w:sz w:val="24"/>
          <w:szCs w:val="24"/>
        </w:rPr>
        <w:t xml:space="preserve"> </w:t>
      </w:r>
    </w:p>
    <w:p w:rsidR="005976A6" w:rsidRDefault="005976A6" w:rsidP="004E6159">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Means and Standard Deviations for TOCA-C Scores by Repeated Trials and Treatment Groups (MBSR and HT).</w:t>
      </w:r>
      <w:proofErr w:type="gramEnd"/>
    </w:p>
    <w:tbl>
      <w:tblPr>
        <w:tblStyle w:val="TableGrid"/>
        <w:tblW w:w="0" w:type="auto"/>
        <w:jc w:val="center"/>
        <w:tblInd w:w="-1346" w:type="dxa"/>
        <w:tblLook w:val="04A0"/>
      </w:tblPr>
      <w:tblGrid>
        <w:gridCol w:w="2080"/>
        <w:gridCol w:w="1696"/>
        <w:gridCol w:w="1260"/>
        <w:gridCol w:w="1296"/>
        <w:gridCol w:w="1260"/>
        <w:gridCol w:w="1150"/>
        <w:gridCol w:w="1260"/>
      </w:tblGrid>
      <w:tr w:rsidR="005976A6" w:rsidTr="005976A6">
        <w:trPr>
          <w:jc w:val="center"/>
        </w:trPr>
        <w:tc>
          <w:tcPr>
            <w:tcW w:w="2080" w:type="dxa"/>
            <w:tcBorders>
              <w:top w:val="single" w:sz="4" w:space="0" w:color="auto"/>
              <w:left w:val="nil"/>
              <w:bottom w:val="nil"/>
              <w:right w:val="nil"/>
            </w:tcBorders>
            <w:vAlign w:val="center"/>
          </w:tcPr>
          <w:p w:rsidR="005976A6" w:rsidRPr="003712CA" w:rsidRDefault="005976A6" w:rsidP="003712CA">
            <w:pPr>
              <w:autoSpaceDE w:val="0"/>
              <w:autoSpaceDN w:val="0"/>
              <w:adjustRightInd w:val="0"/>
              <w:spacing w:line="400" w:lineRule="atLeast"/>
              <w:jc w:val="center"/>
              <w:rPr>
                <w:rFonts w:ascii="Times New Roman" w:hAnsi="Times New Roman" w:cs="Times New Roman"/>
                <w:b/>
                <w:sz w:val="24"/>
                <w:szCs w:val="24"/>
              </w:rPr>
            </w:pPr>
          </w:p>
        </w:tc>
        <w:tc>
          <w:tcPr>
            <w:tcW w:w="2956" w:type="dxa"/>
            <w:gridSpan w:val="2"/>
            <w:tcBorders>
              <w:top w:val="single" w:sz="4" w:space="0" w:color="auto"/>
              <w:left w:val="nil"/>
              <w:bottom w:val="single" w:sz="4" w:space="0" w:color="auto"/>
              <w:right w:val="nil"/>
            </w:tcBorders>
          </w:tcPr>
          <w:p w:rsidR="005976A6" w:rsidRPr="003712CA" w:rsidRDefault="005976A6" w:rsidP="003712CA">
            <w:pPr>
              <w:autoSpaceDE w:val="0"/>
              <w:autoSpaceDN w:val="0"/>
              <w:adjustRightInd w:val="0"/>
              <w:spacing w:line="400" w:lineRule="atLeast"/>
              <w:jc w:val="center"/>
              <w:rPr>
                <w:rFonts w:ascii="Times New Roman" w:hAnsi="Times New Roman" w:cs="Times New Roman"/>
                <w:b/>
                <w:sz w:val="24"/>
                <w:szCs w:val="24"/>
              </w:rPr>
            </w:pPr>
            <w:r>
              <w:rPr>
                <w:rFonts w:ascii="Times New Roman" w:hAnsi="Times New Roman" w:cs="Times New Roman"/>
                <w:b/>
                <w:sz w:val="24"/>
                <w:szCs w:val="24"/>
              </w:rPr>
              <w:t>Concentration Problems (CP)</w:t>
            </w:r>
          </w:p>
        </w:tc>
        <w:tc>
          <w:tcPr>
            <w:tcW w:w="2556" w:type="dxa"/>
            <w:gridSpan w:val="2"/>
            <w:tcBorders>
              <w:top w:val="single" w:sz="4" w:space="0" w:color="auto"/>
              <w:left w:val="nil"/>
              <w:bottom w:val="single" w:sz="4" w:space="0" w:color="auto"/>
              <w:right w:val="nil"/>
            </w:tcBorders>
          </w:tcPr>
          <w:p w:rsidR="005976A6" w:rsidRPr="003712CA" w:rsidRDefault="005976A6" w:rsidP="003712CA">
            <w:pPr>
              <w:autoSpaceDE w:val="0"/>
              <w:autoSpaceDN w:val="0"/>
              <w:adjustRightInd w:val="0"/>
              <w:spacing w:line="400" w:lineRule="atLeast"/>
              <w:jc w:val="center"/>
              <w:rPr>
                <w:rFonts w:ascii="Times New Roman" w:hAnsi="Times New Roman" w:cs="Times New Roman"/>
                <w:b/>
                <w:sz w:val="24"/>
                <w:szCs w:val="24"/>
              </w:rPr>
            </w:pPr>
            <w:r>
              <w:rPr>
                <w:rFonts w:ascii="Times New Roman" w:hAnsi="Times New Roman" w:cs="Times New Roman"/>
                <w:b/>
                <w:sz w:val="24"/>
                <w:szCs w:val="24"/>
              </w:rPr>
              <w:t>Disruptive Behaviors (DB)</w:t>
            </w:r>
          </w:p>
        </w:tc>
        <w:tc>
          <w:tcPr>
            <w:tcW w:w="2410" w:type="dxa"/>
            <w:gridSpan w:val="2"/>
            <w:tcBorders>
              <w:top w:val="single" w:sz="4" w:space="0" w:color="auto"/>
              <w:left w:val="nil"/>
              <w:bottom w:val="single" w:sz="4" w:space="0" w:color="auto"/>
              <w:right w:val="nil"/>
            </w:tcBorders>
          </w:tcPr>
          <w:p w:rsidR="005976A6" w:rsidRPr="003712CA" w:rsidRDefault="005976A6" w:rsidP="003712CA">
            <w:pPr>
              <w:autoSpaceDE w:val="0"/>
              <w:autoSpaceDN w:val="0"/>
              <w:adjustRightInd w:val="0"/>
              <w:spacing w:line="400" w:lineRule="atLeast"/>
              <w:jc w:val="center"/>
              <w:rPr>
                <w:rFonts w:ascii="Times New Roman" w:hAnsi="Times New Roman" w:cs="Times New Roman"/>
                <w:b/>
                <w:sz w:val="24"/>
                <w:szCs w:val="24"/>
              </w:rPr>
            </w:pPr>
            <w:r>
              <w:rPr>
                <w:rFonts w:ascii="Times New Roman" w:hAnsi="Times New Roman" w:cs="Times New Roman"/>
                <w:b/>
                <w:sz w:val="24"/>
                <w:szCs w:val="24"/>
              </w:rPr>
              <w:t>Pro-Social Behavior (PS)</w:t>
            </w:r>
          </w:p>
        </w:tc>
      </w:tr>
      <w:tr w:rsidR="005976A6" w:rsidTr="005976A6">
        <w:trPr>
          <w:jc w:val="center"/>
        </w:trPr>
        <w:tc>
          <w:tcPr>
            <w:tcW w:w="2080" w:type="dxa"/>
            <w:tcBorders>
              <w:top w:val="nil"/>
              <w:left w:val="nil"/>
              <w:bottom w:val="single" w:sz="4" w:space="0" w:color="auto"/>
              <w:right w:val="nil"/>
            </w:tcBorders>
          </w:tcPr>
          <w:p w:rsidR="005976A6" w:rsidRPr="005976A6" w:rsidRDefault="005976A6" w:rsidP="005976A6">
            <w:pPr>
              <w:autoSpaceDE w:val="0"/>
              <w:autoSpaceDN w:val="0"/>
              <w:adjustRightInd w:val="0"/>
              <w:spacing w:line="400" w:lineRule="atLeast"/>
              <w:jc w:val="center"/>
              <w:rPr>
                <w:rFonts w:ascii="Times New Roman" w:hAnsi="Times New Roman" w:cs="Times New Roman"/>
                <w:b/>
                <w:sz w:val="24"/>
                <w:szCs w:val="24"/>
              </w:rPr>
            </w:pPr>
            <w:r w:rsidRPr="005976A6">
              <w:rPr>
                <w:rFonts w:ascii="Times New Roman" w:hAnsi="Times New Roman" w:cs="Times New Roman"/>
                <w:b/>
                <w:sz w:val="24"/>
                <w:szCs w:val="24"/>
              </w:rPr>
              <w:t>Trials</w:t>
            </w:r>
          </w:p>
        </w:tc>
        <w:tc>
          <w:tcPr>
            <w:tcW w:w="1696" w:type="dxa"/>
            <w:tcBorders>
              <w:top w:val="single" w:sz="4" w:space="0" w:color="auto"/>
              <w:left w:val="nil"/>
              <w:bottom w:val="single" w:sz="4" w:space="0" w:color="auto"/>
              <w:right w:val="nil"/>
            </w:tcBorders>
          </w:tcPr>
          <w:p w:rsidR="005976A6" w:rsidRPr="005976A6" w:rsidRDefault="005976A6" w:rsidP="003712CA">
            <w:pPr>
              <w:autoSpaceDE w:val="0"/>
              <w:autoSpaceDN w:val="0"/>
              <w:adjustRightInd w:val="0"/>
              <w:spacing w:line="400" w:lineRule="atLeast"/>
              <w:jc w:val="center"/>
              <w:rPr>
                <w:rFonts w:ascii="Times New Roman" w:hAnsi="Times New Roman" w:cs="Times New Roman"/>
                <w:b/>
                <w:sz w:val="24"/>
                <w:szCs w:val="24"/>
              </w:rPr>
            </w:pPr>
            <w:r w:rsidRPr="005976A6">
              <w:rPr>
                <w:rFonts w:ascii="Times New Roman" w:hAnsi="Times New Roman" w:cs="Times New Roman"/>
                <w:b/>
                <w:sz w:val="24"/>
                <w:szCs w:val="24"/>
              </w:rPr>
              <w:t>M</w:t>
            </w:r>
          </w:p>
        </w:tc>
        <w:tc>
          <w:tcPr>
            <w:tcW w:w="1260" w:type="dxa"/>
            <w:tcBorders>
              <w:top w:val="single" w:sz="4" w:space="0" w:color="auto"/>
              <w:left w:val="nil"/>
              <w:bottom w:val="single" w:sz="4" w:space="0" w:color="auto"/>
              <w:right w:val="nil"/>
            </w:tcBorders>
          </w:tcPr>
          <w:p w:rsidR="005976A6" w:rsidRPr="005976A6" w:rsidRDefault="005976A6" w:rsidP="003712CA">
            <w:pPr>
              <w:autoSpaceDE w:val="0"/>
              <w:autoSpaceDN w:val="0"/>
              <w:adjustRightInd w:val="0"/>
              <w:spacing w:line="400" w:lineRule="atLeast"/>
              <w:jc w:val="center"/>
              <w:rPr>
                <w:rFonts w:ascii="Times New Roman" w:hAnsi="Times New Roman" w:cs="Times New Roman"/>
                <w:b/>
                <w:sz w:val="24"/>
                <w:szCs w:val="24"/>
              </w:rPr>
            </w:pPr>
            <w:r w:rsidRPr="005976A6">
              <w:rPr>
                <w:rFonts w:ascii="Times New Roman" w:hAnsi="Times New Roman" w:cs="Times New Roman"/>
                <w:b/>
                <w:sz w:val="24"/>
                <w:szCs w:val="24"/>
              </w:rPr>
              <w:t>SD</w:t>
            </w:r>
          </w:p>
        </w:tc>
        <w:tc>
          <w:tcPr>
            <w:tcW w:w="1296" w:type="dxa"/>
            <w:tcBorders>
              <w:top w:val="single" w:sz="4" w:space="0" w:color="auto"/>
              <w:left w:val="nil"/>
              <w:bottom w:val="single" w:sz="4" w:space="0" w:color="auto"/>
              <w:right w:val="nil"/>
            </w:tcBorders>
          </w:tcPr>
          <w:p w:rsidR="005976A6" w:rsidRPr="005976A6" w:rsidRDefault="005976A6" w:rsidP="003712CA">
            <w:pPr>
              <w:autoSpaceDE w:val="0"/>
              <w:autoSpaceDN w:val="0"/>
              <w:adjustRightInd w:val="0"/>
              <w:spacing w:line="400" w:lineRule="atLeast"/>
              <w:jc w:val="center"/>
              <w:rPr>
                <w:rFonts w:ascii="Times New Roman" w:hAnsi="Times New Roman" w:cs="Times New Roman"/>
                <w:b/>
                <w:sz w:val="24"/>
                <w:szCs w:val="24"/>
              </w:rPr>
            </w:pPr>
            <w:r w:rsidRPr="005976A6">
              <w:rPr>
                <w:rFonts w:ascii="Times New Roman" w:hAnsi="Times New Roman" w:cs="Times New Roman"/>
                <w:b/>
                <w:sz w:val="24"/>
                <w:szCs w:val="24"/>
              </w:rPr>
              <w:t>M</w:t>
            </w:r>
          </w:p>
        </w:tc>
        <w:tc>
          <w:tcPr>
            <w:tcW w:w="1260" w:type="dxa"/>
            <w:tcBorders>
              <w:top w:val="single" w:sz="4" w:space="0" w:color="auto"/>
              <w:left w:val="nil"/>
              <w:bottom w:val="single" w:sz="4" w:space="0" w:color="auto"/>
              <w:right w:val="nil"/>
            </w:tcBorders>
          </w:tcPr>
          <w:p w:rsidR="005976A6" w:rsidRPr="005976A6" w:rsidRDefault="005976A6" w:rsidP="003712CA">
            <w:pPr>
              <w:autoSpaceDE w:val="0"/>
              <w:autoSpaceDN w:val="0"/>
              <w:adjustRightInd w:val="0"/>
              <w:spacing w:line="400" w:lineRule="atLeast"/>
              <w:jc w:val="center"/>
              <w:rPr>
                <w:rFonts w:ascii="Times New Roman" w:hAnsi="Times New Roman" w:cs="Times New Roman"/>
                <w:b/>
                <w:sz w:val="24"/>
                <w:szCs w:val="24"/>
              </w:rPr>
            </w:pPr>
            <w:r w:rsidRPr="005976A6">
              <w:rPr>
                <w:rFonts w:ascii="Times New Roman" w:hAnsi="Times New Roman" w:cs="Times New Roman"/>
                <w:b/>
                <w:sz w:val="24"/>
                <w:szCs w:val="24"/>
              </w:rPr>
              <w:t>SD</w:t>
            </w:r>
          </w:p>
        </w:tc>
        <w:tc>
          <w:tcPr>
            <w:tcW w:w="1150" w:type="dxa"/>
            <w:tcBorders>
              <w:top w:val="single" w:sz="4" w:space="0" w:color="auto"/>
              <w:left w:val="nil"/>
              <w:bottom w:val="single" w:sz="4" w:space="0" w:color="auto"/>
              <w:right w:val="nil"/>
            </w:tcBorders>
          </w:tcPr>
          <w:p w:rsidR="005976A6" w:rsidRPr="005976A6" w:rsidRDefault="005976A6" w:rsidP="003712CA">
            <w:pPr>
              <w:autoSpaceDE w:val="0"/>
              <w:autoSpaceDN w:val="0"/>
              <w:adjustRightInd w:val="0"/>
              <w:spacing w:line="400" w:lineRule="atLeast"/>
              <w:jc w:val="center"/>
              <w:rPr>
                <w:rFonts w:ascii="Times New Roman" w:hAnsi="Times New Roman" w:cs="Times New Roman"/>
                <w:b/>
                <w:sz w:val="24"/>
                <w:szCs w:val="24"/>
              </w:rPr>
            </w:pPr>
            <w:r w:rsidRPr="005976A6">
              <w:rPr>
                <w:rFonts w:ascii="Times New Roman" w:hAnsi="Times New Roman" w:cs="Times New Roman"/>
                <w:b/>
                <w:sz w:val="24"/>
                <w:szCs w:val="24"/>
              </w:rPr>
              <w:t>M</w:t>
            </w:r>
          </w:p>
        </w:tc>
        <w:tc>
          <w:tcPr>
            <w:tcW w:w="1260" w:type="dxa"/>
            <w:tcBorders>
              <w:top w:val="single" w:sz="4" w:space="0" w:color="auto"/>
              <w:left w:val="nil"/>
              <w:bottom w:val="single" w:sz="4" w:space="0" w:color="auto"/>
              <w:right w:val="nil"/>
            </w:tcBorders>
          </w:tcPr>
          <w:p w:rsidR="005976A6" w:rsidRPr="005976A6" w:rsidRDefault="005976A6" w:rsidP="003712CA">
            <w:pPr>
              <w:autoSpaceDE w:val="0"/>
              <w:autoSpaceDN w:val="0"/>
              <w:adjustRightInd w:val="0"/>
              <w:spacing w:line="400" w:lineRule="atLeast"/>
              <w:jc w:val="center"/>
              <w:rPr>
                <w:rFonts w:ascii="Times New Roman" w:hAnsi="Times New Roman" w:cs="Times New Roman"/>
                <w:b/>
                <w:sz w:val="24"/>
                <w:szCs w:val="24"/>
              </w:rPr>
            </w:pPr>
            <w:r w:rsidRPr="005976A6">
              <w:rPr>
                <w:rFonts w:ascii="Times New Roman" w:hAnsi="Times New Roman" w:cs="Times New Roman"/>
                <w:b/>
                <w:sz w:val="24"/>
                <w:szCs w:val="24"/>
              </w:rPr>
              <w:t>SD</w:t>
            </w:r>
          </w:p>
        </w:tc>
      </w:tr>
      <w:tr w:rsidR="005976A6" w:rsidTr="005976A6">
        <w:trPr>
          <w:jc w:val="center"/>
        </w:trPr>
        <w:tc>
          <w:tcPr>
            <w:tcW w:w="2080" w:type="dxa"/>
            <w:tcBorders>
              <w:top w:val="single" w:sz="4" w:space="0" w:color="auto"/>
              <w:left w:val="nil"/>
              <w:bottom w:val="nil"/>
              <w:right w:val="nil"/>
            </w:tcBorders>
          </w:tcPr>
          <w:p w:rsidR="005976A6" w:rsidRDefault="005976A6" w:rsidP="004E6159">
            <w:pPr>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 xml:space="preserve">Pre-Intervention </w:t>
            </w:r>
          </w:p>
        </w:tc>
        <w:tc>
          <w:tcPr>
            <w:tcW w:w="1696" w:type="dxa"/>
            <w:tcBorders>
              <w:top w:val="single" w:sz="4" w:space="0" w:color="auto"/>
              <w:left w:val="nil"/>
              <w:bottom w:val="nil"/>
              <w:right w:val="nil"/>
            </w:tcBorders>
          </w:tcPr>
          <w:p w:rsidR="005976A6" w:rsidRDefault="005976A6" w:rsidP="003712CA">
            <w:pPr>
              <w:autoSpaceDE w:val="0"/>
              <w:autoSpaceDN w:val="0"/>
              <w:adjustRightInd w:val="0"/>
              <w:spacing w:line="400" w:lineRule="atLeast"/>
              <w:jc w:val="center"/>
              <w:rPr>
                <w:rFonts w:ascii="Times New Roman" w:hAnsi="Times New Roman" w:cs="Times New Roman"/>
                <w:sz w:val="24"/>
                <w:szCs w:val="24"/>
              </w:rPr>
            </w:pPr>
            <w:r>
              <w:rPr>
                <w:rFonts w:ascii="Times New Roman" w:hAnsi="Times New Roman" w:cs="Times New Roman"/>
                <w:sz w:val="24"/>
                <w:szCs w:val="24"/>
              </w:rPr>
              <w:t>-2.8</w:t>
            </w:r>
          </w:p>
        </w:tc>
        <w:tc>
          <w:tcPr>
            <w:tcW w:w="1260" w:type="dxa"/>
            <w:tcBorders>
              <w:top w:val="single" w:sz="4" w:space="0" w:color="auto"/>
              <w:left w:val="nil"/>
              <w:bottom w:val="nil"/>
              <w:right w:val="nil"/>
            </w:tcBorders>
          </w:tcPr>
          <w:p w:rsidR="005976A6" w:rsidRDefault="005976A6" w:rsidP="003712CA">
            <w:pPr>
              <w:autoSpaceDE w:val="0"/>
              <w:autoSpaceDN w:val="0"/>
              <w:adjustRightInd w:val="0"/>
              <w:spacing w:line="400" w:lineRule="atLeast"/>
              <w:jc w:val="center"/>
              <w:rPr>
                <w:rFonts w:ascii="Times New Roman" w:hAnsi="Times New Roman" w:cs="Times New Roman"/>
                <w:sz w:val="24"/>
                <w:szCs w:val="24"/>
              </w:rPr>
            </w:pPr>
            <w:r>
              <w:rPr>
                <w:rFonts w:ascii="Times New Roman" w:hAnsi="Times New Roman" w:cs="Times New Roman"/>
                <w:sz w:val="24"/>
                <w:szCs w:val="24"/>
              </w:rPr>
              <w:t>.84</w:t>
            </w:r>
          </w:p>
        </w:tc>
        <w:tc>
          <w:tcPr>
            <w:tcW w:w="1296" w:type="dxa"/>
            <w:tcBorders>
              <w:top w:val="single" w:sz="4" w:space="0" w:color="auto"/>
              <w:left w:val="nil"/>
              <w:bottom w:val="nil"/>
              <w:right w:val="nil"/>
            </w:tcBorders>
          </w:tcPr>
          <w:p w:rsidR="005976A6" w:rsidRDefault="005976A6" w:rsidP="003712CA">
            <w:pPr>
              <w:autoSpaceDE w:val="0"/>
              <w:autoSpaceDN w:val="0"/>
              <w:adjustRightInd w:val="0"/>
              <w:spacing w:line="400" w:lineRule="atLeast"/>
              <w:jc w:val="center"/>
              <w:rPr>
                <w:rFonts w:ascii="Times New Roman" w:hAnsi="Times New Roman" w:cs="Times New Roman"/>
                <w:sz w:val="24"/>
                <w:szCs w:val="24"/>
              </w:rPr>
            </w:pPr>
            <w:r>
              <w:rPr>
                <w:rFonts w:ascii="Times New Roman" w:hAnsi="Times New Roman" w:cs="Times New Roman"/>
                <w:sz w:val="24"/>
                <w:szCs w:val="24"/>
              </w:rPr>
              <w:t>-1.9</w:t>
            </w:r>
          </w:p>
        </w:tc>
        <w:tc>
          <w:tcPr>
            <w:tcW w:w="1260" w:type="dxa"/>
            <w:tcBorders>
              <w:top w:val="single" w:sz="4" w:space="0" w:color="auto"/>
              <w:left w:val="nil"/>
              <w:bottom w:val="nil"/>
              <w:right w:val="nil"/>
            </w:tcBorders>
          </w:tcPr>
          <w:p w:rsidR="005976A6" w:rsidRPr="003712CA" w:rsidRDefault="005976A6" w:rsidP="003712CA">
            <w:pPr>
              <w:autoSpaceDE w:val="0"/>
              <w:autoSpaceDN w:val="0"/>
              <w:adjustRightInd w:val="0"/>
              <w:spacing w:line="400" w:lineRule="atLeast"/>
              <w:jc w:val="center"/>
              <w:rPr>
                <w:rFonts w:ascii="Times New Roman" w:hAnsi="Times New Roman" w:cs="Times New Roman"/>
                <w:sz w:val="24"/>
                <w:szCs w:val="24"/>
              </w:rPr>
            </w:pPr>
            <w:r>
              <w:rPr>
                <w:rFonts w:ascii="Times New Roman" w:hAnsi="Times New Roman" w:cs="Times New Roman"/>
                <w:sz w:val="24"/>
                <w:szCs w:val="24"/>
              </w:rPr>
              <w:t>.45</w:t>
            </w:r>
          </w:p>
        </w:tc>
        <w:tc>
          <w:tcPr>
            <w:tcW w:w="1150" w:type="dxa"/>
            <w:tcBorders>
              <w:top w:val="single" w:sz="4" w:space="0" w:color="auto"/>
              <w:left w:val="nil"/>
              <w:bottom w:val="nil"/>
              <w:right w:val="nil"/>
            </w:tcBorders>
          </w:tcPr>
          <w:p w:rsidR="005976A6" w:rsidRDefault="005976A6" w:rsidP="003712CA">
            <w:pPr>
              <w:autoSpaceDE w:val="0"/>
              <w:autoSpaceDN w:val="0"/>
              <w:adjustRightInd w:val="0"/>
              <w:spacing w:line="400" w:lineRule="atLeast"/>
              <w:jc w:val="center"/>
              <w:rPr>
                <w:rFonts w:ascii="Times New Roman" w:hAnsi="Times New Roman" w:cs="Times New Roman"/>
                <w:sz w:val="24"/>
                <w:szCs w:val="24"/>
              </w:rPr>
            </w:pPr>
            <w:r>
              <w:rPr>
                <w:rFonts w:ascii="Times New Roman" w:hAnsi="Times New Roman" w:cs="Times New Roman"/>
                <w:sz w:val="24"/>
                <w:szCs w:val="24"/>
              </w:rPr>
              <w:t>-4.6</w:t>
            </w:r>
          </w:p>
        </w:tc>
        <w:tc>
          <w:tcPr>
            <w:tcW w:w="1260" w:type="dxa"/>
            <w:tcBorders>
              <w:top w:val="single" w:sz="4" w:space="0" w:color="auto"/>
              <w:left w:val="nil"/>
              <w:bottom w:val="nil"/>
              <w:right w:val="nil"/>
            </w:tcBorders>
          </w:tcPr>
          <w:p w:rsidR="005976A6" w:rsidRDefault="005976A6" w:rsidP="003712CA">
            <w:pPr>
              <w:autoSpaceDE w:val="0"/>
              <w:autoSpaceDN w:val="0"/>
              <w:adjustRightInd w:val="0"/>
              <w:spacing w:line="400" w:lineRule="atLeast"/>
              <w:jc w:val="center"/>
              <w:rPr>
                <w:rFonts w:ascii="Times New Roman" w:hAnsi="Times New Roman" w:cs="Times New Roman"/>
                <w:sz w:val="24"/>
                <w:szCs w:val="24"/>
              </w:rPr>
            </w:pPr>
            <w:r>
              <w:rPr>
                <w:rFonts w:ascii="Times New Roman" w:hAnsi="Times New Roman" w:cs="Times New Roman"/>
                <w:sz w:val="24"/>
                <w:szCs w:val="24"/>
              </w:rPr>
              <w:t>.50</w:t>
            </w:r>
          </w:p>
        </w:tc>
      </w:tr>
      <w:tr w:rsidR="005976A6" w:rsidTr="005976A6">
        <w:trPr>
          <w:jc w:val="center"/>
        </w:trPr>
        <w:tc>
          <w:tcPr>
            <w:tcW w:w="2080" w:type="dxa"/>
            <w:tcBorders>
              <w:top w:val="nil"/>
              <w:left w:val="nil"/>
              <w:bottom w:val="nil"/>
              <w:right w:val="nil"/>
            </w:tcBorders>
          </w:tcPr>
          <w:p w:rsidR="005976A6" w:rsidRDefault="005976A6" w:rsidP="005976A6">
            <w:pPr>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Post-Intervention</w:t>
            </w:r>
          </w:p>
        </w:tc>
        <w:tc>
          <w:tcPr>
            <w:tcW w:w="1696" w:type="dxa"/>
            <w:tcBorders>
              <w:top w:val="nil"/>
              <w:left w:val="nil"/>
              <w:bottom w:val="nil"/>
              <w:right w:val="nil"/>
            </w:tcBorders>
          </w:tcPr>
          <w:p w:rsidR="005976A6" w:rsidRDefault="005976A6" w:rsidP="003712CA">
            <w:pPr>
              <w:autoSpaceDE w:val="0"/>
              <w:autoSpaceDN w:val="0"/>
              <w:adjustRightInd w:val="0"/>
              <w:spacing w:line="400" w:lineRule="atLeast"/>
              <w:jc w:val="center"/>
              <w:rPr>
                <w:rFonts w:ascii="Times New Roman" w:hAnsi="Times New Roman" w:cs="Times New Roman"/>
                <w:sz w:val="24"/>
                <w:szCs w:val="24"/>
              </w:rPr>
            </w:pPr>
            <w:r>
              <w:rPr>
                <w:rFonts w:ascii="Times New Roman" w:hAnsi="Times New Roman" w:cs="Times New Roman"/>
                <w:sz w:val="24"/>
                <w:szCs w:val="24"/>
              </w:rPr>
              <w:t>-3.1</w:t>
            </w:r>
          </w:p>
        </w:tc>
        <w:tc>
          <w:tcPr>
            <w:tcW w:w="1260" w:type="dxa"/>
            <w:tcBorders>
              <w:top w:val="nil"/>
              <w:left w:val="nil"/>
              <w:bottom w:val="nil"/>
              <w:right w:val="nil"/>
            </w:tcBorders>
          </w:tcPr>
          <w:p w:rsidR="005976A6" w:rsidRDefault="005976A6" w:rsidP="003712CA">
            <w:pPr>
              <w:autoSpaceDE w:val="0"/>
              <w:autoSpaceDN w:val="0"/>
              <w:adjustRightInd w:val="0"/>
              <w:spacing w:line="400" w:lineRule="atLeast"/>
              <w:jc w:val="center"/>
              <w:rPr>
                <w:rFonts w:ascii="Times New Roman" w:hAnsi="Times New Roman" w:cs="Times New Roman"/>
                <w:sz w:val="24"/>
                <w:szCs w:val="24"/>
              </w:rPr>
            </w:pPr>
            <w:r>
              <w:rPr>
                <w:rFonts w:ascii="Times New Roman" w:hAnsi="Times New Roman" w:cs="Times New Roman"/>
                <w:sz w:val="24"/>
                <w:szCs w:val="24"/>
              </w:rPr>
              <w:t>.85</w:t>
            </w:r>
          </w:p>
        </w:tc>
        <w:tc>
          <w:tcPr>
            <w:tcW w:w="1296" w:type="dxa"/>
            <w:tcBorders>
              <w:top w:val="nil"/>
              <w:left w:val="nil"/>
              <w:bottom w:val="nil"/>
              <w:right w:val="nil"/>
            </w:tcBorders>
          </w:tcPr>
          <w:p w:rsidR="005976A6" w:rsidRDefault="005976A6" w:rsidP="003712CA">
            <w:pPr>
              <w:autoSpaceDE w:val="0"/>
              <w:autoSpaceDN w:val="0"/>
              <w:adjustRightInd w:val="0"/>
              <w:spacing w:line="400" w:lineRule="atLeast"/>
              <w:jc w:val="center"/>
              <w:rPr>
                <w:rFonts w:ascii="Times New Roman" w:hAnsi="Times New Roman" w:cs="Times New Roman"/>
                <w:sz w:val="24"/>
                <w:szCs w:val="24"/>
              </w:rPr>
            </w:pPr>
            <w:r>
              <w:rPr>
                <w:rFonts w:ascii="Times New Roman" w:hAnsi="Times New Roman" w:cs="Times New Roman"/>
                <w:sz w:val="24"/>
                <w:szCs w:val="24"/>
              </w:rPr>
              <w:t>-2.0</w:t>
            </w:r>
          </w:p>
        </w:tc>
        <w:tc>
          <w:tcPr>
            <w:tcW w:w="1260" w:type="dxa"/>
            <w:tcBorders>
              <w:top w:val="nil"/>
              <w:left w:val="nil"/>
              <w:bottom w:val="nil"/>
              <w:right w:val="nil"/>
            </w:tcBorders>
          </w:tcPr>
          <w:p w:rsidR="005976A6" w:rsidRDefault="005976A6" w:rsidP="003712CA">
            <w:pPr>
              <w:autoSpaceDE w:val="0"/>
              <w:autoSpaceDN w:val="0"/>
              <w:adjustRightInd w:val="0"/>
              <w:spacing w:line="400" w:lineRule="atLeast"/>
              <w:jc w:val="center"/>
              <w:rPr>
                <w:rFonts w:ascii="Times New Roman" w:hAnsi="Times New Roman" w:cs="Times New Roman"/>
                <w:sz w:val="24"/>
                <w:szCs w:val="24"/>
              </w:rPr>
            </w:pPr>
            <w:r>
              <w:rPr>
                <w:rFonts w:ascii="Times New Roman" w:hAnsi="Times New Roman" w:cs="Times New Roman"/>
                <w:sz w:val="24"/>
                <w:szCs w:val="24"/>
              </w:rPr>
              <w:t>.53</w:t>
            </w:r>
          </w:p>
        </w:tc>
        <w:tc>
          <w:tcPr>
            <w:tcW w:w="1150" w:type="dxa"/>
            <w:tcBorders>
              <w:top w:val="nil"/>
              <w:left w:val="nil"/>
              <w:bottom w:val="nil"/>
              <w:right w:val="nil"/>
            </w:tcBorders>
          </w:tcPr>
          <w:p w:rsidR="005976A6" w:rsidRDefault="005976A6" w:rsidP="003712CA">
            <w:pPr>
              <w:autoSpaceDE w:val="0"/>
              <w:autoSpaceDN w:val="0"/>
              <w:adjustRightInd w:val="0"/>
              <w:spacing w:line="400" w:lineRule="atLeast"/>
              <w:jc w:val="center"/>
              <w:rPr>
                <w:rFonts w:ascii="Times New Roman" w:hAnsi="Times New Roman" w:cs="Times New Roman"/>
                <w:sz w:val="24"/>
                <w:szCs w:val="24"/>
              </w:rPr>
            </w:pPr>
            <w:r>
              <w:rPr>
                <w:rFonts w:ascii="Times New Roman" w:hAnsi="Times New Roman" w:cs="Times New Roman"/>
                <w:sz w:val="24"/>
                <w:szCs w:val="24"/>
              </w:rPr>
              <w:t>-4.2</w:t>
            </w:r>
          </w:p>
        </w:tc>
        <w:tc>
          <w:tcPr>
            <w:tcW w:w="1260" w:type="dxa"/>
            <w:tcBorders>
              <w:top w:val="nil"/>
              <w:left w:val="nil"/>
              <w:bottom w:val="nil"/>
              <w:right w:val="nil"/>
            </w:tcBorders>
          </w:tcPr>
          <w:p w:rsidR="005976A6" w:rsidRDefault="005976A6" w:rsidP="003712CA">
            <w:pPr>
              <w:autoSpaceDE w:val="0"/>
              <w:autoSpaceDN w:val="0"/>
              <w:adjustRightInd w:val="0"/>
              <w:spacing w:line="400" w:lineRule="atLeast"/>
              <w:jc w:val="center"/>
              <w:rPr>
                <w:rFonts w:ascii="Times New Roman" w:hAnsi="Times New Roman" w:cs="Times New Roman"/>
                <w:sz w:val="24"/>
                <w:szCs w:val="24"/>
              </w:rPr>
            </w:pPr>
            <w:r>
              <w:rPr>
                <w:rFonts w:ascii="Times New Roman" w:hAnsi="Times New Roman" w:cs="Times New Roman"/>
                <w:sz w:val="24"/>
                <w:szCs w:val="24"/>
              </w:rPr>
              <w:t>.55</w:t>
            </w:r>
          </w:p>
        </w:tc>
      </w:tr>
      <w:tr w:rsidR="005976A6" w:rsidTr="005976A6">
        <w:trPr>
          <w:jc w:val="center"/>
        </w:trPr>
        <w:tc>
          <w:tcPr>
            <w:tcW w:w="2080" w:type="dxa"/>
            <w:tcBorders>
              <w:top w:val="nil"/>
              <w:left w:val="nil"/>
              <w:bottom w:val="single" w:sz="4" w:space="0" w:color="auto"/>
              <w:right w:val="nil"/>
            </w:tcBorders>
          </w:tcPr>
          <w:p w:rsidR="005976A6" w:rsidRPr="00407454" w:rsidRDefault="005976A6" w:rsidP="005976A6">
            <w:pPr>
              <w:autoSpaceDE w:val="0"/>
              <w:autoSpaceDN w:val="0"/>
              <w:adjustRightInd w:val="0"/>
              <w:spacing w:line="400" w:lineRule="atLeast"/>
              <w:rPr>
                <w:rFonts w:ascii="Times New Roman" w:hAnsi="Times New Roman" w:cs="Times New Roman"/>
              </w:rPr>
            </w:pPr>
            <w:r w:rsidRPr="00407454">
              <w:rPr>
                <w:rFonts w:ascii="Times New Roman" w:hAnsi="Times New Roman" w:cs="Times New Roman"/>
              </w:rPr>
              <w:t xml:space="preserve">3-Month Follow-Up </w:t>
            </w:r>
          </w:p>
        </w:tc>
        <w:tc>
          <w:tcPr>
            <w:tcW w:w="1696" w:type="dxa"/>
            <w:tcBorders>
              <w:top w:val="nil"/>
              <w:left w:val="nil"/>
              <w:bottom w:val="single" w:sz="4" w:space="0" w:color="auto"/>
              <w:right w:val="nil"/>
            </w:tcBorders>
          </w:tcPr>
          <w:p w:rsidR="005976A6" w:rsidRDefault="005976A6" w:rsidP="003712CA">
            <w:pPr>
              <w:autoSpaceDE w:val="0"/>
              <w:autoSpaceDN w:val="0"/>
              <w:adjustRightInd w:val="0"/>
              <w:spacing w:line="400" w:lineRule="atLeast"/>
              <w:jc w:val="center"/>
              <w:rPr>
                <w:rFonts w:ascii="Times New Roman" w:hAnsi="Times New Roman" w:cs="Times New Roman"/>
                <w:sz w:val="24"/>
                <w:szCs w:val="24"/>
              </w:rPr>
            </w:pPr>
            <w:r>
              <w:rPr>
                <w:rFonts w:ascii="Times New Roman" w:hAnsi="Times New Roman" w:cs="Times New Roman"/>
                <w:sz w:val="24"/>
                <w:szCs w:val="24"/>
              </w:rPr>
              <w:t>-3.3</w:t>
            </w:r>
          </w:p>
        </w:tc>
        <w:tc>
          <w:tcPr>
            <w:tcW w:w="1260" w:type="dxa"/>
            <w:tcBorders>
              <w:top w:val="nil"/>
              <w:left w:val="nil"/>
              <w:bottom w:val="single" w:sz="4" w:space="0" w:color="auto"/>
              <w:right w:val="nil"/>
            </w:tcBorders>
          </w:tcPr>
          <w:p w:rsidR="005976A6" w:rsidRDefault="005976A6" w:rsidP="003712CA">
            <w:pPr>
              <w:autoSpaceDE w:val="0"/>
              <w:autoSpaceDN w:val="0"/>
              <w:adjustRightInd w:val="0"/>
              <w:spacing w:line="400" w:lineRule="atLeast"/>
              <w:jc w:val="center"/>
              <w:rPr>
                <w:rFonts w:ascii="Times New Roman" w:hAnsi="Times New Roman" w:cs="Times New Roman"/>
                <w:sz w:val="24"/>
                <w:szCs w:val="24"/>
              </w:rPr>
            </w:pPr>
            <w:r>
              <w:rPr>
                <w:rFonts w:ascii="Times New Roman" w:hAnsi="Times New Roman" w:cs="Times New Roman"/>
                <w:sz w:val="24"/>
                <w:szCs w:val="24"/>
              </w:rPr>
              <w:t>.44</w:t>
            </w:r>
          </w:p>
        </w:tc>
        <w:tc>
          <w:tcPr>
            <w:tcW w:w="1296" w:type="dxa"/>
            <w:tcBorders>
              <w:top w:val="nil"/>
              <w:left w:val="nil"/>
              <w:bottom w:val="single" w:sz="4" w:space="0" w:color="auto"/>
              <w:right w:val="nil"/>
            </w:tcBorders>
          </w:tcPr>
          <w:p w:rsidR="005976A6" w:rsidRDefault="005976A6" w:rsidP="003712CA">
            <w:pPr>
              <w:autoSpaceDE w:val="0"/>
              <w:autoSpaceDN w:val="0"/>
              <w:adjustRightInd w:val="0"/>
              <w:spacing w:line="400" w:lineRule="atLeast"/>
              <w:jc w:val="center"/>
              <w:rPr>
                <w:rFonts w:ascii="Times New Roman" w:hAnsi="Times New Roman" w:cs="Times New Roman"/>
                <w:sz w:val="24"/>
                <w:szCs w:val="24"/>
              </w:rPr>
            </w:pPr>
            <w:r>
              <w:rPr>
                <w:rFonts w:ascii="Times New Roman" w:hAnsi="Times New Roman" w:cs="Times New Roman"/>
                <w:sz w:val="24"/>
                <w:szCs w:val="24"/>
              </w:rPr>
              <w:t>-2.1</w:t>
            </w:r>
          </w:p>
        </w:tc>
        <w:tc>
          <w:tcPr>
            <w:tcW w:w="1260" w:type="dxa"/>
            <w:tcBorders>
              <w:top w:val="nil"/>
              <w:left w:val="nil"/>
              <w:bottom w:val="single" w:sz="4" w:space="0" w:color="auto"/>
              <w:right w:val="nil"/>
            </w:tcBorders>
          </w:tcPr>
          <w:p w:rsidR="005976A6" w:rsidRDefault="005976A6" w:rsidP="003712CA">
            <w:pPr>
              <w:autoSpaceDE w:val="0"/>
              <w:autoSpaceDN w:val="0"/>
              <w:adjustRightInd w:val="0"/>
              <w:spacing w:line="400" w:lineRule="atLeast"/>
              <w:jc w:val="center"/>
              <w:rPr>
                <w:rFonts w:ascii="Times New Roman" w:hAnsi="Times New Roman" w:cs="Times New Roman"/>
                <w:sz w:val="24"/>
                <w:szCs w:val="24"/>
              </w:rPr>
            </w:pPr>
            <w:r>
              <w:rPr>
                <w:rFonts w:ascii="Times New Roman" w:hAnsi="Times New Roman" w:cs="Times New Roman"/>
                <w:sz w:val="24"/>
                <w:szCs w:val="24"/>
              </w:rPr>
              <w:t>.51</w:t>
            </w:r>
          </w:p>
        </w:tc>
        <w:tc>
          <w:tcPr>
            <w:tcW w:w="1150" w:type="dxa"/>
            <w:tcBorders>
              <w:top w:val="nil"/>
              <w:left w:val="nil"/>
              <w:bottom w:val="single" w:sz="4" w:space="0" w:color="auto"/>
              <w:right w:val="nil"/>
            </w:tcBorders>
          </w:tcPr>
          <w:p w:rsidR="005976A6" w:rsidRDefault="005976A6" w:rsidP="003712CA">
            <w:pPr>
              <w:autoSpaceDE w:val="0"/>
              <w:autoSpaceDN w:val="0"/>
              <w:adjustRightInd w:val="0"/>
              <w:spacing w:line="400" w:lineRule="atLeast"/>
              <w:jc w:val="center"/>
              <w:rPr>
                <w:rFonts w:ascii="Times New Roman" w:hAnsi="Times New Roman" w:cs="Times New Roman"/>
                <w:sz w:val="24"/>
                <w:szCs w:val="24"/>
              </w:rPr>
            </w:pPr>
            <w:r>
              <w:rPr>
                <w:rFonts w:ascii="Times New Roman" w:hAnsi="Times New Roman" w:cs="Times New Roman"/>
                <w:sz w:val="24"/>
                <w:szCs w:val="24"/>
              </w:rPr>
              <w:t>-4.0</w:t>
            </w:r>
          </w:p>
        </w:tc>
        <w:tc>
          <w:tcPr>
            <w:tcW w:w="1260" w:type="dxa"/>
            <w:tcBorders>
              <w:top w:val="nil"/>
              <w:left w:val="nil"/>
              <w:bottom w:val="single" w:sz="4" w:space="0" w:color="auto"/>
              <w:right w:val="nil"/>
            </w:tcBorders>
          </w:tcPr>
          <w:p w:rsidR="005976A6" w:rsidRDefault="005976A6" w:rsidP="003712CA">
            <w:pPr>
              <w:autoSpaceDE w:val="0"/>
              <w:autoSpaceDN w:val="0"/>
              <w:adjustRightInd w:val="0"/>
              <w:spacing w:line="400" w:lineRule="atLeast"/>
              <w:jc w:val="center"/>
              <w:rPr>
                <w:rFonts w:ascii="Times New Roman" w:hAnsi="Times New Roman" w:cs="Times New Roman"/>
                <w:sz w:val="24"/>
                <w:szCs w:val="24"/>
              </w:rPr>
            </w:pPr>
            <w:r>
              <w:rPr>
                <w:rFonts w:ascii="Times New Roman" w:hAnsi="Times New Roman" w:cs="Times New Roman"/>
                <w:sz w:val="24"/>
                <w:szCs w:val="24"/>
              </w:rPr>
              <w:t>.39</w:t>
            </w:r>
          </w:p>
        </w:tc>
      </w:tr>
    </w:tbl>
    <w:p w:rsidR="004E6159" w:rsidRDefault="004E6159" w:rsidP="004E6159">
      <w:pPr>
        <w:autoSpaceDE w:val="0"/>
        <w:autoSpaceDN w:val="0"/>
        <w:adjustRightInd w:val="0"/>
        <w:spacing w:after="0" w:line="400" w:lineRule="atLeast"/>
        <w:rPr>
          <w:rFonts w:ascii="Times New Roman" w:hAnsi="Times New Roman" w:cs="Times New Roman"/>
          <w:sz w:val="24"/>
          <w:szCs w:val="24"/>
        </w:rPr>
      </w:pPr>
    </w:p>
    <w:p w:rsidR="00FE0BF7" w:rsidRDefault="00FE0BF7" w:rsidP="00FE0BF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Figure 1.1 </w:t>
      </w:r>
    </w:p>
    <w:p w:rsidR="00FE0BF7" w:rsidRDefault="00FE0BF7" w:rsidP="00FE0BF7">
      <w:pPr>
        <w:autoSpaceDE w:val="0"/>
        <w:autoSpaceDN w:val="0"/>
        <w:adjustRightInd w:val="0"/>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Scree</w:t>
      </w:r>
      <w:proofErr w:type="spellEnd"/>
      <w:r>
        <w:rPr>
          <w:rFonts w:ascii="Times New Roman" w:hAnsi="Times New Roman" w:cs="Times New Roman"/>
          <w:sz w:val="24"/>
          <w:szCs w:val="24"/>
        </w:rPr>
        <w:t xml:space="preserve"> Test to Confirm Three Factors from the Exploratory Factor Analysis</w:t>
      </w:r>
      <w:r w:rsidRPr="00FE0BF7">
        <w:rPr>
          <w:rFonts w:ascii="Times New Roman" w:hAnsi="Times New Roman" w:cs="Times New Roman"/>
          <w:noProof/>
          <w:sz w:val="24"/>
          <w:szCs w:val="24"/>
        </w:rPr>
        <w:drawing>
          <wp:inline distT="0" distB="0" distL="0" distR="0">
            <wp:extent cx="4748506" cy="3800323"/>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760681" cy="3810067"/>
                    </a:xfrm>
                    <a:prstGeom prst="rect">
                      <a:avLst/>
                    </a:prstGeom>
                    <a:noFill/>
                    <a:ln w="9525">
                      <a:noFill/>
                      <a:miter lim="800000"/>
                      <a:headEnd/>
                      <a:tailEnd/>
                    </a:ln>
                  </pic:spPr>
                </pic:pic>
              </a:graphicData>
            </a:graphic>
          </wp:inline>
        </w:drawing>
      </w:r>
    </w:p>
    <w:p w:rsidR="00FE0BF7" w:rsidRDefault="009F61A8" w:rsidP="004E6159">
      <w:pPr>
        <w:spacing w:after="0" w:line="480" w:lineRule="auto"/>
        <w:rPr>
          <w:rFonts w:ascii="Times New Roman" w:hAnsi="Times New Roman" w:cs="Times New Roman"/>
          <w:sz w:val="24"/>
          <w:szCs w:val="24"/>
        </w:rPr>
      </w:pPr>
      <w:r>
        <w:rPr>
          <w:rFonts w:ascii="Times New Roman" w:hAnsi="Times New Roman" w:cs="Times New Roman"/>
          <w:sz w:val="24"/>
          <w:szCs w:val="24"/>
        </w:rPr>
        <w:t>Table 1.2</w:t>
      </w:r>
      <w:r w:rsidR="00FE0BF7">
        <w:rPr>
          <w:rFonts w:ascii="Times New Roman" w:hAnsi="Times New Roman" w:cs="Times New Roman"/>
          <w:sz w:val="24"/>
          <w:szCs w:val="24"/>
        </w:rPr>
        <w:t xml:space="preserve"> </w:t>
      </w:r>
    </w:p>
    <w:p w:rsidR="003359DE" w:rsidRDefault="00FE0BF7" w:rsidP="004E6159">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359DE">
        <w:rPr>
          <w:rFonts w:ascii="Times New Roman" w:hAnsi="Times New Roman" w:cs="Times New Roman"/>
          <w:sz w:val="24"/>
          <w:szCs w:val="24"/>
        </w:rPr>
        <w:t>Rotated Component Matrix with Communalities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96"/>
        <w:gridCol w:w="1596"/>
        <w:gridCol w:w="1596"/>
        <w:gridCol w:w="1596"/>
        <w:gridCol w:w="1734"/>
      </w:tblGrid>
      <w:tr w:rsidR="009F61A8" w:rsidTr="003359DE">
        <w:trPr>
          <w:trHeight w:val="422"/>
          <w:jc w:val="center"/>
        </w:trPr>
        <w:tc>
          <w:tcPr>
            <w:tcW w:w="1596" w:type="dxa"/>
            <w:tcBorders>
              <w:top w:val="single" w:sz="4" w:space="0" w:color="auto"/>
            </w:tcBorders>
          </w:tcPr>
          <w:p w:rsidR="009F61A8" w:rsidRDefault="009F61A8" w:rsidP="009F61A8">
            <w:pPr>
              <w:rPr>
                <w:rFonts w:ascii="Times New Roman" w:hAnsi="Times New Roman" w:cs="Times New Roman"/>
                <w:sz w:val="24"/>
                <w:szCs w:val="24"/>
              </w:rPr>
            </w:pPr>
          </w:p>
        </w:tc>
        <w:tc>
          <w:tcPr>
            <w:tcW w:w="4788" w:type="dxa"/>
            <w:gridSpan w:val="3"/>
            <w:tcBorders>
              <w:top w:val="single" w:sz="4" w:space="0" w:color="auto"/>
              <w:bottom w:val="single" w:sz="4" w:space="0" w:color="auto"/>
            </w:tcBorders>
          </w:tcPr>
          <w:p w:rsidR="009F61A8" w:rsidRDefault="009F61A8" w:rsidP="009F61A8">
            <w:pPr>
              <w:jc w:val="center"/>
              <w:rPr>
                <w:rFonts w:ascii="Times New Roman" w:hAnsi="Times New Roman" w:cs="Times New Roman"/>
                <w:sz w:val="24"/>
                <w:szCs w:val="24"/>
              </w:rPr>
            </w:pPr>
            <w:r>
              <w:rPr>
                <w:rFonts w:ascii="Times New Roman" w:hAnsi="Times New Roman" w:cs="Times New Roman"/>
                <w:sz w:val="24"/>
                <w:szCs w:val="24"/>
              </w:rPr>
              <w:t>Factor</w:t>
            </w:r>
          </w:p>
        </w:tc>
        <w:tc>
          <w:tcPr>
            <w:tcW w:w="1734" w:type="dxa"/>
            <w:tcBorders>
              <w:top w:val="single" w:sz="4" w:space="0" w:color="auto"/>
            </w:tcBorders>
          </w:tcPr>
          <w:p w:rsidR="009F61A8" w:rsidRDefault="009F61A8" w:rsidP="009F61A8">
            <w:pPr>
              <w:rPr>
                <w:rFonts w:ascii="Times New Roman" w:hAnsi="Times New Roman" w:cs="Times New Roman"/>
                <w:sz w:val="24"/>
                <w:szCs w:val="24"/>
              </w:rPr>
            </w:pPr>
          </w:p>
        </w:tc>
      </w:tr>
      <w:tr w:rsidR="009F61A8" w:rsidTr="00833E1F">
        <w:trPr>
          <w:jc w:val="center"/>
        </w:trPr>
        <w:tc>
          <w:tcPr>
            <w:tcW w:w="1596" w:type="dxa"/>
            <w:tcBorders>
              <w:bottom w:val="single" w:sz="4" w:space="0" w:color="auto"/>
            </w:tcBorders>
          </w:tcPr>
          <w:p w:rsidR="009F61A8" w:rsidRDefault="009F61A8" w:rsidP="009F61A8">
            <w:pPr>
              <w:rPr>
                <w:rFonts w:ascii="Times New Roman" w:hAnsi="Times New Roman" w:cs="Times New Roman"/>
                <w:sz w:val="24"/>
                <w:szCs w:val="24"/>
              </w:rPr>
            </w:pPr>
            <w:r>
              <w:rPr>
                <w:rFonts w:ascii="Times New Roman" w:hAnsi="Times New Roman" w:cs="Times New Roman"/>
                <w:sz w:val="24"/>
                <w:szCs w:val="24"/>
              </w:rPr>
              <w:t>Variable</w:t>
            </w:r>
          </w:p>
        </w:tc>
        <w:tc>
          <w:tcPr>
            <w:tcW w:w="1596" w:type="dxa"/>
            <w:tcBorders>
              <w:top w:val="single" w:sz="4" w:space="0" w:color="auto"/>
              <w:bottom w:val="single" w:sz="4" w:space="0" w:color="auto"/>
            </w:tcBorders>
          </w:tcPr>
          <w:p w:rsidR="009F61A8" w:rsidRDefault="009F61A8" w:rsidP="00C208A7">
            <w:pPr>
              <w:jc w:val="center"/>
              <w:rPr>
                <w:rFonts w:ascii="Times New Roman" w:hAnsi="Times New Roman" w:cs="Times New Roman"/>
                <w:sz w:val="24"/>
                <w:szCs w:val="24"/>
              </w:rPr>
            </w:pPr>
            <w:r>
              <w:rPr>
                <w:rFonts w:ascii="Times New Roman" w:hAnsi="Times New Roman" w:cs="Times New Roman"/>
                <w:sz w:val="24"/>
                <w:szCs w:val="24"/>
              </w:rPr>
              <w:t>Concentration Problems</w:t>
            </w:r>
          </w:p>
        </w:tc>
        <w:tc>
          <w:tcPr>
            <w:tcW w:w="1596" w:type="dxa"/>
            <w:tcBorders>
              <w:top w:val="single" w:sz="4" w:space="0" w:color="auto"/>
              <w:bottom w:val="single" w:sz="4" w:space="0" w:color="auto"/>
            </w:tcBorders>
          </w:tcPr>
          <w:p w:rsidR="009F61A8" w:rsidRDefault="009F61A8" w:rsidP="00C208A7">
            <w:pPr>
              <w:jc w:val="center"/>
              <w:rPr>
                <w:rFonts w:ascii="Times New Roman" w:hAnsi="Times New Roman" w:cs="Times New Roman"/>
                <w:sz w:val="24"/>
                <w:szCs w:val="24"/>
              </w:rPr>
            </w:pPr>
            <w:r>
              <w:rPr>
                <w:rFonts w:ascii="Times New Roman" w:hAnsi="Times New Roman" w:cs="Times New Roman"/>
                <w:sz w:val="24"/>
                <w:szCs w:val="24"/>
              </w:rPr>
              <w:t>Pro-social Behaviors</w:t>
            </w:r>
          </w:p>
        </w:tc>
        <w:tc>
          <w:tcPr>
            <w:tcW w:w="1596" w:type="dxa"/>
            <w:tcBorders>
              <w:top w:val="single" w:sz="4" w:space="0" w:color="auto"/>
              <w:bottom w:val="single" w:sz="4" w:space="0" w:color="auto"/>
            </w:tcBorders>
          </w:tcPr>
          <w:p w:rsidR="009F61A8" w:rsidRDefault="009F61A8" w:rsidP="00C208A7">
            <w:pPr>
              <w:jc w:val="center"/>
              <w:rPr>
                <w:rFonts w:ascii="Times New Roman" w:hAnsi="Times New Roman" w:cs="Times New Roman"/>
                <w:sz w:val="24"/>
                <w:szCs w:val="24"/>
              </w:rPr>
            </w:pPr>
            <w:r>
              <w:rPr>
                <w:rFonts w:ascii="Times New Roman" w:hAnsi="Times New Roman" w:cs="Times New Roman"/>
                <w:sz w:val="24"/>
                <w:szCs w:val="24"/>
              </w:rPr>
              <w:t>Disruptive Behaviors</w:t>
            </w:r>
          </w:p>
        </w:tc>
        <w:tc>
          <w:tcPr>
            <w:tcW w:w="1734" w:type="dxa"/>
            <w:tcBorders>
              <w:bottom w:val="single" w:sz="4" w:space="0" w:color="auto"/>
            </w:tcBorders>
          </w:tcPr>
          <w:p w:rsidR="009F61A8" w:rsidRDefault="009F61A8" w:rsidP="00C208A7">
            <w:pPr>
              <w:jc w:val="center"/>
              <w:rPr>
                <w:rFonts w:ascii="Times New Roman" w:hAnsi="Times New Roman" w:cs="Times New Roman"/>
                <w:sz w:val="24"/>
                <w:szCs w:val="24"/>
              </w:rPr>
            </w:pPr>
            <w:r>
              <w:rPr>
                <w:rFonts w:ascii="Times New Roman" w:hAnsi="Times New Roman" w:cs="Times New Roman"/>
                <w:sz w:val="24"/>
                <w:szCs w:val="24"/>
              </w:rPr>
              <w:t>Communality, h</w:t>
            </w:r>
            <w:r w:rsidRPr="009F61A8">
              <w:rPr>
                <w:rFonts w:ascii="Times New Roman" w:hAnsi="Times New Roman" w:cs="Times New Roman"/>
                <w:sz w:val="24"/>
                <w:szCs w:val="24"/>
                <w:vertAlign w:val="superscript"/>
              </w:rPr>
              <w:t>2</w:t>
            </w:r>
          </w:p>
        </w:tc>
      </w:tr>
      <w:tr w:rsidR="009F61A8" w:rsidTr="00833E1F">
        <w:trPr>
          <w:jc w:val="center"/>
        </w:trPr>
        <w:tc>
          <w:tcPr>
            <w:tcW w:w="1596" w:type="dxa"/>
            <w:tcBorders>
              <w:top w:val="single" w:sz="4" w:space="0" w:color="auto"/>
            </w:tcBorders>
            <w:shd w:val="clear" w:color="auto" w:fill="auto"/>
          </w:tcPr>
          <w:p w:rsidR="009F61A8" w:rsidRPr="00833E1F" w:rsidRDefault="009F61A8" w:rsidP="00C208A7">
            <w:pPr>
              <w:rPr>
                <w:rFonts w:ascii="Times New Roman" w:hAnsi="Times New Roman" w:cs="Times New Roman"/>
                <w:sz w:val="24"/>
                <w:szCs w:val="24"/>
              </w:rPr>
            </w:pPr>
            <w:r w:rsidRPr="00833E1F">
              <w:rPr>
                <w:rFonts w:ascii="Times New Roman" w:hAnsi="Times New Roman" w:cs="Times New Roman"/>
                <w:sz w:val="24"/>
                <w:szCs w:val="24"/>
              </w:rPr>
              <w:t>Q1</w:t>
            </w:r>
          </w:p>
        </w:tc>
        <w:tc>
          <w:tcPr>
            <w:tcW w:w="1596" w:type="dxa"/>
            <w:tcBorders>
              <w:top w:val="single" w:sz="4" w:space="0" w:color="auto"/>
            </w:tcBorders>
            <w:shd w:val="pct10" w:color="auto" w:fill="auto"/>
          </w:tcPr>
          <w:p w:rsidR="009F61A8" w:rsidRPr="00833E1F" w:rsidRDefault="00C208A7" w:rsidP="00C208A7">
            <w:pPr>
              <w:jc w:val="center"/>
              <w:rPr>
                <w:rFonts w:ascii="Times New Roman" w:hAnsi="Times New Roman" w:cs="Times New Roman"/>
                <w:sz w:val="24"/>
                <w:szCs w:val="24"/>
              </w:rPr>
            </w:pPr>
            <w:r w:rsidRPr="00833E1F">
              <w:rPr>
                <w:rFonts w:ascii="Times New Roman" w:hAnsi="Times New Roman" w:cs="Times New Roman"/>
                <w:sz w:val="24"/>
                <w:szCs w:val="24"/>
              </w:rPr>
              <w:t>.900</w:t>
            </w:r>
          </w:p>
        </w:tc>
        <w:tc>
          <w:tcPr>
            <w:tcW w:w="1596" w:type="dxa"/>
            <w:tcBorders>
              <w:top w:val="single" w:sz="4" w:space="0" w:color="auto"/>
            </w:tcBorders>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.198</w:t>
            </w:r>
          </w:p>
        </w:tc>
        <w:tc>
          <w:tcPr>
            <w:tcW w:w="1596" w:type="dxa"/>
            <w:tcBorders>
              <w:top w:val="single" w:sz="4" w:space="0" w:color="auto"/>
            </w:tcBorders>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.078</w:t>
            </w:r>
          </w:p>
        </w:tc>
        <w:tc>
          <w:tcPr>
            <w:tcW w:w="1734" w:type="dxa"/>
            <w:tcBorders>
              <w:top w:val="single" w:sz="4" w:space="0" w:color="auto"/>
            </w:tcBorders>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.855</w:t>
            </w:r>
          </w:p>
        </w:tc>
      </w:tr>
      <w:tr w:rsidR="009F61A8" w:rsidTr="00833E1F">
        <w:trPr>
          <w:jc w:val="center"/>
        </w:trPr>
        <w:tc>
          <w:tcPr>
            <w:tcW w:w="1596" w:type="dxa"/>
            <w:shd w:val="clear" w:color="auto" w:fill="auto"/>
          </w:tcPr>
          <w:p w:rsidR="009F61A8" w:rsidRPr="00833E1F" w:rsidRDefault="009F61A8" w:rsidP="00C208A7">
            <w:pPr>
              <w:rPr>
                <w:rFonts w:ascii="Times New Roman" w:hAnsi="Times New Roman" w:cs="Times New Roman"/>
                <w:sz w:val="24"/>
                <w:szCs w:val="24"/>
              </w:rPr>
            </w:pPr>
            <w:r w:rsidRPr="00833E1F">
              <w:rPr>
                <w:rFonts w:ascii="Times New Roman" w:hAnsi="Times New Roman" w:cs="Times New Roman"/>
                <w:sz w:val="24"/>
                <w:szCs w:val="24"/>
              </w:rPr>
              <w:t>Q11</w:t>
            </w:r>
          </w:p>
        </w:tc>
        <w:tc>
          <w:tcPr>
            <w:tcW w:w="1596" w:type="dxa"/>
            <w:shd w:val="pct10" w:color="auto" w:fill="auto"/>
          </w:tcPr>
          <w:p w:rsidR="009F61A8" w:rsidRPr="00833E1F" w:rsidRDefault="00C208A7" w:rsidP="00C208A7">
            <w:pPr>
              <w:jc w:val="center"/>
              <w:rPr>
                <w:rFonts w:ascii="Times New Roman" w:hAnsi="Times New Roman" w:cs="Times New Roman"/>
                <w:sz w:val="24"/>
                <w:szCs w:val="24"/>
              </w:rPr>
            </w:pPr>
            <w:r w:rsidRPr="00833E1F">
              <w:rPr>
                <w:rFonts w:ascii="Times New Roman" w:hAnsi="Times New Roman" w:cs="Times New Roman"/>
                <w:sz w:val="24"/>
                <w:szCs w:val="24"/>
              </w:rPr>
              <w:t>.892</w:t>
            </w:r>
          </w:p>
        </w:tc>
        <w:tc>
          <w:tcPr>
            <w:tcW w:w="1596"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.209</w:t>
            </w:r>
          </w:p>
        </w:tc>
        <w:tc>
          <w:tcPr>
            <w:tcW w:w="1596"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.115</w:t>
            </w:r>
          </w:p>
        </w:tc>
        <w:tc>
          <w:tcPr>
            <w:tcW w:w="1734"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.852</w:t>
            </w:r>
          </w:p>
        </w:tc>
      </w:tr>
      <w:tr w:rsidR="009F61A8" w:rsidTr="00833E1F">
        <w:trPr>
          <w:jc w:val="center"/>
        </w:trPr>
        <w:tc>
          <w:tcPr>
            <w:tcW w:w="1596" w:type="dxa"/>
            <w:shd w:val="clear" w:color="auto" w:fill="auto"/>
          </w:tcPr>
          <w:p w:rsidR="009F61A8" w:rsidRPr="00833E1F" w:rsidRDefault="009F61A8" w:rsidP="00C208A7">
            <w:pPr>
              <w:rPr>
                <w:rFonts w:ascii="Times New Roman" w:hAnsi="Times New Roman" w:cs="Times New Roman"/>
                <w:sz w:val="24"/>
                <w:szCs w:val="24"/>
              </w:rPr>
            </w:pPr>
            <w:r w:rsidRPr="00833E1F">
              <w:rPr>
                <w:rFonts w:ascii="Times New Roman" w:hAnsi="Times New Roman" w:cs="Times New Roman"/>
                <w:sz w:val="24"/>
                <w:szCs w:val="24"/>
              </w:rPr>
              <w:t>Q19</w:t>
            </w:r>
          </w:p>
        </w:tc>
        <w:tc>
          <w:tcPr>
            <w:tcW w:w="1596" w:type="dxa"/>
            <w:shd w:val="pct10" w:color="auto" w:fill="auto"/>
          </w:tcPr>
          <w:p w:rsidR="009F61A8" w:rsidRPr="00833E1F" w:rsidRDefault="00C208A7" w:rsidP="00C208A7">
            <w:pPr>
              <w:jc w:val="center"/>
              <w:rPr>
                <w:rFonts w:ascii="Times New Roman" w:hAnsi="Times New Roman" w:cs="Times New Roman"/>
                <w:sz w:val="24"/>
                <w:szCs w:val="24"/>
              </w:rPr>
            </w:pPr>
            <w:r w:rsidRPr="00833E1F">
              <w:rPr>
                <w:rFonts w:ascii="Times New Roman" w:hAnsi="Times New Roman" w:cs="Times New Roman"/>
                <w:sz w:val="24"/>
                <w:szCs w:val="24"/>
              </w:rPr>
              <w:t>.888</w:t>
            </w:r>
          </w:p>
        </w:tc>
        <w:tc>
          <w:tcPr>
            <w:tcW w:w="1596"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-.037</w:t>
            </w:r>
          </w:p>
        </w:tc>
        <w:tc>
          <w:tcPr>
            <w:tcW w:w="1596"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-.002</w:t>
            </w:r>
          </w:p>
        </w:tc>
        <w:tc>
          <w:tcPr>
            <w:tcW w:w="1734"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.789</w:t>
            </w:r>
          </w:p>
        </w:tc>
      </w:tr>
      <w:tr w:rsidR="009F61A8" w:rsidTr="00833E1F">
        <w:trPr>
          <w:jc w:val="center"/>
        </w:trPr>
        <w:tc>
          <w:tcPr>
            <w:tcW w:w="1596" w:type="dxa"/>
            <w:shd w:val="clear" w:color="auto" w:fill="auto"/>
          </w:tcPr>
          <w:p w:rsidR="009F61A8" w:rsidRPr="00833E1F" w:rsidRDefault="009F61A8" w:rsidP="00C208A7">
            <w:pPr>
              <w:rPr>
                <w:rFonts w:ascii="Times New Roman" w:hAnsi="Times New Roman" w:cs="Times New Roman"/>
                <w:sz w:val="24"/>
                <w:szCs w:val="24"/>
              </w:rPr>
            </w:pPr>
            <w:r w:rsidRPr="00833E1F">
              <w:rPr>
                <w:rFonts w:ascii="Times New Roman" w:hAnsi="Times New Roman" w:cs="Times New Roman"/>
                <w:sz w:val="24"/>
                <w:szCs w:val="24"/>
              </w:rPr>
              <w:t>Q21</w:t>
            </w:r>
          </w:p>
        </w:tc>
        <w:tc>
          <w:tcPr>
            <w:tcW w:w="1596" w:type="dxa"/>
            <w:shd w:val="pct10" w:color="auto" w:fill="auto"/>
          </w:tcPr>
          <w:p w:rsidR="009F61A8" w:rsidRPr="00833E1F" w:rsidRDefault="00C208A7" w:rsidP="00C208A7">
            <w:pPr>
              <w:jc w:val="center"/>
              <w:rPr>
                <w:rFonts w:ascii="Times New Roman" w:hAnsi="Times New Roman" w:cs="Times New Roman"/>
                <w:sz w:val="24"/>
                <w:szCs w:val="24"/>
              </w:rPr>
            </w:pPr>
            <w:r w:rsidRPr="00833E1F">
              <w:rPr>
                <w:rFonts w:ascii="Times New Roman" w:hAnsi="Times New Roman" w:cs="Times New Roman"/>
                <w:sz w:val="24"/>
                <w:szCs w:val="24"/>
              </w:rPr>
              <w:t>.884</w:t>
            </w:r>
          </w:p>
        </w:tc>
        <w:tc>
          <w:tcPr>
            <w:tcW w:w="1596"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.107</w:t>
            </w:r>
          </w:p>
        </w:tc>
        <w:tc>
          <w:tcPr>
            <w:tcW w:w="1596"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.011</w:t>
            </w:r>
          </w:p>
        </w:tc>
        <w:tc>
          <w:tcPr>
            <w:tcW w:w="1734"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.793</w:t>
            </w:r>
          </w:p>
        </w:tc>
      </w:tr>
      <w:tr w:rsidR="009F61A8" w:rsidTr="00833E1F">
        <w:trPr>
          <w:jc w:val="center"/>
        </w:trPr>
        <w:tc>
          <w:tcPr>
            <w:tcW w:w="1596" w:type="dxa"/>
            <w:shd w:val="clear" w:color="auto" w:fill="auto"/>
          </w:tcPr>
          <w:p w:rsidR="009F61A8" w:rsidRPr="00833E1F" w:rsidRDefault="009F61A8" w:rsidP="00C208A7">
            <w:pPr>
              <w:rPr>
                <w:rFonts w:ascii="Times New Roman" w:hAnsi="Times New Roman" w:cs="Times New Roman"/>
                <w:sz w:val="24"/>
                <w:szCs w:val="24"/>
              </w:rPr>
            </w:pPr>
            <w:r w:rsidRPr="00833E1F">
              <w:rPr>
                <w:rFonts w:ascii="Times New Roman" w:hAnsi="Times New Roman" w:cs="Times New Roman"/>
                <w:sz w:val="24"/>
                <w:szCs w:val="24"/>
              </w:rPr>
              <w:t>Q7</w:t>
            </w:r>
          </w:p>
        </w:tc>
        <w:tc>
          <w:tcPr>
            <w:tcW w:w="1596" w:type="dxa"/>
            <w:shd w:val="pct10" w:color="auto" w:fill="auto"/>
          </w:tcPr>
          <w:p w:rsidR="009F61A8" w:rsidRPr="00833E1F" w:rsidRDefault="00C208A7" w:rsidP="00C208A7">
            <w:pPr>
              <w:jc w:val="center"/>
              <w:rPr>
                <w:rFonts w:ascii="Times New Roman" w:hAnsi="Times New Roman" w:cs="Times New Roman"/>
                <w:sz w:val="24"/>
                <w:szCs w:val="24"/>
              </w:rPr>
            </w:pPr>
            <w:r w:rsidRPr="00833E1F">
              <w:rPr>
                <w:rFonts w:ascii="Times New Roman" w:hAnsi="Times New Roman" w:cs="Times New Roman"/>
                <w:sz w:val="24"/>
                <w:szCs w:val="24"/>
              </w:rPr>
              <w:t>.873</w:t>
            </w:r>
          </w:p>
        </w:tc>
        <w:tc>
          <w:tcPr>
            <w:tcW w:w="1596"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.202</w:t>
            </w:r>
          </w:p>
        </w:tc>
        <w:tc>
          <w:tcPr>
            <w:tcW w:w="1596"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.149</w:t>
            </w:r>
          </w:p>
        </w:tc>
        <w:tc>
          <w:tcPr>
            <w:tcW w:w="1734"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.825</w:t>
            </w:r>
          </w:p>
        </w:tc>
      </w:tr>
      <w:tr w:rsidR="009F61A8" w:rsidTr="00833E1F">
        <w:trPr>
          <w:jc w:val="center"/>
        </w:trPr>
        <w:tc>
          <w:tcPr>
            <w:tcW w:w="1596" w:type="dxa"/>
            <w:shd w:val="clear" w:color="auto" w:fill="auto"/>
          </w:tcPr>
          <w:p w:rsidR="009F61A8" w:rsidRPr="00833E1F" w:rsidRDefault="009F61A8" w:rsidP="00C208A7">
            <w:pPr>
              <w:rPr>
                <w:rFonts w:ascii="Times New Roman" w:hAnsi="Times New Roman" w:cs="Times New Roman"/>
                <w:sz w:val="24"/>
                <w:szCs w:val="24"/>
              </w:rPr>
            </w:pPr>
            <w:r w:rsidRPr="00833E1F">
              <w:rPr>
                <w:rFonts w:ascii="Times New Roman" w:hAnsi="Times New Roman" w:cs="Times New Roman"/>
                <w:sz w:val="24"/>
                <w:szCs w:val="24"/>
              </w:rPr>
              <w:t>Q3</w:t>
            </w:r>
          </w:p>
        </w:tc>
        <w:tc>
          <w:tcPr>
            <w:tcW w:w="1596" w:type="dxa"/>
            <w:shd w:val="pct10" w:color="auto" w:fill="auto"/>
          </w:tcPr>
          <w:p w:rsidR="009F61A8" w:rsidRPr="00833E1F" w:rsidRDefault="00C208A7" w:rsidP="00C208A7">
            <w:pPr>
              <w:jc w:val="center"/>
              <w:rPr>
                <w:rFonts w:ascii="Times New Roman" w:hAnsi="Times New Roman" w:cs="Times New Roman"/>
                <w:sz w:val="24"/>
                <w:szCs w:val="24"/>
              </w:rPr>
            </w:pPr>
            <w:r w:rsidRPr="00833E1F">
              <w:rPr>
                <w:rFonts w:ascii="Times New Roman" w:hAnsi="Times New Roman" w:cs="Times New Roman"/>
                <w:sz w:val="24"/>
                <w:szCs w:val="24"/>
              </w:rPr>
              <w:t>.868</w:t>
            </w:r>
          </w:p>
        </w:tc>
        <w:tc>
          <w:tcPr>
            <w:tcW w:w="1596"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.274</w:t>
            </w:r>
          </w:p>
        </w:tc>
        <w:tc>
          <w:tcPr>
            <w:tcW w:w="1596"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.146</w:t>
            </w:r>
          </w:p>
        </w:tc>
        <w:tc>
          <w:tcPr>
            <w:tcW w:w="1734"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.849</w:t>
            </w:r>
          </w:p>
        </w:tc>
      </w:tr>
      <w:tr w:rsidR="009F61A8" w:rsidTr="00833E1F">
        <w:trPr>
          <w:jc w:val="center"/>
        </w:trPr>
        <w:tc>
          <w:tcPr>
            <w:tcW w:w="1596" w:type="dxa"/>
            <w:shd w:val="clear" w:color="auto" w:fill="auto"/>
          </w:tcPr>
          <w:p w:rsidR="009F61A8" w:rsidRPr="00833E1F" w:rsidRDefault="00C208A7" w:rsidP="00C208A7">
            <w:pPr>
              <w:rPr>
                <w:rFonts w:ascii="Times New Roman" w:hAnsi="Times New Roman" w:cs="Times New Roman"/>
                <w:sz w:val="24"/>
                <w:szCs w:val="24"/>
              </w:rPr>
            </w:pPr>
            <w:r w:rsidRPr="00833E1F">
              <w:rPr>
                <w:rFonts w:ascii="Times New Roman" w:hAnsi="Times New Roman" w:cs="Times New Roman"/>
                <w:sz w:val="24"/>
                <w:szCs w:val="24"/>
              </w:rPr>
              <w:t>Q13</w:t>
            </w:r>
          </w:p>
        </w:tc>
        <w:tc>
          <w:tcPr>
            <w:tcW w:w="1596" w:type="dxa"/>
            <w:shd w:val="pct10" w:color="auto" w:fill="auto"/>
          </w:tcPr>
          <w:p w:rsidR="009F61A8" w:rsidRPr="00833E1F" w:rsidRDefault="00C208A7" w:rsidP="00C208A7">
            <w:pPr>
              <w:jc w:val="center"/>
              <w:rPr>
                <w:rFonts w:ascii="Times New Roman" w:hAnsi="Times New Roman" w:cs="Times New Roman"/>
                <w:sz w:val="24"/>
                <w:szCs w:val="24"/>
              </w:rPr>
            </w:pPr>
            <w:r w:rsidRPr="00833E1F">
              <w:rPr>
                <w:rFonts w:ascii="Times New Roman" w:hAnsi="Times New Roman" w:cs="Times New Roman"/>
                <w:sz w:val="24"/>
                <w:szCs w:val="24"/>
              </w:rPr>
              <w:t>.774</w:t>
            </w:r>
          </w:p>
        </w:tc>
        <w:tc>
          <w:tcPr>
            <w:tcW w:w="1596"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.027</w:t>
            </w:r>
          </w:p>
        </w:tc>
        <w:tc>
          <w:tcPr>
            <w:tcW w:w="1596"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.133</w:t>
            </w:r>
          </w:p>
        </w:tc>
        <w:tc>
          <w:tcPr>
            <w:tcW w:w="1734"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.618</w:t>
            </w:r>
          </w:p>
        </w:tc>
      </w:tr>
      <w:tr w:rsidR="009F61A8" w:rsidTr="00833E1F">
        <w:trPr>
          <w:jc w:val="center"/>
        </w:trPr>
        <w:tc>
          <w:tcPr>
            <w:tcW w:w="1596" w:type="dxa"/>
            <w:shd w:val="clear" w:color="auto" w:fill="auto"/>
          </w:tcPr>
          <w:p w:rsidR="009F61A8" w:rsidRDefault="00C208A7" w:rsidP="00C208A7">
            <w:pPr>
              <w:rPr>
                <w:rFonts w:ascii="Times New Roman" w:hAnsi="Times New Roman" w:cs="Times New Roman"/>
                <w:sz w:val="24"/>
                <w:szCs w:val="24"/>
              </w:rPr>
            </w:pPr>
            <w:r>
              <w:rPr>
                <w:rFonts w:ascii="Times New Roman" w:hAnsi="Times New Roman" w:cs="Times New Roman"/>
                <w:sz w:val="24"/>
                <w:szCs w:val="24"/>
              </w:rPr>
              <w:t>Q5</w:t>
            </w:r>
          </w:p>
        </w:tc>
        <w:tc>
          <w:tcPr>
            <w:tcW w:w="1596"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-.165</w:t>
            </w:r>
          </w:p>
        </w:tc>
        <w:tc>
          <w:tcPr>
            <w:tcW w:w="1596" w:type="dxa"/>
            <w:shd w:val="pct10" w:color="auto" w:fill="auto"/>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-.877</w:t>
            </w:r>
          </w:p>
        </w:tc>
        <w:tc>
          <w:tcPr>
            <w:tcW w:w="1596"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-.113</w:t>
            </w:r>
          </w:p>
        </w:tc>
        <w:tc>
          <w:tcPr>
            <w:tcW w:w="1734"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.809</w:t>
            </w:r>
          </w:p>
        </w:tc>
      </w:tr>
      <w:tr w:rsidR="009F61A8" w:rsidTr="00833E1F">
        <w:trPr>
          <w:jc w:val="center"/>
        </w:trPr>
        <w:tc>
          <w:tcPr>
            <w:tcW w:w="1596" w:type="dxa"/>
            <w:shd w:val="clear" w:color="auto" w:fill="auto"/>
          </w:tcPr>
          <w:p w:rsidR="009F61A8" w:rsidRDefault="00C208A7" w:rsidP="00C208A7">
            <w:pPr>
              <w:rPr>
                <w:rFonts w:ascii="Times New Roman" w:hAnsi="Times New Roman" w:cs="Times New Roman"/>
                <w:sz w:val="24"/>
                <w:szCs w:val="24"/>
              </w:rPr>
            </w:pPr>
            <w:r>
              <w:rPr>
                <w:rFonts w:ascii="Times New Roman" w:hAnsi="Times New Roman" w:cs="Times New Roman"/>
                <w:sz w:val="24"/>
                <w:szCs w:val="24"/>
              </w:rPr>
              <w:t>Q17</w:t>
            </w:r>
          </w:p>
        </w:tc>
        <w:tc>
          <w:tcPr>
            <w:tcW w:w="1596"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-.202</w:t>
            </w:r>
          </w:p>
        </w:tc>
        <w:tc>
          <w:tcPr>
            <w:tcW w:w="1596" w:type="dxa"/>
            <w:shd w:val="pct10" w:color="auto" w:fill="auto"/>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-.837</w:t>
            </w:r>
          </w:p>
        </w:tc>
        <w:tc>
          <w:tcPr>
            <w:tcW w:w="1596"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-.024</w:t>
            </w:r>
          </w:p>
        </w:tc>
        <w:tc>
          <w:tcPr>
            <w:tcW w:w="1734"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.741</w:t>
            </w:r>
          </w:p>
        </w:tc>
      </w:tr>
      <w:tr w:rsidR="009F61A8" w:rsidTr="00833E1F">
        <w:trPr>
          <w:jc w:val="center"/>
        </w:trPr>
        <w:tc>
          <w:tcPr>
            <w:tcW w:w="1596" w:type="dxa"/>
            <w:shd w:val="clear" w:color="auto" w:fill="auto"/>
          </w:tcPr>
          <w:p w:rsidR="009F61A8" w:rsidRDefault="00C208A7" w:rsidP="00C208A7">
            <w:pPr>
              <w:rPr>
                <w:rFonts w:ascii="Times New Roman" w:hAnsi="Times New Roman" w:cs="Times New Roman"/>
                <w:sz w:val="24"/>
                <w:szCs w:val="24"/>
              </w:rPr>
            </w:pPr>
            <w:r>
              <w:rPr>
                <w:rFonts w:ascii="Times New Roman" w:hAnsi="Times New Roman" w:cs="Times New Roman"/>
                <w:sz w:val="24"/>
                <w:szCs w:val="24"/>
              </w:rPr>
              <w:t>Q14</w:t>
            </w:r>
          </w:p>
        </w:tc>
        <w:tc>
          <w:tcPr>
            <w:tcW w:w="1596"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-.035</w:t>
            </w:r>
          </w:p>
        </w:tc>
        <w:tc>
          <w:tcPr>
            <w:tcW w:w="1596" w:type="dxa"/>
            <w:shd w:val="pct10" w:color="auto" w:fill="auto"/>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-.801</w:t>
            </w:r>
          </w:p>
        </w:tc>
        <w:tc>
          <w:tcPr>
            <w:tcW w:w="1596"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-.179</w:t>
            </w:r>
          </w:p>
        </w:tc>
        <w:tc>
          <w:tcPr>
            <w:tcW w:w="1734"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.675</w:t>
            </w:r>
          </w:p>
        </w:tc>
      </w:tr>
      <w:tr w:rsidR="009F61A8" w:rsidTr="00833E1F">
        <w:trPr>
          <w:jc w:val="center"/>
        </w:trPr>
        <w:tc>
          <w:tcPr>
            <w:tcW w:w="1596" w:type="dxa"/>
            <w:shd w:val="pct12" w:color="auto" w:fill="auto"/>
          </w:tcPr>
          <w:p w:rsidR="009F61A8" w:rsidRDefault="00C208A7" w:rsidP="00C208A7">
            <w:pPr>
              <w:rPr>
                <w:rFonts w:ascii="Times New Roman" w:hAnsi="Times New Roman" w:cs="Times New Roman"/>
                <w:sz w:val="24"/>
                <w:szCs w:val="24"/>
              </w:rPr>
            </w:pPr>
            <w:r>
              <w:rPr>
                <w:rFonts w:ascii="Times New Roman" w:hAnsi="Times New Roman" w:cs="Times New Roman"/>
                <w:sz w:val="24"/>
                <w:szCs w:val="24"/>
              </w:rPr>
              <w:t>Q6</w:t>
            </w:r>
          </w:p>
        </w:tc>
        <w:tc>
          <w:tcPr>
            <w:tcW w:w="1596"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.001</w:t>
            </w:r>
          </w:p>
        </w:tc>
        <w:tc>
          <w:tcPr>
            <w:tcW w:w="1596" w:type="dxa"/>
            <w:shd w:val="pct10" w:color="auto" w:fill="auto"/>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.783</w:t>
            </w:r>
          </w:p>
        </w:tc>
        <w:tc>
          <w:tcPr>
            <w:tcW w:w="1596"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.399</w:t>
            </w:r>
          </w:p>
        </w:tc>
        <w:tc>
          <w:tcPr>
            <w:tcW w:w="1734"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.773</w:t>
            </w:r>
          </w:p>
        </w:tc>
      </w:tr>
      <w:tr w:rsidR="009F61A8" w:rsidTr="00833E1F">
        <w:trPr>
          <w:jc w:val="center"/>
        </w:trPr>
        <w:tc>
          <w:tcPr>
            <w:tcW w:w="1596" w:type="dxa"/>
            <w:shd w:val="clear" w:color="auto" w:fill="auto"/>
          </w:tcPr>
          <w:p w:rsidR="009F61A8" w:rsidRDefault="00C208A7" w:rsidP="00C208A7">
            <w:pPr>
              <w:rPr>
                <w:rFonts w:ascii="Times New Roman" w:hAnsi="Times New Roman" w:cs="Times New Roman"/>
                <w:sz w:val="24"/>
                <w:szCs w:val="24"/>
              </w:rPr>
            </w:pPr>
            <w:r>
              <w:rPr>
                <w:rFonts w:ascii="Times New Roman" w:hAnsi="Times New Roman" w:cs="Times New Roman"/>
                <w:sz w:val="24"/>
                <w:szCs w:val="24"/>
              </w:rPr>
              <w:t>Q2</w:t>
            </w:r>
          </w:p>
        </w:tc>
        <w:tc>
          <w:tcPr>
            <w:tcW w:w="1596"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-.221</w:t>
            </w:r>
          </w:p>
        </w:tc>
        <w:tc>
          <w:tcPr>
            <w:tcW w:w="1596" w:type="dxa"/>
            <w:shd w:val="pct10" w:color="auto" w:fill="auto"/>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-.664</w:t>
            </w:r>
          </w:p>
        </w:tc>
        <w:tc>
          <w:tcPr>
            <w:tcW w:w="1596"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-.316</w:t>
            </w:r>
          </w:p>
        </w:tc>
        <w:tc>
          <w:tcPr>
            <w:tcW w:w="1734"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.589</w:t>
            </w:r>
          </w:p>
        </w:tc>
      </w:tr>
      <w:tr w:rsidR="009F61A8" w:rsidTr="00833E1F">
        <w:trPr>
          <w:jc w:val="center"/>
        </w:trPr>
        <w:tc>
          <w:tcPr>
            <w:tcW w:w="1596" w:type="dxa"/>
            <w:shd w:val="clear" w:color="auto" w:fill="auto"/>
          </w:tcPr>
          <w:p w:rsidR="009F61A8" w:rsidRDefault="00C208A7" w:rsidP="00C208A7">
            <w:pPr>
              <w:rPr>
                <w:rFonts w:ascii="Times New Roman" w:hAnsi="Times New Roman" w:cs="Times New Roman"/>
                <w:sz w:val="24"/>
                <w:szCs w:val="24"/>
              </w:rPr>
            </w:pPr>
            <w:r>
              <w:rPr>
                <w:rFonts w:ascii="Times New Roman" w:hAnsi="Times New Roman" w:cs="Times New Roman"/>
                <w:sz w:val="24"/>
                <w:szCs w:val="24"/>
              </w:rPr>
              <w:t>Q9</w:t>
            </w:r>
          </w:p>
        </w:tc>
        <w:tc>
          <w:tcPr>
            <w:tcW w:w="1596"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-.359</w:t>
            </w:r>
          </w:p>
        </w:tc>
        <w:tc>
          <w:tcPr>
            <w:tcW w:w="1596" w:type="dxa"/>
            <w:shd w:val="pct10" w:color="auto" w:fill="auto"/>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-.638</w:t>
            </w:r>
          </w:p>
        </w:tc>
        <w:tc>
          <w:tcPr>
            <w:tcW w:w="1596"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-.325</w:t>
            </w:r>
          </w:p>
        </w:tc>
        <w:tc>
          <w:tcPr>
            <w:tcW w:w="1734"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.641</w:t>
            </w:r>
          </w:p>
        </w:tc>
      </w:tr>
      <w:tr w:rsidR="009F61A8" w:rsidTr="00833E1F">
        <w:trPr>
          <w:jc w:val="center"/>
        </w:trPr>
        <w:tc>
          <w:tcPr>
            <w:tcW w:w="1596" w:type="dxa"/>
            <w:shd w:val="pct12" w:color="auto" w:fill="auto"/>
          </w:tcPr>
          <w:p w:rsidR="009F61A8" w:rsidRDefault="00C208A7" w:rsidP="00C208A7">
            <w:pPr>
              <w:rPr>
                <w:rFonts w:ascii="Times New Roman" w:hAnsi="Times New Roman" w:cs="Times New Roman"/>
                <w:sz w:val="24"/>
                <w:szCs w:val="24"/>
              </w:rPr>
            </w:pPr>
            <w:r>
              <w:rPr>
                <w:rFonts w:ascii="Times New Roman" w:hAnsi="Times New Roman" w:cs="Times New Roman"/>
                <w:sz w:val="24"/>
                <w:szCs w:val="24"/>
              </w:rPr>
              <w:t>Q20</w:t>
            </w:r>
          </w:p>
        </w:tc>
        <w:tc>
          <w:tcPr>
            <w:tcW w:w="1596"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.249</w:t>
            </w:r>
          </w:p>
        </w:tc>
        <w:tc>
          <w:tcPr>
            <w:tcW w:w="1596" w:type="dxa"/>
            <w:shd w:val="pct10" w:color="auto" w:fill="auto"/>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.579</w:t>
            </w:r>
          </w:p>
        </w:tc>
        <w:tc>
          <w:tcPr>
            <w:tcW w:w="1596"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.470</w:t>
            </w:r>
          </w:p>
        </w:tc>
        <w:tc>
          <w:tcPr>
            <w:tcW w:w="1734" w:type="dxa"/>
          </w:tcPr>
          <w:p w:rsidR="009F61A8" w:rsidRDefault="00C208A7" w:rsidP="00C208A7">
            <w:pPr>
              <w:jc w:val="center"/>
              <w:rPr>
                <w:rFonts w:ascii="Times New Roman" w:hAnsi="Times New Roman" w:cs="Times New Roman"/>
                <w:sz w:val="24"/>
                <w:szCs w:val="24"/>
              </w:rPr>
            </w:pPr>
            <w:r>
              <w:rPr>
                <w:rFonts w:ascii="Times New Roman" w:hAnsi="Times New Roman" w:cs="Times New Roman"/>
                <w:sz w:val="24"/>
                <w:szCs w:val="24"/>
              </w:rPr>
              <w:t>.618</w:t>
            </w:r>
          </w:p>
        </w:tc>
      </w:tr>
      <w:tr w:rsidR="00C208A7" w:rsidTr="00833E1F">
        <w:trPr>
          <w:jc w:val="center"/>
        </w:trPr>
        <w:tc>
          <w:tcPr>
            <w:tcW w:w="1596" w:type="dxa"/>
            <w:shd w:val="clear" w:color="auto" w:fill="auto"/>
          </w:tcPr>
          <w:p w:rsidR="00C208A7" w:rsidRDefault="00C208A7" w:rsidP="00C208A7">
            <w:pPr>
              <w:rPr>
                <w:rFonts w:ascii="Times New Roman" w:hAnsi="Times New Roman" w:cs="Times New Roman"/>
                <w:sz w:val="24"/>
                <w:szCs w:val="24"/>
              </w:rPr>
            </w:pPr>
            <w:r>
              <w:rPr>
                <w:rFonts w:ascii="Times New Roman" w:hAnsi="Times New Roman" w:cs="Times New Roman"/>
                <w:sz w:val="24"/>
                <w:szCs w:val="24"/>
              </w:rPr>
              <w:t>Q12</w:t>
            </w:r>
          </w:p>
        </w:tc>
        <w:tc>
          <w:tcPr>
            <w:tcW w:w="1596" w:type="dxa"/>
          </w:tcPr>
          <w:p w:rsidR="00C208A7" w:rsidRDefault="00C208A7" w:rsidP="00C208A7">
            <w:pPr>
              <w:jc w:val="center"/>
              <w:rPr>
                <w:rFonts w:ascii="Times New Roman" w:hAnsi="Times New Roman" w:cs="Times New Roman"/>
                <w:sz w:val="24"/>
                <w:szCs w:val="24"/>
              </w:rPr>
            </w:pPr>
            <w:r>
              <w:rPr>
                <w:rFonts w:ascii="Times New Roman" w:hAnsi="Times New Roman" w:cs="Times New Roman"/>
                <w:sz w:val="24"/>
                <w:szCs w:val="24"/>
              </w:rPr>
              <w:t>-.032</w:t>
            </w:r>
          </w:p>
        </w:tc>
        <w:tc>
          <w:tcPr>
            <w:tcW w:w="1596" w:type="dxa"/>
          </w:tcPr>
          <w:p w:rsidR="00C208A7" w:rsidRDefault="00C208A7" w:rsidP="00C208A7">
            <w:pPr>
              <w:jc w:val="center"/>
              <w:rPr>
                <w:rFonts w:ascii="Times New Roman" w:hAnsi="Times New Roman" w:cs="Times New Roman"/>
                <w:sz w:val="24"/>
                <w:szCs w:val="24"/>
              </w:rPr>
            </w:pPr>
            <w:r>
              <w:rPr>
                <w:rFonts w:ascii="Times New Roman" w:hAnsi="Times New Roman" w:cs="Times New Roman"/>
                <w:sz w:val="24"/>
                <w:szCs w:val="24"/>
              </w:rPr>
              <w:t>.320</w:t>
            </w:r>
          </w:p>
        </w:tc>
        <w:tc>
          <w:tcPr>
            <w:tcW w:w="1596" w:type="dxa"/>
            <w:shd w:val="pct10" w:color="auto" w:fill="auto"/>
          </w:tcPr>
          <w:p w:rsidR="00C208A7" w:rsidRDefault="00C208A7" w:rsidP="00C208A7">
            <w:pPr>
              <w:jc w:val="center"/>
              <w:rPr>
                <w:rFonts w:ascii="Times New Roman" w:hAnsi="Times New Roman" w:cs="Times New Roman"/>
                <w:sz w:val="24"/>
                <w:szCs w:val="24"/>
              </w:rPr>
            </w:pPr>
            <w:r>
              <w:rPr>
                <w:rFonts w:ascii="Times New Roman" w:hAnsi="Times New Roman" w:cs="Times New Roman"/>
                <w:sz w:val="24"/>
                <w:szCs w:val="24"/>
              </w:rPr>
              <w:t>.797</w:t>
            </w:r>
          </w:p>
        </w:tc>
        <w:tc>
          <w:tcPr>
            <w:tcW w:w="1734" w:type="dxa"/>
            <w:shd w:val="clear" w:color="auto" w:fill="auto"/>
          </w:tcPr>
          <w:p w:rsidR="00C208A7" w:rsidRDefault="00C208A7" w:rsidP="00C208A7">
            <w:pPr>
              <w:jc w:val="center"/>
              <w:rPr>
                <w:rFonts w:ascii="Times New Roman" w:hAnsi="Times New Roman" w:cs="Times New Roman"/>
                <w:sz w:val="24"/>
                <w:szCs w:val="24"/>
              </w:rPr>
            </w:pPr>
            <w:r>
              <w:rPr>
                <w:rFonts w:ascii="Times New Roman" w:hAnsi="Times New Roman" w:cs="Times New Roman"/>
                <w:sz w:val="24"/>
                <w:szCs w:val="24"/>
              </w:rPr>
              <w:t>.739</w:t>
            </w:r>
          </w:p>
        </w:tc>
      </w:tr>
      <w:tr w:rsidR="00C208A7" w:rsidTr="00833E1F">
        <w:trPr>
          <w:jc w:val="center"/>
        </w:trPr>
        <w:tc>
          <w:tcPr>
            <w:tcW w:w="1596" w:type="dxa"/>
            <w:shd w:val="clear" w:color="auto" w:fill="auto"/>
          </w:tcPr>
          <w:p w:rsidR="00C208A7" w:rsidRDefault="00C208A7" w:rsidP="00C208A7">
            <w:pPr>
              <w:rPr>
                <w:rFonts w:ascii="Times New Roman" w:hAnsi="Times New Roman" w:cs="Times New Roman"/>
                <w:sz w:val="24"/>
                <w:szCs w:val="24"/>
              </w:rPr>
            </w:pPr>
            <w:r>
              <w:rPr>
                <w:rFonts w:ascii="Times New Roman" w:hAnsi="Times New Roman" w:cs="Times New Roman"/>
                <w:sz w:val="24"/>
                <w:szCs w:val="24"/>
              </w:rPr>
              <w:t>Q10</w:t>
            </w:r>
          </w:p>
        </w:tc>
        <w:tc>
          <w:tcPr>
            <w:tcW w:w="1596" w:type="dxa"/>
          </w:tcPr>
          <w:p w:rsidR="00C208A7" w:rsidRDefault="00C208A7" w:rsidP="00C208A7">
            <w:pPr>
              <w:jc w:val="center"/>
              <w:rPr>
                <w:rFonts w:ascii="Times New Roman" w:hAnsi="Times New Roman" w:cs="Times New Roman"/>
                <w:sz w:val="24"/>
                <w:szCs w:val="24"/>
              </w:rPr>
            </w:pPr>
            <w:r>
              <w:rPr>
                <w:rFonts w:ascii="Times New Roman" w:hAnsi="Times New Roman" w:cs="Times New Roman"/>
                <w:sz w:val="24"/>
                <w:szCs w:val="24"/>
              </w:rPr>
              <w:t>.041</w:t>
            </w:r>
          </w:p>
        </w:tc>
        <w:tc>
          <w:tcPr>
            <w:tcW w:w="1596" w:type="dxa"/>
          </w:tcPr>
          <w:p w:rsidR="00C208A7" w:rsidRDefault="00C208A7" w:rsidP="00C208A7">
            <w:pPr>
              <w:jc w:val="center"/>
              <w:rPr>
                <w:rFonts w:ascii="Times New Roman" w:hAnsi="Times New Roman" w:cs="Times New Roman"/>
                <w:sz w:val="24"/>
                <w:szCs w:val="24"/>
              </w:rPr>
            </w:pPr>
            <w:r>
              <w:rPr>
                <w:rFonts w:ascii="Times New Roman" w:hAnsi="Times New Roman" w:cs="Times New Roman"/>
                <w:sz w:val="24"/>
                <w:szCs w:val="24"/>
              </w:rPr>
              <w:t>.270</w:t>
            </w:r>
          </w:p>
        </w:tc>
        <w:tc>
          <w:tcPr>
            <w:tcW w:w="1596" w:type="dxa"/>
            <w:shd w:val="pct10" w:color="auto" w:fill="auto"/>
          </w:tcPr>
          <w:p w:rsidR="00C208A7" w:rsidRDefault="00C208A7" w:rsidP="00C208A7">
            <w:pPr>
              <w:jc w:val="center"/>
              <w:rPr>
                <w:rFonts w:ascii="Times New Roman" w:hAnsi="Times New Roman" w:cs="Times New Roman"/>
                <w:sz w:val="24"/>
                <w:szCs w:val="24"/>
              </w:rPr>
            </w:pPr>
            <w:r>
              <w:rPr>
                <w:rFonts w:ascii="Times New Roman" w:hAnsi="Times New Roman" w:cs="Times New Roman"/>
                <w:sz w:val="24"/>
                <w:szCs w:val="24"/>
              </w:rPr>
              <w:t>.765</w:t>
            </w:r>
          </w:p>
        </w:tc>
        <w:tc>
          <w:tcPr>
            <w:tcW w:w="1734" w:type="dxa"/>
            <w:shd w:val="clear" w:color="auto" w:fill="auto"/>
          </w:tcPr>
          <w:p w:rsidR="00C208A7" w:rsidRDefault="00C208A7" w:rsidP="00C208A7">
            <w:pPr>
              <w:jc w:val="center"/>
              <w:rPr>
                <w:rFonts w:ascii="Times New Roman" w:hAnsi="Times New Roman" w:cs="Times New Roman"/>
                <w:sz w:val="24"/>
                <w:szCs w:val="24"/>
              </w:rPr>
            </w:pPr>
            <w:r>
              <w:rPr>
                <w:rFonts w:ascii="Times New Roman" w:hAnsi="Times New Roman" w:cs="Times New Roman"/>
                <w:sz w:val="24"/>
                <w:szCs w:val="24"/>
              </w:rPr>
              <w:t>.660</w:t>
            </w:r>
          </w:p>
        </w:tc>
      </w:tr>
      <w:tr w:rsidR="00C208A7" w:rsidTr="00833E1F">
        <w:trPr>
          <w:jc w:val="center"/>
        </w:trPr>
        <w:tc>
          <w:tcPr>
            <w:tcW w:w="1596" w:type="dxa"/>
            <w:shd w:val="clear" w:color="auto" w:fill="auto"/>
          </w:tcPr>
          <w:p w:rsidR="00C208A7" w:rsidRDefault="00C208A7" w:rsidP="00C208A7">
            <w:pPr>
              <w:rPr>
                <w:rFonts w:ascii="Times New Roman" w:hAnsi="Times New Roman" w:cs="Times New Roman"/>
                <w:sz w:val="24"/>
                <w:szCs w:val="24"/>
              </w:rPr>
            </w:pPr>
            <w:r>
              <w:rPr>
                <w:rFonts w:ascii="Times New Roman" w:hAnsi="Times New Roman" w:cs="Times New Roman"/>
                <w:sz w:val="24"/>
                <w:szCs w:val="24"/>
              </w:rPr>
              <w:t>Q15</w:t>
            </w:r>
          </w:p>
        </w:tc>
        <w:tc>
          <w:tcPr>
            <w:tcW w:w="1596" w:type="dxa"/>
          </w:tcPr>
          <w:p w:rsidR="00C208A7" w:rsidRDefault="00C208A7" w:rsidP="00C208A7">
            <w:pPr>
              <w:jc w:val="center"/>
              <w:rPr>
                <w:rFonts w:ascii="Times New Roman" w:hAnsi="Times New Roman" w:cs="Times New Roman"/>
                <w:sz w:val="24"/>
                <w:szCs w:val="24"/>
              </w:rPr>
            </w:pPr>
            <w:r>
              <w:rPr>
                <w:rFonts w:ascii="Times New Roman" w:hAnsi="Times New Roman" w:cs="Times New Roman"/>
                <w:sz w:val="24"/>
                <w:szCs w:val="24"/>
              </w:rPr>
              <w:t>-.012</w:t>
            </w:r>
          </w:p>
        </w:tc>
        <w:tc>
          <w:tcPr>
            <w:tcW w:w="1596" w:type="dxa"/>
          </w:tcPr>
          <w:p w:rsidR="00C208A7" w:rsidRDefault="00C208A7" w:rsidP="00C208A7">
            <w:pPr>
              <w:jc w:val="center"/>
              <w:rPr>
                <w:rFonts w:ascii="Times New Roman" w:hAnsi="Times New Roman" w:cs="Times New Roman"/>
                <w:sz w:val="24"/>
                <w:szCs w:val="24"/>
              </w:rPr>
            </w:pPr>
            <w:r>
              <w:rPr>
                <w:rFonts w:ascii="Times New Roman" w:hAnsi="Times New Roman" w:cs="Times New Roman"/>
                <w:sz w:val="24"/>
                <w:szCs w:val="24"/>
              </w:rPr>
              <w:t>.270</w:t>
            </w:r>
          </w:p>
        </w:tc>
        <w:tc>
          <w:tcPr>
            <w:tcW w:w="1596" w:type="dxa"/>
            <w:shd w:val="pct10" w:color="auto" w:fill="auto"/>
          </w:tcPr>
          <w:p w:rsidR="00C208A7" w:rsidRDefault="00C208A7" w:rsidP="00C208A7">
            <w:pPr>
              <w:jc w:val="center"/>
              <w:rPr>
                <w:rFonts w:ascii="Times New Roman" w:hAnsi="Times New Roman" w:cs="Times New Roman"/>
                <w:sz w:val="24"/>
                <w:szCs w:val="24"/>
              </w:rPr>
            </w:pPr>
            <w:r>
              <w:rPr>
                <w:rFonts w:ascii="Times New Roman" w:hAnsi="Times New Roman" w:cs="Times New Roman"/>
                <w:sz w:val="24"/>
                <w:szCs w:val="24"/>
              </w:rPr>
              <w:t>.762</w:t>
            </w:r>
          </w:p>
        </w:tc>
        <w:tc>
          <w:tcPr>
            <w:tcW w:w="1734" w:type="dxa"/>
            <w:shd w:val="clear" w:color="auto" w:fill="auto"/>
          </w:tcPr>
          <w:p w:rsidR="00C208A7" w:rsidRDefault="00C208A7" w:rsidP="00C208A7">
            <w:pPr>
              <w:jc w:val="center"/>
              <w:rPr>
                <w:rFonts w:ascii="Times New Roman" w:hAnsi="Times New Roman" w:cs="Times New Roman"/>
                <w:sz w:val="24"/>
                <w:szCs w:val="24"/>
              </w:rPr>
            </w:pPr>
            <w:r>
              <w:rPr>
                <w:rFonts w:ascii="Times New Roman" w:hAnsi="Times New Roman" w:cs="Times New Roman"/>
                <w:sz w:val="24"/>
                <w:szCs w:val="24"/>
              </w:rPr>
              <w:t>.654</w:t>
            </w:r>
          </w:p>
        </w:tc>
      </w:tr>
      <w:tr w:rsidR="00C208A7" w:rsidTr="00833E1F">
        <w:trPr>
          <w:jc w:val="center"/>
        </w:trPr>
        <w:tc>
          <w:tcPr>
            <w:tcW w:w="1596" w:type="dxa"/>
            <w:shd w:val="clear" w:color="auto" w:fill="auto"/>
          </w:tcPr>
          <w:p w:rsidR="00C208A7" w:rsidRDefault="00C208A7" w:rsidP="00C208A7">
            <w:pPr>
              <w:rPr>
                <w:rFonts w:ascii="Times New Roman" w:hAnsi="Times New Roman" w:cs="Times New Roman"/>
                <w:sz w:val="24"/>
                <w:szCs w:val="24"/>
              </w:rPr>
            </w:pPr>
            <w:r>
              <w:rPr>
                <w:rFonts w:ascii="Times New Roman" w:hAnsi="Times New Roman" w:cs="Times New Roman"/>
                <w:sz w:val="24"/>
                <w:szCs w:val="24"/>
              </w:rPr>
              <w:t>Q18</w:t>
            </w:r>
          </w:p>
        </w:tc>
        <w:tc>
          <w:tcPr>
            <w:tcW w:w="1596" w:type="dxa"/>
          </w:tcPr>
          <w:p w:rsidR="00C208A7" w:rsidRDefault="00C208A7" w:rsidP="00C208A7">
            <w:pPr>
              <w:jc w:val="center"/>
              <w:rPr>
                <w:rFonts w:ascii="Times New Roman" w:hAnsi="Times New Roman" w:cs="Times New Roman"/>
                <w:sz w:val="24"/>
                <w:szCs w:val="24"/>
              </w:rPr>
            </w:pPr>
            <w:r>
              <w:rPr>
                <w:rFonts w:ascii="Times New Roman" w:hAnsi="Times New Roman" w:cs="Times New Roman"/>
                <w:sz w:val="24"/>
                <w:szCs w:val="24"/>
              </w:rPr>
              <w:t>.158</w:t>
            </w:r>
          </w:p>
        </w:tc>
        <w:tc>
          <w:tcPr>
            <w:tcW w:w="1596" w:type="dxa"/>
          </w:tcPr>
          <w:p w:rsidR="00C208A7" w:rsidRDefault="00C208A7" w:rsidP="00C208A7">
            <w:pPr>
              <w:jc w:val="center"/>
              <w:rPr>
                <w:rFonts w:ascii="Times New Roman" w:hAnsi="Times New Roman" w:cs="Times New Roman"/>
                <w:sz w:val="24"/>
                <w:szCs w:val="24"/>
              </w:rPr>
            </w:pPr>
            <w:r>
              <w:rPr>
                <w:rFonts w:ascii="Times New Roman" w:hAnsi="Times New Roman" w:cs="Times New Roman"/>
                <w:sz w:val="24"/>
                <w:szCs w:val="24"/>
              </w:rPr>
              <w:t>-.100</w:t>
            </w:r>
          </w:p>
        </w:tc>
        <w:tc>
          <w:tcPr>
            <w:tcW w:w="1596" w:type="dxa"/>
            <w:shd w:val="pct10" w:color="auto" w:fill="auto"/>
          </w:tcPr>
          <w:p w:rsidR="00C208A7" w:rsidRDefault="00C208A7" w:rsidP="00C208A7">
            <w:pPr>
              <w:jc w:val="center"/>
              <w:rPr>
                <w:rFonts w:ascii="Times New Roman" w:hAnsi="Times New Roman" w:cs="Times New Roman"/>
                <w:sz w:val="24"/>
                <w:szCs w:val="24"/>
              </w:rPr>
            </w:pPr>
            <w:r>
              <w:rPr>
                <w:rFonts w:ascii="Times New Roman" w:hAnsi="Times New Roman" w:cs="Times New Roman"/>
                <w:sz w:val="24"/>
                <w:szCs w:val="24"/>
              </w:rPr>
              <w:t>.721</w:t>
            </w:r>
          </w:p>
        </w:tc>
        <w:tc>
          <w:tcPr>
            <w:tcW w:w="1734" w:type="dxa"/>
            <w:shd w:val="clear" w:color="auto" w:fill="auto"/>
          </w:tcPr>
          <w:p w:rsidR="00C208A7" w:rsidRDefault="00C208A7" w:rsidP="00C208A7">
            <w:pPr>
              <w:jc w:val="center"/>
              <w:rPr>
                <w:rFonts w:ascii="Times New Roman" w:hAnsi="Times New Roman" w:cs="Times New Roman"/>
                <w:sz w:val="24"/>
                <w:szCs w:val="24"/>
              </w:rPr>
            </w:pPr>
            <w:r>
              <w:rPr>
                <w:rFonts w:ascii="Times New Roman" w:hAnsi="Times New Roman" w:cs="Times New Roman"/>
                <w:sz w:val="24"/>
                <w:szCs w:val="24"/>
              </w:rPr>
              <w:t>.555</w:t>
            </w:r>
          </w:p>
        </w:tc>
      </w:tr>
      <w:tr w:rsidR="00C208A7" w:rsidTr="00833E1F">
        <w:trPr>
          <w:jc w:val="center"/>
        </w:trPr>
        <w:tc>
          <w:tcPr>
            <w:tcW w:w="1596" w:type="dxa"/>
            <w:shd w:val="clear" w:color="auto" w:fill="auto"/>
          </w:tcPr>
          <w:p w:rsidR="00C208A7" w:rsidRDefault="00C208A7" w:rsidP="00C208A7">
            <w:pPr>
              <w:rPr>
                <w:rFonts w:ascii="Times New Roman" w:hAnsi="Times New Roman" w:cs="Times New Roman"/>
                <w:sz w:val="24"/>
                <w:szCs w:val="24"/>
              </w:rPr>
            </w:pPr>
            <w:r>
              <w:rPr>
                <w:rFonts w:ascii="Times New Roman" w:hAnsi="Times New Roman" w:cs="Times New Roman"/>
                <w:sz w:val="24"/>
                <w:szCs w:val="24"/>
              </w:rPr>
              <w:t>Q4</w:t>
            </w:r>
          </w:p>
        </w:tc>
        <w:tc>
          <w:tcPr>
            <w:tcW w:w="1596" w:type="dxa"/>
          </w:tcPr>
          <w:p w:rsidR="00C208A7" w:rsidRDefault="00C208A7" w:rsidP="00C208A7">
            <w:pPr>
              <w:jc w:val="center"/>
              <w:rPr>
                <w:rFonts w:ascii="Times New Roman" w:hAnsi="Times New Roman" w:cs="Times New Roman"/>
                <w:sz w:val="24"/>
                <w:szCs w:val="24"/>
              </w:rPr>
            </w:pPr>
            <w:r>
              <w:rPr>
                <w:rFonts w:ascii="Times New Roman" w:hAnsi="Times New Roman" w:cs="Times New Roman"/>
                <w:sz w:val="24"/>
                <w:szCs w:val="24"/>
              </w:rPr>
              <w:t>.393</w:t>
            </w:r>
          </w:p>
        </w:tc>
        <w:tc>
          <w:tcPr>
            <w:tcW w:w="1596" w:type="dxa"/>
          </w:tcPr>
          <w:p w:rsidR="00C208A7" w:rsidRDefault="00C208A7" w:rsidP="00C208A7">
            <w:pPr>
              <w:jc w:val="center"/>
              <w:rPr>
                <w:rFonts w:ascii="Times New Roman" w:hAnsi="Times New Roman" w:cs="Times New Roman"/>
                <w:sz w:val="24"/>
                <w:szCs w:val="24"/>
              </w:rPr>
            </w:pPr>
            <w:r>
              <w:rPr>
                <w:rFonts w:ascii="Times New Roman" w:hAnsi="Times New Roman" w:cs="Times New Roman"/>
                <w:sz w:val="24"/>
                <w:szCs w:val="24"/>
              </w:rPr>
              <w:t>.203</w:t>
            </w:r>
          </w:p>
        </w:tc>
        <w:tc>
          <w:tcPr>
            <w:tcW w:w="1596" w:type="dxa"/>
            <w:shd w:val="pct10" w:color="auto" w:fill="auto"/>
          </w:tcPr>
          <w:p w:rsidR="00C208A7" w:rsidRDefault="00C208A7" w:rsidP="00C208A7">
            <w:pPr>
              <w:jc w:val="center"/>
              <w:rPr>
                <w:rFonts w:ascii="Times New Roman" w:hAnsi="Times New Roman" w:cs="Times New Roman"/>
                <w:sz w:val="24"/>
                <w:szCs w:val="24"/>
              </w:rPr>
            </w:pPr>
            <w:r>
              <w:rPr>
                <w:rFonts w:ascii="Times New Roman" w:hAnsi="Times New Roman" w:cs="Times New Roman"/>
                <w:sz w:val="24"/>
                <w:szCs w:val="24"/>
              </w:rPr>
              <w:t>.673</w:t>
            </w:r>
          </w:p>
        </w:tc>
        <w:tc>
          <w:tcPr>
            <w:tcW w:w="1734" w:type="dxa"/>
            <w:shd w:val="clear" w:color="auto" w:fill="auto"/>
          </w:tcPr>
          <w:p w:rsidR="00C208A7" w:rsidRDefault="00C208A7" w:rsidP="00C208A7">
            <w:pPr>
              <w:jc w:val="center"/>
              <w:rPr>
                <w:rFonts w:ascii="Times New Roman" w:hAnsi="Times New Roman" w:cs="Times New Roman"/>
                <w:sz w:val="24"/>
                <w:szCs w:val="24"/>
              </w:rPr>
            </w:pPr>
            <w:r>
              <w:rPr>
                <w:rFonts w:ascii="Times New Roman" w:hAnsi="Times New Roman" w:cs="Times New Roman"/>
                <w:sz w:val="24"/>
                <w:szCs w:val="24"/>
              </w:rPr>
              <w:t>.649</w:t>
            </w:r>
          </w:p>
        </w:tc>
      </w:tr>
      <w:tr w:rsidR="00C208A7" w:rsidTr="00833E1F">
        <w:trPr>
          <w:jc w:val="center"/>
        </w:trPr>
        <w:tc>
          <w:tcPr>
            <w:tcW w:w="1596" w:type="dxa"/>
            <w:shd w:val="clear" w:color="auto" w:fill="auto"/>
          </w:tcPr>
          <w:p w:rsidR="00C208A7" w:rsidRDefault="00C208A7" w:rsidP="00C208A7">
            <w:pPr>
              <w:rPr>
                <w:rFonts w:ascii="Times New Roman" w:hAnsi="Times New Roman" w:cs="Times New Roman"/>
                <w:sz w:val="24"/>
                <w:szCs w:val="24"/>
              </w:rPr>
            </w:pPr>
            <w:r>
              <w:rPr>
                <w:rFonts w:ascii="Times New Roman" w:hAnsi="Times New Roman" w:cs="Times New Roman"/>
                <w:sz w:val="24"/>
                <w:szCs w:val="24"/>
              </w:rPr>
              <w:t>Q16</w:t>
            </w:r>
          </w:p>
        </w:tc>
        <w:tc>
          <w:tcPr>
            <w:tcW w:w="1596" w:type="dxa"/>
          </w:tcPr>
          <w:p w:rsidR="00C208A7" w:rsidRDefault="00C208A7" w:rsidP="00C208A7">
            <w:pPr>
              <w:jc w:val="center"/>
              <w:rPr>
                <w:rFonts w:ascii="Times New Roman" w:hAnsi="Times New Roman" w:cs="Times New Roman"/>
                <w:sz w:val="24"/>
                <w:szCs w:val="24"/>
              </w:rPr>
            </w:pPr>
            <w:r>
              <w:rPr>
                <w:rFonts w:ascii="Times New Roman" w:hAnsi="Times New Roman" w:cs="Times New Roman"/>
                <w:sz w:val="24"/>
                <w:szCs w:val="24"/>
              </w:rPr>
              <w:t>.481</w:t>
            </w:r>
          </w:p>
        </w:tc>
        <w:tc>
          <w:tcPr>
            <w:tcW w:w="1596" w:type="dxa"/>
          </w:tcPr>
          <w:p w:rsidR="00C208A7" w:rsidRDefault="00C208A7" w:rsidP="00C208A7">
            <w:pPr>
              <w:jc w:val="center"/>
              <w:rPr>
                <w:rFonts w:ascii="Times New Roman" w:hAnsi="Times New Roman" w:cs="Times New Roman"/>
                <w:sz w:val="24"/>
                <w:szCs w:val="24"/>
              </w:rPr>
            </w:pPr>
            <w:r>
              <w:rPr>
                <w:rFonts w:ascii="Times New Roman" w:hAnsi="Times New Roman" w:cs="Times New Roman"/>
                <w:sz w:val="24"/>
                <w:szCs w:val="24"/>
              </w:rPr>
              <w:t>.174</w:t>
            </w:r>
          </w:p>
        </w:tc>
        <w:tc>
          <w:tcPr>
            <w:tcW w:w="1596" w:type="dxa"/>
            <w:shd w:val="pct10" w:color="auto" w:fill="auto"/>
          </w:tcPr>
          <w:p w:rsidR="00C208A7" w:rsidRDefault="00C208A7" w:rsidP="00C208A7">
            <w:pPr>
              <w:jc w:val="center"/>
              <w:rPr>
                <w:rFonts w:ascii="Times New Roman" w:hAnsi="Times New Roman" w:cs="Times New Roman"/>
                <w:sz w:val="24"/>
                <w:szCs w:val="24"/>
              </w:rPr>
            </w:pPr>
            <w:r>
              <w:rPr>
                <w:rFonts w:ascii="Times New Roman" w:hAnsi="Times New Roman" w:cs="Times New Roman"/>
                <w:sz w:val="24"/>
                <w:szCs w:val="24"/>
              </w:rPr>
              <w:t>.605</w:t>
            </w:r>
          </w:p>
        </w:tc>
        <w:tc>
          <w:tcPr>
            <w:tcW w:w="1734" w:type="dxa"/>
            <w:shd w:val="clear" w:color="auto" w:fill="auto"/>
          </w:tcPr>
          <w:p w:rsidR="00C208A7" w:rsidRDefault="00C208A7" w:rsidP="00C208A7">
            <w:pPr>
              <w:jc w:val="center"/>
              <w:rPr>
                <w:rFonts w:ascii="Times New Roman" w:hAnsi="Times New Roman" w:cs="Times New Roman"/>
                <w:sz w:val="24"/>
                <w:szCs w:val="24"/>
              </w:rPr>
            </w:pPr>
            <w:r>
              <w:rPr>
                <w:rFonts w:ascii="Times New Roman" w:hAnsi="Times New Roman" w:cs="Times New Roman"/>
                <w:sz w:val="24"/>
                <w:szCs w:val="24"/>
              </w:rPr>
              <w:t>.627</w:t>
            </w:r>
          </w:p>
        </w:tc>
      </w:tr>
      <w:tr w:rsidR="00C208A7" w:rsidTr="00833E1F">
        <w:trPr>
          <w:jc w:val="center"/>
        </w:trPr>
        <w:tc>
          <w:tcPr>
            <w:tcW w:w="1596" w:type="dxa"/>
            <w:tcBorders>
              <w:bottom w:val="single" w:sz="4" w:space="0" w:color="auto"/>
            </w:tcBorders>
            <w:shd w:val="clear" w:color="auto" w:fill="auto"/>
          </w:tcPr>
          <w:p w:rsidR="00C208A7" w:rsidRDefault="00C208A7" w:rsidP="00C208A7">
            <w:pPr>
              <w:rPr>
                <w:rFonts w:ascii="Times New Roman" w:hAnsi="Times New Roman" w:cs="Times New Roman"/>
                <w:sz w:val="24"/>
                <w:szCs w:val="24"/>
              </w:rPr>
            </w:pPr>
            <w:r>
              <w:rPr>
                <w:rFonts w:ascii="Times New Roman" w:hAnsi="Times New Roman" w:cs="Times New Roman"/>
                <w:sz w:val="24"/>
                <w:szCs w:val="24"/>
              </w:rPr>
              <w:t>Q8</w:t>
            </w:r>
          </w:p>
        </w:tc>
        <w:tc>
          <w:tcPr>
            <w:tcW w:w="1596" w:type="dxa"/>
            <w:tcBorders>
              <w:bottom w:val="single" w:sz="4" w:space="0" w:color="auto"/>
            </w:tcBorders>
          </w:tcPr>
          <w:p w:rsidR="00C208A7" w:rsidRDefault="00C208A7" w:rsidP="00C208A7">
            <w:pPr>
              <w:jc w:val="center"/>
              <w:rPr>
                <w:rFonts w:ascii="Times New Roman" w:hAnsi="Times New Roman" w:cs="Times New Roman"/>
                <w:sz w:val="24"/>
                <w:szCs w:val="24"/>
              </w:rPr>
            </w:pPr>
            <w:r>
              <w:rPr>
                <w:rFonts w:ascii="Times New Roman" w:hAnsi="Times New Roman" w:cs="Times New Roman"/>
                <w:sz w:val="24"/>
                <w:szCs w:val="24"/>
              </w:rPr>
              <w:t>-.027</w:t>
            </w:r>
          </w:p>
        </w:tc>
        <w:tc>
          <w:tcPr>
            <w:tcW w:w="1596" w:type="dxa"/>
            <w:tcBorders>
              <w:bottom w:val="single" w:sz="4" w:space="0" w:color="auto"/>
            </w:tcBorders>
          </w:tcPr>
          <w:p w:rsidR="00C208A7" w:rsidRDefault="00C208A7" w:rsidP="00C208A7">
            <w:pPr>
              <w:jc w:val="center"/>
              <w:rPr>
                <w:rFonts w:ascii="Times New Roman" w:hAnsi="Times New Roman" w:cs="Times New Roman"/>
                <w:sz w:val="24"/>
                <w:szCs w:val="24"/>
              </w:rPr>
            </w:pPr>
            <w:r>
              <w:rPr>
                <w:rFonts w:ascii="Times New Roman" w:hAnsi="Times New Roman" w:cs="Times New Roman"/>
                <w:sz w:val="24"/>
                <w:szCs w:val="24"/>
              </w:rPr>
              <w:t>.353</w:t>
            </w:r>
          </w:p>
        </w:tc>
        <w:tc>
          <w:tcPr>
            <w:tcW w:w="1596" w:type="dxa"/>
            <w:tcBorders>
              <w:bottom w:val="single" w:sz="4" w:space="0" w:color="auto"/>
            </w:tcBorders>
            <w:shd w:val="pct10" w:color="auto" w:fill="auto"/>
          </w:tcPr>
          <w:p w:rsidR="00C208A7" w:rsidRDefault="00C208A7" w:rsidP="00C208A7">
            <w:pPr>
              <w:jc w:val="center"/>
              <w:rPr>
                <w:rFonts w:ascii="Times New Roman" w:hAnsi="Times New Roman" w:cs="Times New Roman"/>
                <w:sz w:val="24"/>
                <w:szCs w:val="24"/>
              </w:rPr>
            </w:pPr>
            <w:r>
              <w:rPr>
                <w:rFonts w:ascii="Times New Roman" w:hAnsi="Times New Roman" w:cs="Times New Roman"/>
                <w:sz w:val="24"/>
                <w:szCs w:val="24"/>
              </w:rPr>
              <w:t>.521</w:t>
            </w:r>
          </w:p>
        </w:tc>
        <w:tc>
          <w:tcPr>
            <w:tcW w:w="1734" w:type="dxa"/>
            <w:tcBorders>
              <w:bottom w:val="single" w:sz="4" w:space="0" w:color="auto"/>
            </w:tcBorders>
            <w:shd w:val="clear" w:color="auto" w:fill="auto"/>
          </w:tcPr>
          <w:p w:rsidR="00C208A7" w:rsidRDefault="00C208A7" w:rsidP="00C208A7">
            <w:pPr>
              <w:jc w:val="center"/>
              <w:rPr>
                <w:rFonts w:ascii="Times New Roman" w:hAnsi="Times New Roman" w:cs="Times New Roman"/>
                <w:sz w:val="24"/>
                <w:szCs w:val="24"/>
              </w:rPr>
            </w:pPr>
            <w:r>
              <w:rPr>
                <w:rFonts w:ascii="Times New Roman" w:hAnsi="Times New Roman" w:cs="Times New Roman"/>
                <w:sz w:val="24"/>
                <w:szCs w:val="24"/>
              </w:rPr>
              <w:t>.397</w:t>
            </w:r>
          </w:p>
        </w:tc>
      </w:tr>
    </w:tbl>
    <w:p w:rsidR="009F61A8" w:rsidRPr="004E6159" w:rsidRDefault="009F61A8" w:rsidP="004E6159">
      <w:pPr>
        <w:spacing w:after="0" w:line="480" w:lineRule="auto"/>
        <w:rPr>
          <w:rFonts w:ascii="Times New Roman" w:hAnsi="Times New Roman" w:cs="Times New Roman"/>
          <w:sz w:val="24"/>
          <w:szCs w:val="24"/>
        </w:rPr>
      </w:pPr>
    </w:p>
    <w:p w:rsidR="00FE0BF7" w:rsidRDefault="00FE0BF7">
      <w:pPr>
        <w:rPr>
          <w:rFonts w:ascii="Times New Roman" w:hAnsi="Times New Roman" w:cs="Times New Roman"/>
          <w:sz w:val="24"/>
          <w:szCs w:val="24"/>
        </w:rPr>
      </w:pPr>
      <w:r>
        <w:rPr>
          <w:rFonts w:ascii="Times New Roman" w:hAnsi="Times New Roman" w:cs="Times New Roman"/>
          <w:sz w:val="24"/>
          <w:szCs w:val="24"/>
        </w:rPr>
        <w:br w:type="page"/>
      </w:r>
    </w:p>
    <w:p w:rsidR="0083253E" w:rsidRDefault="0083253E" w:rsidP="001529E3">
      <w:pPr>
        <w:tabs>
          <w:tab w:val="left" w:pos="351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1.3</w:t>
      </w:r>
    </w:p>
    <w:p w:rsidR="0083253E" w:rsidRDefault="0083253E" w:rsidP="001529E3">
      <w:pPr>
        <w:tabs>
          <w:tab w:val="left" w:pos="351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List of 21 questions used on the Teacher Observation of Classroom Adaptation – Checklist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8"/>
        <w:gridCol w:w="5130"/>
      </w:tblGrid>
      <w:tr w:rsidR="00232119" w:rsidTr="00232119">
        <w:tc>
          <w:tcPr>
            <w:tcW w:w="738" w:type="dxa"/>
            <w:vAlign w:val="center"/>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Q1.</w:t>
            </w:r>
          </w:p>
        </w:tc>
        <w:tc>
          <w:tcPr>
            <w:tcW w:w="5130" w:type="dxa"/>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Concentrates</w:t>
            </w:r>
          </w:p>
        </w:tc>
      </w:tr>
      <w:tr w:rsidR="00232119" w:rsidTr="00232119">
        <w:tc>
          <w:tcPr>
            <w:tcW w:w="738" w:type="dxa"/>
            <w:vAlign w:val="center"/>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Q2.</w:t>
            </w:r>
          </w:p>
        </w:tc>
        <w:tc>
          <w:tcPr>
            <w:tcW w:w="5130" w:type="dxa"/>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Is Friendly</w:t>
            </w:r>
          </w:p>
        </w:tc>
      </w:tr>
      <w:tr w:rsidR="00232119" w:rsidTr="00232119">
        <w:tc>
          <w:tcPr>
            <w:tcW w:w="738" w:type="dxa"/>
            <w:vAlign w:val="center"/>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Q3.</w:t>
            </w:r>
          </w:p>
        </w:tc>
        <w:tc>
          <w:tcPr>
            <w:tcW w:w="5130" w:type="dxa"/>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Pays Attention</w:t>
            </w:r>
          </w:p>
        </w:tc>
      </w:tr>
      <w:tr w:rsidR="00232119" w:rsidTr="00232119">
        <w:tc>
          <w:tcPr>
            <w:tcW w:w="738" w:type="dxa"/>
            <w:vAlign w:val="center"/>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Q4.</w:t>
            </w:r>
          </w:p>
        </w:tc>
        <w:tc>
          <w:tcPr>
            <w:tcW w:w="5130" w:type="dxa"/>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Breaks rules</w:t>
            </w:r>
          </w:p>
        </w:tc>
      </w:tr>
      <w:tr w:rsidR="00232119" w:rsidTr="00232119">
        <w:tc>
          <w:tcPr>
            <w:tcW w:w="738" w:type="dxa"/>
            <w:vAlign w:val="center"/>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Q5.</w:t>
            </w:r>
          </w:p>
        </w:tc>
        <w:tc>
          <w:tcPr>
            <w:tcW w:w="5130" w:type="dxa"/>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Is liked by classmates</w:t>
            </w:r>
          </w:p>
        </w:tc>
      </w:tr>
      <w:tr w:rsidR="00232119" w:rsidTr="00232119">
        <w:tc>
          <w:tcPr>
            <w:tcW w:w="738" w:type="dxa"/>
            <w:vAlign w:val="center"/>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Q6.</w:t>
            </w:r>
          </w:p>
        </w:tc>
        <w:tc>
          <w:tcPr>
            <w:tcW w:w="5130" w:type="dxa"/>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Doesn’t get along with others</w:t>
            </w:r>
          </w:p>
        </w:tc>
      </w:tr>
      <w:tr w:rsidR="00232119" w:rsidTr="00232119">
        <w:tc>
          <w:tcPr>
            <w:tcW w:w="738" w:type="dxa"/>
            <w:vAlign w:val="center"/>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Q7.</w:t>
            </w:r>
          </w:p>
        </w:tc>
        <w:tc>
          <w:tcPr>
            <w:tcW w:w="5130" w:type="dxa"/>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Works hard</w:t>
            </w:r>
          </w:p>
        </w:tc>
      </w:tr>
      <w:tr w:rsidR="00232119" w:rsidTr="00232119">
        <w:tc>
          <w:tcPr>
            <w:tcW w:w="738" w:type="dxa"/>
            <w:vAlign w:val="center"/>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Q8.</w:t>
            </w:r>
          </w:p>
        </w:tc>
        <w:tc>
          <w:tcPr>
            <w:tcW w:w="5130" w:type="dxa"/>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Harms others</w:t>
            </w:r>
          </w:p>
        </w:tc>
      </w:tr>
      <w:tr w:rsidR="00232119" w:rsidTr="00232119">
        <w:tc>
          <w:tcPr>
            <w:tcW w:w="738" w:type="dxa"/>
            <w:vAlign w:val="center"/>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Q9.</w:t>
            </w:r>
          </w:p>
        </w:tc>
        <w:tc>
          <w:tcPr>
            <w:tcW w:w="5130" w:type="dxa"/>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Shows empathy &amp; compassion for other’s feelings</w:t>
            </w:r>
          </w:p>
        </w:tc>
      </w:tr>
      <w:tr w:rsidR="00232119" w:rsidTr="00232119">
        <w:tc>
          <w:tcPr>
            <w:tcW w:w="738" w:type="dxa"/>
            <w:vAlign w:val="center"/>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Q10.</w:t>
            </w:r>
          </w:p>
        </w:tc>
        <w:tc>
          <w:tcPr>
            <w:tcW w:w="5130" w:type="dxa"/>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Gets angry when provoked by other children</w:t>
            </w:r>
          </w:p>
        </w:tc>
      </w:tr>
      <w:tr w:rsidR="00232119" w:rsidTr="00232119">
        <w:tc>
          <w:tcPr>
            <w:tcW w:w="738" w:type="dxa"/>
            <w:vAlign w:val="center"/>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Q11.</w:t>
            </w:r>
          </w:p>
        </w:tc>
        <w:tc>
          <w:tcPr>
            <w:tcW w:w="5130" w:type="dxa"/>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Stays on task</w:t>
            </w:r>
          </w:p>
        </w:tc>
      </w:tr>
      <w:tr w:rsidR="00232119" w:rsidTr="00232119">
        <w:tc>
          <w:tcPr>
            <w:tcW w:w="738" w:type="dxa"/>
            <w:vAlign w:val="center"/>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Q12.</w:t>
            </w:r>
          </w:p>
        </w:tc>
        <w:tc>
          <w:tcPr>
            <w:tcW w:w="5130" w:type="dxa"/>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Yells at others</w:t>
            </w:r>
          </w:p>
        </w:tc>
      </w:tr>
      <w:tr w:rsidR="00232119" w:rsidTr="00232119">
        <w:tc>
          <w:tcPr>
            <w:tcW w:w="738" w:type="dxa"/>
            <w:vAlign w:val="center"/>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Q13.</w:t>
            </w:r>
          </w:p>
        </w:tc>
        <w:tc>
          <w:tcPr>
            <w:tcW w:w="5130" w:type="dxa"/>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Is easily distracted</w:t>
            </w:r>
          </w:p>
        </w:tc>
      </w:tr>
      <w:tr w:rsidR="00232119" w:rsidTr="00232119">
        <w:tc>
          <w:tcPr>
            <w:tcW w:w="738" w:type="dxa"/>
            <w:vAlign w:val="center"/>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Q14.</w:t>
            </w:r>
          </w:p>
        </w:tc>
        <w:tc>
          <w:tcPr>
            <w:tcW w:w="5130" w:type="dxa"/>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Is rejected by classmates</w:t>
            </w:r>
          </w:p>
        </w:tc>
      </w:tr>
      <w:tr w:rsidR="00232119" w:rsidTr="00232119">
        <w:tc>
          <w:tcPr>
            <w:tcW w:w="738" w:type="dxa"/>
            <w:vAlign w:val="center"/>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Q15.</w:t>
            </w:r>
          </w:p>
        </w:tc>
        <w:tc>
          <w:tcPr>
            <w:tcW w:w="5130" w:type="dxa"/>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Fights</w:t>
            </w:r>
          </w:p>
        </w:tc>
      </w:tr>
      <w:tr w:rsidR="00232119" w:rsidTr="00232119">
        <w:tc>
          <w:tcPr>
            <w:tcW w:w="738" w:type="dxa"/>
            <w:vAlign w:val="center"/>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Q16.</w:t>
            </w:r>
          </w:p>
        </w:tc>
        <w:tc>
          <w:tcPr>
            <w:tcW w:w="5130" w:type="dxa"/>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Lies</w:t>
            </w:r>
          </w:p>
        </w:tc>
      </w:tr>
      <w:tr w:rsidR="00232119" w:rsidTr="00232119">
        <w:tc>
          <w:tcPr>
            <w:tcW w:w="738" w:type="dxa"/>
            <w:vAlign w:val="center"/>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Q17.</w:t>
            </w:r>
          </w:p>
        </w:tc>
        <w:tc>
          <w:tcPr>
            <w:tcW w:w="5130" w:type="dxa"/>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Has many friends</w:t>
            </w:r>
          </w:p>
        </w:tc>
      </w:tr>
      <w:tr w:rsidR="00232119" w:rsidTr="00232119">
        <w:tc>
          <w:tcPr>
            <w:tcW w:w="738" w:type="dxa"/>
            <w:vAlign w:val="center"/>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Q18.</w:t>
            </w:r>
          </w:p>
        </w:tc>
        <w:tc>
          <w:tcPr>
            <w:tcW w:w="5130" w:type="dxa"/>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Harms property</w:t>
            </w:r>
          </w:p>
        </w:tc>
      </w:tr>
      <w:tr w:rsidR="00232119" w:rsidTr="00232119">
        <w:tc>
          <w:tcPr>
            <w:tcW w:w="738" w:type="dxa"/>
            <w:vAlign w:val="center"/>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Q19.</w:t>
            </w:r>
          </w:p>
        </w:tc>
        <w:tc>
          <w:tcPr>
            <w:tcW w:w="5130" w:type="dxa"/>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Completes assignments</w:t>
            </w:r>
          </w:p>
        </w:tc>
      </w:tr>
      <w:tr w:rsidR="00232119" w:rsidTr="00232119">
        <w:tc>
          <w:tcPr>
            <w:tcW w:w="738" w:type="dxa"/>
            <w:vAlign w:val="center"/>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Q20.</w:t>
            </w:r>
          </w:p>
        </w:tc>
        <w:tc>
          <w:tcPr>
            <w:tcW w:w="5130" w:type="dxa"/>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Teases classmates</w:t>
            </w:r>
          </w:p>
        </w:tc>
      </w:tr>
      <w:tr w:rsidR="00232119" w:rsidTr="00232119">
        <w:tc>
          <w:tcPr>
            <w:tcW w:w="738" w:type="dxa"/>
            <w:vAlign w:val="center"/>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Q21.</w:t>
            </w:r>
          </w:p>
        </w:tc>
        <w:tc>
          <w:tcPr>
            <w:tcW w:w="5130" w:type="dxa"/>
          </w:tcPr>
          <w:p w:rsidR="00232119" w:rsidRDefault="00232119" w:rsidP="00232119">
            <w:pPr>
              <w:tabs>
                <w:tab w:val="left" w:pos="3510"/>
              </w:tabs>
              <w:rPr>
                <w:rFonts w:ascii="Times New Roman" w:hAnsi="Times New Roman" w:cs="Times New Roman"/>
                <w:sz w:val="24"/>
                <w:szCs w:val="24"/>
              </w:rPr>
            </w:pPr>
            <w:r>
              <w:rPr>
                <w:rFonts w:ascii="Times New Roman" w:hAnsi="Times New Roman" w:cs="Times New Roman"/>
                <w:sz w:val="24"/>
                <w:szCs w:val="24"/>
              </w:rPr>
              <w:t>Learns up to ability</w:t>
            </w:r>
          </w:p>
        </w:tc>
      </w:tr>
    </w:tbl>
    <w:p w:rsidR="0083253E" w:rsidRPr="001529E3" w:rsidRDefault="0083253E" w:rsidP="00232119">
      <w:pPr>
        <w:tabs>
          <w:tab w:val="left" w:pos="3510"/>
        </w:tabs>
        <w:spacing w:after="0" w:line="480" w:lineRule="auto"/>
        <w:jc w:val="center"/>
        <w:rPr>
          <w:rFonts w:ascii="Times New Roman" w:hAnsi="Times New Roman" w:cs="Times New Roman"/>
          <w:sz w:val="24"/>
          <w:szCs w:val="24"/>
        </w:rPr>
      </w:pPr>
    </w:p>
    <w:sectPr w:rsidR="0083253E" w:rsidRPr="001529E3" w:rsidSect="008A5291">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53E" w:rsidRDefault="0083253E" w:rsidP="00375D9A">
      <w:pPr>
        <w:spacing w:after="0" w:line="240" w:lineRule="auto"/>
      </w:pPr>
      <w:r>
        <w:separator/>
      </w:r>
    </w:p>
  </w:endnote>
  <w:endnote w:type="continuationSeparator" w:id="0">
    <w:p w:rsidR="0083253E" w:rsidRDefault="0083253E" w:rsidP="00375D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53E" w:rsidRDefault="0083253E" w:rsidP="00375D9A">
      <w:pPr>
        <w:spacing w:after="0" w:line="240" w:lineRule="auto"/>
      </w:pPr>
      <w:r>
        <w:separator/>
      </w:r>
    </w:p>
  </w:footnote>
  <w:footnote w:type="continuationSeparator" w:id="0">
    <w:p w:rsidR="0083253E" w:rsidRDefault="0083253E" w:rsidP="00375D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53E" w:rsidRPr="0004097B" w:rsidRDefault="0083253E">
    <w:pPr>
      <w:pStyle w:val="Header"/>
      <w:rPr>
        <w:rFonts w:ascii="Times New Roman" w:hAnsi="Times New Roman" w:cs="Times New Roman"/>
        <w:sz w:val="24"/>
        <w:szCs w:val="24"/>
      </w:rPr>
    </w:pPr>
    <w:r>
      <w:rPr>
        <w:rFonts w:ascii="Times New Roman" w:hAnsi="Times New Roman" w:cs="Times New Roman"/>
        <w:sz w:val="24"/>
        <w:szCs w:val="24"/>
      </w:rPr>
      <w:t>RESEARCH PROJECT</w:t>
    </w:r>
    <w:r w:rsidRPr="0004097B">
      <w:rPr>
        <w:rFonts w:ascii="Times New Roman" w:hAnsi="Times New Roman" w:cs="Times New Roman"/>
        <w:sz w:val="24"/>
        <w:szCs w:val="24"/>
      </w:rPr>
      <w:tab/>
    </w:r>
    <w:r w:rsidRPr="0004097B">
      <w:rPr>
        <w:rFonts w:ascii="Times New Roman" w:hAnsi="Times New Roman" w:cs="Times New Roman"/>
        <w:sz w:val="24"/>
        <w:szCs w:val="24"/>
      </w:rPr>
      <w:tab/>
    </w:r>
    <w:sdt>
      <w:sdtPr>
        <w:rPr>
          <w:rFonts w:ascii="Times New Roman" w:hAnsi="Times New Roman" w:cs="Times New Roman"/>
          <w:sz w:val="24"/>
          <w:szCs w:val="24"/>
        </w:rPr>
        <w:id w:val="2998055"/>
        <w:docPartObj>
          <w:docPartGallery w:val="Page Numbers (Top of Page)"/>
          <w:docPartUnique/>
        </w:docPartObj>
      </w:sdtPr>
      <w:sdtContent>
        <w:r w:rsidR="00BD4444" w:rsidRPr="0004097B">
          <w:rPr>
            <w:rFonts w:ascii="Times New Roman" w:hAnsi="Times New Roman" w:cs="Times New Roman"/>
            <w:sz w:val="24"/>
            <w:szCs w:val="24"/>
          </w:rPr>
          <w:fldChar w:fldCharType="begin"/>
        </w:r>
        <w:r w:rsidRPr="0004097B">
          <w:rPr>
            <w:rFonts w:ascii="Times New Roman" w:hAnsi="Times New Roman" w:cs="Times New Roman"/>
            <w:sz w:val="24"/>
            <w:szCs w:val="24"/>
          </w:rPr>
          <w:instrText xml:space="preserve"> PAGE   \* MERGEFORMAT </w:instrText>
        </w:r>
        <w:r w:rsidR="00BD4444" w:rsidRPr="0004097B">
          <w:rPr>
            <w:rFonts w:ascii="Times New Roman" w:hAnsi="Times New Roman" w:cs="Times New Roman"/>
            <w:sz w:val="24"/>
            <w:szCs w:val="24"/>
          </w:rPr>
          <w:fldChar w:fldCharType="separate"/>
        </w:r>
        <w:r w:rsidR="00EE21B5">
          <w:rPr>
            <w:rFonts w:ascii="Times New Roman" w:hAnsi="Times New Roman" w:cs="Times New Roman"/>
            <w:noProof/>
            <w:sz w:val="24"/>
            <w:szCs w:val="24"/>
          </w:rPr>
          <w:t>2</w:t>
        </w:r>
        <w:r w:rsidR="00BD4444" w:rsidRPr="0004097B">
          <w:rPr>
            <w:rFonts w:ascii="Times New Roman" w:hAnsi="Times New Roman" w:cs="Times New Roman"/>
            <w:sz w:val="24"/>
            <w:szCs w:val="24"/>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53E" w:rsidRPr="00375D9A" w:rsidRDefault="0083253E" w:rsidP="00375D9A">
    <w:pPr>
      <w:pStyle w:val="Header"/>
      <w:rPr>
        <w:rFonts w:ascii="Times New Roman" w:hAnsi="Times New Roman" w:cs="Times New Roman"/>
        <w:sz w:val="24"/>
        <w:szCs w:val="24"/>
      </w:rPr>
    </w:pPr>
    <w:r w:rsidRPr="00375D9A">
      <w:rPr>
        <w:rFonts w:ascii="Times New Roman" w:hAnsi="Times New Roman" w:cs="Times New Roman"/>
        <w:sz w:val="24"/>
        <w:szCs w:val="24"/>
      </w:rPr>
      <w:t>Runn</w:t>
    </w:r>
    <w:r>
      <w:rPr>
        <w:rFonts w:ascii="Times New Roman" w:hAnsi="Times New Roman" w:cs="Times New Roman"/>
        <w:sz w:val="24"/>
        <w:szCs w:val="24"/>
      </w:rPr>
      <w:t>ing Head: RESEARCH PROJECT</w:t>
    </w:r>
    <w:r>
      <w:rPr>
        <w:rFonts w:ascii="Times New Roman" w:hAnsi="Times New Roman" w:cs="Times New Roman"/>
        <w:sz w:val="24"/>
        <w:szCs w:val="24"/>
      </w:rPr>
      <w:tab/>
    </w:r>
    <w:sdt>
      <w:sdtPr>
        <w:rPr>
          <w:rFonts w:ascii="Times New Roman" w:hAnsi="Times New Roman" w:cs="Times New Roman"/>
          <w:sz w:val="24"/>
          <w:szCs w:val="24"/>
        </w:rPr>
        <w:id w:val="2998043"/>
        <w:docPartObj>
          <w:docPartGallery w:val="Page Numbers (Top of Page)"/>
          <w:docPartUnique/>
        </w:docPartObj>
      </w:sdtPr>
      <w:sdtContent>
        <w:r w:rsidRPr="00375D9A">
          <w:rPr>
            <w:rFonts w:ascii="Times New Roman" w:hAnsi="Times New Roman" w:cs="Times New Roman"/>
            <w:sz w:val="24"/>
            <w:szCs w:val="24"/>
          </w:rPr>
          <w:tab/>
        </w:r>
        <w:r w:rsidR="00BD4444" w:rsidRPr="00375D9A">
          <w:rPr>
            <w:rFonts w:ascii="Times New Roman" w:hAnsi="Times New Roman" w:cs="Times New Roman"/>
            <w:sz w:val="24"/>
            <w:szCs w:val="24"/>
          </w:rPr>
          <w:fldChar w:fldCharType="begin"/>
        </w:r>
        <w:r w:rsidRPr="00375D9A">
          <w:rPr>
            <w:rFonts w:ascii="Times New Roman" w:hAnsi="Times New Roman" w:cs="Times New Roman"/>
            <w:sz w:val="24"/>
            <w:szCs w:val="24"/>
          </w:rPr>
          <w:instrText xml:space="preserve"> PAGE   \* MERGEFORMAT </w:instrText>
        </w:r>
        <w:r w:rsidR="00BD4444" w:rsidRPr="00375D9A">
          <w:rPr>
            <w:rFonts w:ascii="Times New Roman" w:hAnsi="Times New Roman" w:cs="Times New Roman"/>
            <w:sz w:val="24"/>
            <w:szCs w:val="24"/>
          </w:rPr>
          <w:fldChar w:fldCharType="separate"/>
        </w:r>
        <w:r w:rsidR="00EE21B5">
          <w:rPr>
            <w:rFonts w:ascii="Times New Roman" w:hAnsi="Times New Roman" w:cs="Times New Roman"/>
            <w:noProof/>
            <w:sz w:val="24"/>
            <w:szCs w:val="24"/>
          </w:rPr>
          <w:t>1</w:t>
        </w:r>
        <w:r w:rsidR="00BD4444" w:rsidRPr="00375D9A">
          <w:rPr>
            <w:rFonts w:ascii="Times New Roman" w:hAnsi="Times New Roman" w:cs="Times New Roman"/>
            <w:sz w:val="24"/>
            <w:szCs w:val="24"/>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705"/>
    <w:multiLevelType w:val="hybridMultilevel"/>
    <w:tmpl w:val="796ED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86FAD"/>
    <w:multiLevelType w:val="hybridMultilevel"/>
    <w:tmpl w:val="793EBD4C"/>
    <w:lvl w:ilvl="0" w:tplc="AE66145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057275"/>
    <w:multiLevelType w:val="hybridMultilevel"/>
    <w:tmpl w:val="6B68D5EE"/>
    <w:lvl w:ilvl="0" w:tplc="A0A8BBDA">
      <w:start w:val="1"/>
      <w:numFmt w:val="bullet"/>
      <w:lvlText w:val=""/>
      <w:lvlJc w:val="left"/>
      <w:pPr>
        <w:tabs>
          <w:tab w:val="num" w:pos="720"/>
        </w:tabs>
        <w:ind w:left="720" w:hanging="360"/>
      </w:pPr>
      <w:rPr>
        <w:rFonts w:ascii="Wingdings" w:hAnsi="Wingdings" w:hint="default"/>
      </w:rPr>
    </w:lvl>
    <w:lvl w:ilvl="1" w:tplc="4EAEEF62" w:tentative="1">
      <w:start w:val="1"/>
      <w:numFmt w:val="bullet"/>
      <w:lvlText w:val=""/>
      <w:lvlJc w:val="left"/>
      <w:pPr>
        <w:tabs>
          <w:tab w:val="num" w:pos="1440"/>
        </w:tabs>
        <w:ind w:left="1440" w:hanging="360"/>
      </w:pPr>
      <w:rPr>
        <w:rFonts w:ascii="Wingdings" w:hAnsi="Wingdings" w:hint="default"/>
      </w:rPr>
    </w:lvl>
    <w:lvl w:ilvl="2" w:tplc="0636C03E" w:tentative="1">
      <w:start w:val="1"/>
      <w:numFmt w:val="bullet"/>
      <w:lvlText w:val=""/>
      <w:lvlJc w:val="left"/>
      <w:pPr>
        <w:tabs>
          <w:tab w:val="num" w:pos="2160"/>
        </w:tabs>
        <w:ind w:left="2160" w:hanging="360"/>
      </w:pPr>
      <w:rPr>
        <w:rFonts w:ascii="Wingdings" w:hAnsi="Wingdings" w:hint="default"/>
      </w:rPr>
    </w:lvl>
    <w:lvl w:ilvl="3" w:tplc="8196D634" w:tentative="1">
      <w:start w:val="1"/>
      <w:numFmt w:val="bullet"/>
      <w:lvlText w:val=""/>
      <w:lvlJc w:val="left"/>
      <w:pPr>
        <w:tabs>
          <w:tab w:val="num" w:pos="2880"/>
        </w:tabs>
        <w:ind w:left="2880" w:hanging="360"/>
      </w:pPr>
      <w:rPr>
        <w:rFonts w:ascii="Wingdings" w:hAnsi="Wingdings" w:hint="default"/>
      </w:rPr>
    </w:lvl>
    <w:lvl w:ilvl="4" w:tplc="3562473C" w:tentative="1">
      <w:start w:val="1"/>
      <w:numFmt w:val="bullet"/>
      <w:lvlText w:val=""/>
      <w:lvlJc w:val="left"/>
      <w:pPr>
        <w:tabs>
          <w:tab w:val="num" w:pos="3600"/>
        </w:tabs>
        <w:ind w:left="3600" w:hanging="360"/>
      </w:pPr>
      <w:rPr>
        <w:rFonts w:ascii="Wingdings" w:hAnsi="Wingdings" w:hint="default"/>
      </w:rPr>
    </w:lvl>
    <w:lvl w:ilvl="5" w:tplc="56FC8B04" w:tentative="1">
      <w:start w:val="1"/>
      <w:numFmt w:val="bullet"/>
      <w:lvlText w:val=""/>
      <w:lvlJc w:val="left"/>
      <w:pPr>
        <w:tabs>
          <w:tab w:val="num" w:pos="4320"/>
        </w:tabs>
        <w:ind w:left="4320" w:hanging="360"/>
      </w:pPr>
      <w:rPr>
        <w:rFonts w:ascii="Wingdings" w:hAnsi="Wingdings" w:hint="default"/>
      </w:rPr>
    </w:lvl>
    <w:lvl w:ilvl="6" w:tplc="AF9CA340" w:tentative="1">
      <w:start w:val="1"/>
      <w:numFmt w:val="bullet"/>
      <w:lvlText w:val=""/>
      <w:lvlJc w:val="left"/>
      <w:pPr>
        <w:tabs>
          <w:tab w:val="num" w:pos="5040"/>
        </w:tabs>
        <w:ind w:left="5040" w:hanging="360"/>
      </w:pPr>
      <w:rPr>
        <w:rFonts w:ascii="Wingdings" w:hAnsi="Wingdings" w:hint="default"/>
      </w:rPr>
    </w:lvl>
    <w:lvl w:ilvl="7" w:tplc="3B3A9976" w:tentative="1">
      <w:start w:val="1"/>
      <w:numFmt w:val="bullet"/>
      <w:lvlText w:val=""/>
      <w:lvlJc w:val="left"/>
      <w:pPr>
        <w:tabs>
          <w:tab w:val="num" w:pos="5760"/>
        </w:tabs>
        <w:ind w:left="5760" w:hanging="360"/>
      </w:pPr>
      <w:rPr>
        <w:rFonts w:ascii="Wingdings" w:hAnsi="Wingdings" w:hint="default"/>
      </w:rPr>
    </w:lvl>
    <w:lvl w:ilvl="8" w:tplc="E03A98DC" w:tentative="1">
      <w:start w:val="1"/>
      <w:numFmt w:val="bullet"/>
      <w:lvlText w:val=""/>
      <w:lvlJc w:val="left"/>
      <w:pPr>
        <w:tabs>
          <w:tab w:val="num" w:pos="6480"/>
        </w:tabs>
        <w:ind w:left="6480" w:hanging="360"/>
      </w:pPr>
      <w:rPr>
        <w:rFonts w:ascii="Wingdings" w:hAnsi="Wingdings" w:hint="default"/>
      </w:rPr>
    </w:lvl>
  </w:abstractNum>
  <w:abstractNum w:abstractNumId="3">
    <w:nsid w:val="305E4080"/>
    <w:multiLevelType w:val="hybridMultilevel"/>
    <w:tmpl w:val="796ED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025F58"/>
    <w:multiLevelType w:val="hybridMultilevel"/>
    <w:tmpl w:val="F3F4882A"/>
    <w:lvl w:ilvl="0" w:tplc="8F2CFF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E915E85"/>
    <w:multiLevelType w:val="hybridMultilevel"/>
    <w:tmpl w:val="99528C02"/>
    <w:lvl w:ilvl="0" w:tplc="BA724AEE">
      <w:start w:val="1"/>
      <w:numFmt w:val="bullet"/>
      <w:lvlText w:val=""/>
      <w:lvlJc w:val="left"/>
      <w:pPr>
        <w:tabs>
          <w:tab w:val="num" w:pos="720"/>
        </w:tabs>
        <w:ind w:left="720" w:hanging="360"/>
      </w:pPr>
      <w:rPr>
        <w:rFonts w:ascii="Wingdings" w:hAnsi="Wingdings" w:hint="default"/>
      </w:rPr>
    </w:lvl>
    <w:lvl w:ilvl="1" w:tplc="F4C27638" w:tentative="1">
      <w:start w:val="1"/>
      <w:numFmt w:val="bullet"/>
      <w:lvlText w:val=""/>
      <w:lvlJc w:val="left"/>
      <w:pPr>
        <w:tabs>
          <w:tab w:val="num" w:pos="1440"/>
        </w:tabs>
        <w:ind w:left="1440" w:hanging="360"/>
      </w:pPr>
      <w:rPr>
        <w:rFonts w:ascii="Wingdings" w:hAnsi="Wingdings" w:hint="default"/>
      </w:rPr>
    </w:lvl>
    <w:lvl w:ilvl="2" w:tplc="C4E6293C" w:tentative="1">
      <w:start w:val="1"/>
      <w:numFmt w:val="bullet"/>
      <w:lvlText w:val=""/>
      <w:lvlJc w:val="left"/>
      <w:pPr>
        <w:tabs>
          <w:tab w:val="num" w:pos="2160"/>
        </w:tabs>
        <w:ind w:left="2160" w:hanging="360"/>
      </w:pPr>
      <w:rPr>
        <w:rFonts w:ascii="Wingdings" w:hAnsi="Wingdings" w:hint="default"/>
      </w:rPr>
    </w:lvl>
    <w:lvl w:ilvl="3" w:tplc="5EE6013A" w:tentative="1">
      <w:start w:val="1"/>
      <w:numFmt w:val="bullet"/>
      <w:lvlText w:val=""/>
      <w:lvlJc w:val="left"/>
      <w:pPr>
        <w:tabs>
          <w:tab w:val="num" w:pos="2880"/>
        </w:tabs>
        <w:ind w:left="2880" w:hanging="360"/>
      </w:pPr>
      <w:rPr>
        <w:rFonts w:ascii="Wingdings" w:hAnsi="Wingdings" w:hint="default"/>
      </w:rPr>
    </w:lvl>
    <w:lvl w:ilvl="4" w:tplc="8AB844B6" w:tentative="1">
      <w:start w:val="1"/>
      <w:numFmt w:val="bullet"/>
      <w:lvlText w:val=""/>
      <w:lvlJc w:val="left"/>
      <w:pPr>
        <w:tabs>
          <w:tab w:val="num" w:pos="3600"/>
        </w:tabs>
        <w:ind w:left="3600" w:hanging="360"/>
      </w:pPr>
      <w:rPr>
        <w:rFonts w:ascii="Wingdings" w:hAnsi="Wingdings" w:hint="default"/>
      </w:rPr>
    </w:lvl>
    <w:lvl w:ilvl="5" w:tplc="71DEDDA2" w:tentative="1">
      <w:start w:val="1"/>
      <w:numFmt w:val="bullet"/>
      <w:lvlText w:val=""/>
      <w:lvlJc w:val="left"/>
      <w:pPr>
        <w:tabs>
          <w:tab w:val="num" w:pos="4320"/>
        </w:tabs>
        <w:ind w:left="4320" w:hanging="360"/>
      </w:pPr>
      <w:rPr>
        <w:rFonts w:ascii="Wingdings" w:hAnsi="Wingdings" w:hint="default"/>
      </w:rPr>
    </w:lvl>
    <w:lvl w:ilvl="6" w:tplc="4D86660A" w:tentative="1">
      <w:start w:val="1"/>
      <w:numFmt w:val="bullet"/>
      <w:lvlText w:val=""/>
      <w:lvlJc w:val="left"/>
      <w:pPr>
        <w:tabs>
          <w:tab w:val="num" w:pos="5040"/>
        </w:tabs>
        <w:ind w:left="5040" w:hanging="360"/>
      </w:pPr>
      <w:rPr>
        <w:rFonts w:ascii="Wingdings" w:hAnsi="Wingdings" w:hint="default"/>
      </w:rPr>
    </w:lvl>
    <w:lvl w:ilvl="7" w:tplc="12049BB6" w:tentative="1">
      <w:start w:val="1"/>
      <w:numFmt w:val="bullet"/>
      <w:lvlText w:val=""/>
      <w:lvlJc w:val="left"/>
      <w:pPr>
        <w:tabs>
          <w:tab w:val="num" w:pos="5760"/>
        </w:tabs>
        <w:ind w:left="5760" w:hanging="360"/>
      </w:pPr>
      <w:rPr>
        <w:rFonts w:ascii="Wingdings" w:hAnsi="Wingdings" w:hint="default"/>
      </w:rPr>
    </w:lvl>
    <w:lvl w:ilvl="8" w:tplc="06CAE66C" w:tentative="1">
      <w:start w:val="1"/>
      <w:numFmt w:val="bullet"/>
      <w:lvlText w:val=""/>
      <w:lvlJc w:val="left"/>
      <w:pPr>
        <w:tabs>
          <w:tab w:val="num" w:pos="6480"/>
        </w:tabs>
        <w:ind w:left="6480" w:hanging="360"/>
      </w:pPr>
      <w:rPr>
        <w:rFonts w:ascii="Wingdings" w:hAnsi="Wingdings" w:hint="default"/>
      </w:rPr>
    </w:lvl>
  </w:abstractNum>
  <w:abstractNum w:abstractNumId="6">
    <w:nsid w:val="4EDD3FDF"/>
    <w:multiLevelType w:val="hybridMultilevel"/>
    <w:tmpl w:val="810C1364"/>
    <w:lvl w:ilvl="0" w:tplc="637641FA">
      <w:start w:val="1"/>
      <w:numFmt w:val="decimal"/>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E955C21"/>
    <w:multiLevelType w:val="hybridMultilevel"/>
    <w:tmpl w:val="7598B842"/>
    <w:lvl w:ilvl="0" w:tplc="5DCE4436">
      <w:start w:val="1"/>
      <w:numFmt w:val="bullet"/>
      <w:lvlText w:val=""/>
      <w:lvlJc w:val="left"/>
      <w:pPr>
        <w:tabs>
          <w:tab w:val="num" w:pos="720"/>
        </w:tabs>
        <w:ind w:left="720" w:hanging="360"/>
      </w:pPr>
      <w:rPr>
        <w:rFonts w:ascii="Wingdings" w:hAnsi="Wingdings" w:hint="default"/>
      </w:rPr>
    </w:lvl>
    <w:lvl w:ilvl="1" w:tplc="40102ED2" w:tentative="1">
      <w:start w:val="1"/>
      <w:numFmt w:val="bullet"/>
      <w:lvlText w:val=""/>
      <w:lvlJc w:val="left"/>
      <w:pPr>
        <w:tabs>
          <w:tab w:val="num" w:pos="1440"/>
        </w:tabs>
        <w:ind w:left="1440" w:hanging="360"/>
      </w:pPr>
      <w:rPr>
        <w:rFonts w:ascii="Wingdings" w:hAnsi="Wingdings" w:hint="default"/>
      </w:rPr>
    </w:lvl>
    <w:lvl w:ilvl="2" w:tplc="7BCCE65C" w:tentative="1">
      <w:start w:val="1"/>
      <w:numFmt w:val="bullet"/>
      <w:lvlText w:val=""/>
      <w:lvlJc w:val="left"/>
      <w:pPr>
        <w:tabs>
          <w:tab w:val="num" w:pos="2160"/>
        </w:tabs>
        <w:ind w:left="2160" w:hanging="360"/>
      </w:pPr>
      <w:rPr>
        <w:rFonts w:ascii="Wingdings" w:hAnsi="Wingdings" w:hint="default"/>
      </w:rPr>
    </w:lvl>
    <w:lvl w:ilvl="3" w:tplc="161EC0C8" w:tentative="1">
      <w:start w:val="1"/>
      <w:numFmt w:val="bullet"/>
      <w:lvlText w:val=""/>
      <w:lvlJc w:val="left"/>
      <w:pPr>
        <w:tabs>
          <w:tab w:val="num" w:pos="2880"/>
        </w:tabs>
        <w:ind w:left="2880" w:hanging="360"/>
      </w:pPr>
      <w:rPr>
        <w:rFonts w:ascii="Wingdings" w:hAnsi="Wingdings" w:hint="default"/>
      </w:rPr>
    </w:lvl>
    <w:lvl w:ilvl="4" w:tplc="61E65384" w:tentative="1">
      <w:start w:val="1"/>
      <w:numFmt w:val="bullet"/>
      <w:lvlText w:val=""/>
      <w:lvlJc w:val="left"/>
      <w:pPr>
        <w:tabs>
          <w:tab w:val="num" w:pos="3600"/>
        </w:tabs>
        <w:ind w:left="3600" w:hanging="360"/>
      </w:pPr>
      <w:rPr>
        <w:rFonts w:ascii="Wingdings" w:hAnsi="Wingdings" w:hint="default"/>
      </w:rPr>
    </w:lvl>
    <w:lvl w:ilvl="5" w:tplc="7E0ACC6E" w:tentative="1">
      <w:start w:val="1"/>
      <w:numFmt w:val="bullet"/>
      <w:lvlText w:val=""/>
      <w:lvlJc w:val="left"/>
      <w:pPr>
        <w:tabs>
          <w:tab w:val="num" w:pos="4320"/>
        </w:tabs>
        <w:ind w:left="4320" w:hanging="360"/>
      </w:pPr>
      <w:rPr>
        <w:rFonts w:ascii="Wingdings" w:hAnsi="Wingdings" w:hint="default"/>
      </w:rPr>
    </w:lvl>
    <w:lvl w:ilvl="6" w:tplc="215E6A7C" w:tentative="1">
      <w:start w:val="1"/>
      <w:numFmt w:val="bullet"/>
      <w:lvlText w:val=""/>
      <w:lvlJc w:val="left"/>
      <w:pPr>
        <w:tabs>
          <w:tab w:val="num" w:pos="5040"/>
        </w:tabs>
        <w:ind w:left="5040" w:hanging="360"/>
      </w:pPr>
      <w:rPr>
        <w:rFonts w:ascii="Wingdings" w:hAnsi="Wingdings" w:hint="default"/>
      </w:rPr>
    </w:lvl>
    <w:lvl w:ilvl="7" w:tplc="83027B08" w:tentative="1">
      <w:start w:val="1"/>
      <w:numFmt w:val="bullet"/>
      <w:lvlText w:val=""/>
      <w:lvlJc w:val="left"/>
      <w:pPr>
        <w:tabs>
          <w:tab w:val="num" w:pos="5760"/>
        </w:tabs>
        <w:ind w:left="5760" w:hanging="360"/>
      </w:pPr>
      <w:rPr>
        <w:rFonts w:ascii="Wingdings" w:hAnsi="Wingdings" w:hint="default"/>
      </w:rPr>
    </w:lvl>
    <w:lvl w:ilvl="8" w:tplc="7AEE5D0C"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0"/>
  </w:num>
  <w:num w:numId="4">
    <w:abstractNumId w:val="7"/>
  </w:num>
  <w:num w:numId="5">
    <w:abstractNumId w:val="5"/>
  </w:num>
  <w:num w:numId="6">
    <w:abstractNumId w:val="2"/>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1533A1"/>
    <w:rsid w:val="000145A9"/>
    <w:rsid w:val="0004097B"/>
    <w:rsid w:val="0005712E"/>
    <w:rsid w:val="00062506"/>
    <w:rsid w:val="00081472"/>
    <w:rsid w:val="00083A6F"/>
    <w:rsid w:val="00093864"/>
    <w:rsid w:val="000D227C"/>
    <w:rsid w:val="000E2191"/>
    <w:rsid w:val="000E3124"/>
    <w:rsid w:val="000E327E"/>
    <w:rsid w:val="000F3083"/>
    <w:rsid w:val="0014276F"/>
    <w:rsid w:val="001529E3"/>
    <w:rsid w:val="001529FA"/>
    <w:rsid w:val="001533A1"/>
    <w:rsid w:val="00161067"/>
    <w:rsid w:val="00185436"/>
    <w:rsid w:val="001B21C8"/>
    <w:rsid w:val="001C23EB"/>
    <w:rsid w:val="001E6A42"/>
    <w:rsid w:val="00230660"/>
    <w:rsid w:val="00232119"/>
    <w:rsid w:val="00244173"/>
    <w:rsid w:val="00255B32"/>
    <w:rsid w:val="00293537"/>
    <w:rsid w:val="002A319E"/>
    <w:rsid w:val="002C3325"/>
    <w:rsid w:val="00325C0D"/>
    <w:rsid w:val="00333574"/>
    <w:rsid w:val="003359DE"/>
    <w:rsid w:val="003712CA"/>
    <w:rsid w:val="00375D9A"/>
    <w:rsid w:val="00401644"/>
    <w:rsid w:val="00407454"/>
    <w:rsid w:val="00445AA3"/>
    <w:rsid w:val="00453723"/>
    <w:rsid w:val="004921E0"/>
    <w:rsid w:val="004C0FCD"/>
    <w:rsid w:val="004D5939"/>
    <w:rsid w:val="004E6159"/>
    <w:rsid w:val="004F5EC2"/>
    <w:rsid w:val="005159B7"/>
    <w:rsid w:val="00516725"/>
    <w:rsid w:val="00521EBE"/>
    <w:rsid w:val="005635B9"/>
    <w:rsid w:val="00571EBC"/>
    <w:rsid w:val="00580AF2"/>
    <w:rsid w:val="005976A6"/>
    <w:rsid w:val="005A0044"/>
    <w:rsid w:val="005D1442"/>
    <w:rsid w:val="00604BAD"/>
    <w:rsid w:val="00632387"/>
    <w:rsid w:val="00636919"/>
    <w:rsid w:val="00651F70"/>
    <w:rsid w:val="00654460"/>
    <w:rsid w:val="006672BB"/>
    <w:rsid w:val="00685D7B"/>
    <w:rsid w:val="0068657E"/>
    <w:rsid w:val="006A0991"/>
    <w:rsid w:val="006E0C8F"/>
    <w:rsid w:val="00711F59"/>
    <w:rsid w:val="00714145"/>
    <w:rsid w:val="00734FEE"/>
    <w:rsid w:val="0074774C"/>
    <w:rsid w:val="00774FE9"/>
    <w:rsid w:val="007860AA"/>
    <w:rsid w:val="007B39E5"/>
    <w:rsid w:val="007C4372"/>
    <w:rsid w:val="007C5FAE"/>
    <w:rsid w:val="007F772D"/>
    <w:rsid w:val="00805F3A"/>
    <w:rsid w:val="008277CB"/>
    <w:rsid w:val="0083253E"/>
    <w:rsid w:val="00833E1F"/>
    <w:rsid w:val="00876CF7"/>
    <w:rsid w:val="008A0AFE"/>
    <w:rsid w:val="008A5291"/>
    <w:rsid w:val="00926FC2"/>
    <w:rsid w:val="00971E68"/>
    <w:rsid w:val="00985BDD"/>
    <w:rsid w:val="009A7DDA"/>
    <w:rsid w:val="009C37B3"/>
    <w:rsid w:val="009D06A2"/>
    <w:rsid w:val="009D3FCC"/>
    <w:rsid w:val="009F105D"/>
    <w:rsid w:val="009F61A8"/>
    <w:rsid w:val="00A3592A"/>
    <w:rsid w:val="00A43FF3"/>
    <w:rsid w:val="00A73DAF"/>
    <w:rsid w:val="00A76FEA"/>
    <w:rsid w:val="00AA036A"/>
    <w:rsid w:val="00AD5029"/>
    <w:rsid w:val="00B036B9"/>
    <w:rsid w:val="00B077C0"/>
    <w:rsid w:val="00B12851"/>
    <w:rsid w:val="00B479CD"/>
    <w:rsid w:val="00B52DCE"/>
    <w:rsid w:val="00B65278"/>
    <w:rsid w:val="00B735AE"/>
    <w:rsid w:val="00B82359"/>
    <w:rsid w:val="00B844AA"/>
    <w:rsid w:val="00BB5289"/>
    <w:rsid w:val="00BD4444"/>
    <w:rsid w:val="00BF5FF5"/>
    <w:rsid w:val="00C14D48"/>
    <w:rsid w:val="00C208A7"/>
    <w:rsid w:val="00C31596"/>
    <w:rsid w:val="00C60726"/>
    <w:rsid w:val="00C61284"/>
    <w:rsid w:val="00C655A0"/>
    <w:rsid w:val="00C65718"/>
    <w:rsid w:val="00C76761"/>
    <w:rsid w:val="00CA3973"/>
    <w:rsid w:val="00CB01F8"/>
    <w:rsid w:val="00CC0AA8"/>
    <w:rsid w:val="00CD4E9A"/>
    <w:rsid w:val="00D7599B"/>
    <w:rsid w:val="00D81BDE"/>
    <w:rsid w:val="00DA22F1"/>
    <w:rsid w:val="00DA70CD"/>
    <w:rsid w:val="00DB5694"/>
    <w:rsid w:val="00E27161"/>
    <w:rsid w:val="00E400CB"/>
    <w:rsid w:val="00E40284"/>
    <w:rsid w:val="00E5069C"/>
    <w:rsid w:val="00E727AD"/>
    <w:rsid w:val="00E74B9F"/>
    <w:rsid w:val="00E84716"/>
    <w:rsid w:val="00E84F7A"/>
    <w:rsid w:val="00EA1ABA"/>
    <w:rsid w:val="00EE21B5"/>
    <w:rsid w:val="00F23152"/>
    <w:rsid w:val="00F46DE8"/>
    <w:rsid w:val="00F770DC"/>
    <w:rsid w:val="00F80DF4"/>
    <w:rsid w:val="00F80DFB"/>
    <w:rsid w:val="00FA5893"/>
    <w:rsid w:val="00FB207C"/>
    <w:rsid w:val="00FB25D8"/>
    <w:rsid w:val="00FB6E83"/>
    <w:rsid w:val="00FE0B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2F1"/>
  </w:style>
  <w:style w:type="paragraph" w:styleId="Heading3">
    <w:name w:val="heading 3"/>
    <w:basedOn w:val="Normal"/>
    <w:next w:val="Normal"/>
    <w:link w:val="Heading3Char"/>
    <w:qFormat/>
    <w:rsid w:val="00EA1ABA"/>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D9A"/>
  </w:style>
  <w:style w:type="paragraph" w:styleId="Footer">
    <w:name w:val="footer"/>
    <w:basedOn w:val="Normal"/>
    <w:link w:val="FooterChar"/>
    <w:uiPriority w:val="99"/>
    <w:semiHidden/>
    <w:unhideWhenUsed/>
    <w:rsid w:val="00375D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5D9A"/>
  </w:style>
  <w:style w:type="table" w:styleId="TableGrid">
    <w:name w:val="Table Grid"/>
    <w:basedOn w:val="TableNormal"/>
    <w:uiPriority w:val="59"/>
    <w:rsid w:val="008277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EA1ABA"/>
    <w:rPr>
      <w:rFonts w:ascii="Arial" w:eastAsia="Times New Roman" w:hAnsi="Arial" w:cs="Arial"/>
      <w:b/>
      <w:bCs/>
      <w:sz w:val="26"/>
      <w:szCs w:val="26"/>
    </w:rPr>
  </w:style>
  <w:style w:type="paragraph" w:styleId="BalloonText">
    <w:name w:val="Balloon Text"/>
    <w:basedOn w:val="Normal"/>
    <w:link w:val="BalloonTextChar"/>
    <w:uiPriority w:val="99"/>
    <w:semiHidden/>
    <w:unhideWhenUsed/>
    <w:rsid w:val="004F5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EC2"/>
    <w:rPr>
      <w:rFonts w:ascii="Tahoma" w:hAnsi="Tahoma" w:cs="Tahoma"/>
      <w:sz w:val="16"/>
      <w:szCs w:val="16"/>
    </w:rPr>
  </w:style>
  <w:style w:type="paragraph" w:styleId="ListParagraph">
    <w:name w:val="List Paragraph"/>
    <w:basedOn w:val="Normal"/>
    <w:uiPriority w:val="34"/>
    <w:qFormat/>
    <w:rsid w:val="00A43FF3"/>
    <w:pPr>
      <w:ind w:left="720"/>
      <w:contextualSpacing/>
    </w:pPr>
  </w:style>
</w:styles>
</file>

<file path=word/webSettings.xml><?xml version="1.0" encoding="utf-8"?>
<w:webSettings xmlns:r="http://schemas.openxmlformats.org/officeDocument/2006/relationships" xmlns:w="http://schemas.openxmlformats.org/wordprocessingml/2006/main">
  <w:divs>
    <w:div w:id="244926079">
      <w:bodyDiv w:val="1"/>
      <w:marLeft w:val="0"/>
      <w:marRight w:val="0"/>
      <w:marTop w:val="0"/>
      <w:marBottom w:val="0"/>
      <w:divBdr>
        <w:top w:val="none" w:sz="0" w:space="0" w:color="auto"/>
        <w:left w:val="none" w:sz="0" w:space="0" w:color="auto"/>
        <w:bottom w:val="none" w:sz="0" w:space="0" w:color="auto"/>
        <w:right w:val="none" w:sz="0" w:space="0" w:color="auto"/>
      </w:divBdr>
      <w:divsChild>
        <w:div w:id="1240363967">
          <w:marLeft w:val="432"/>
          <w:marRight w:val="0"/>
          <w:marTop w:val="120"/>
          <w:marBottom w:val="0"/>
          <w:divBdr>
            <w:top w:val="none" w:sz="0" w:space="0" w:color="auto"/>
            <w:left w:val="none" w:sz="0" w:space="0" w:color="auto"/>
            <w:bottom w:val="none" w:sz="0" w:space="0" w:color="auto"/>
            <w:right w:val="none" w:sz="0" w:space="0" w:color="auto"/>
          </w:divBdr>
        </w:div>
      </w:divsChild>
    </w:div>
    <w:div w:id="1243488330">
      <w:bodyDiv w:val="1"/>
      <w:marLeft w:val="0"/>
      <w:marRight w:val="0"/>
      <w:marTop w:val="0"/>
      <w:marBottom w:val="0"/>
      <w:divBdr>
        <w:top w:val="none" w:sz="0" w:space="0" w:color="auto"/>
        <w:left w:val="none" w:sz="0" w:space="0" w:color="auto"/>
        <w:bottom w:val="none" w:sz="0" w:space="0" w:color="auto"/>
        <w:right w:val="none" w:sz="0" w:space="0" w:color="auto"/>
      </w:divBdr>
      <w:divsChild>
        <w:div w:id="28722072">
          <w:marLeft w:val="432"/>
          <w:marRight w:val="0"/>
          <w:marTop w:val="120"/>
          <w:marBottom w:val="0"/>
          <w:divBdr>
            <w:top w:val="none" w:sz="0" w:space="0" w:color="auto"/>
            <w:left w:val="none" w:sz="0" w:space="0" w:color="auto"/>
            <w:bottom w:val="none" w:sz="0" w:space="0" w:color="auto"/>
            <w:right w:val="none" w:sz="0" w:space="0" w:color="auto"/>
          </w:divBdr>
        </w:div>
      </w:divsChild>
    </w:div>
    <w:div w:id="1331179447">
      <w:bodyDiv w:val="1"/>
      <w:marLeft w:val="0"/>
      <w:marRight w:val="0"/>
      <w:marTop w:val="0"/>
      <w:marBottom w:val="0"/>
      <w:divBdr>
        <w:top w:val="none" w:sz="0" w:space="0" w:color="auto"/>
        <w:left w:val="none" w:sz="0" w:space="0" w:color="auto"/>
        <w:bottom w:val="none" w:sz="0" w:space="0" w:color="auto"/>
        <w:right w:val="none" w:sz="0" w:space="0" w:color="auto"/>
      </w:divBdr>
      <w:divsChild>
        <w:div w:id="796483699">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888</TotalTime>
  <Pages>14</Pages>
  <Words>2912</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GMU</dc:creator>
  <cp:lastModifiedBy>GMU</cp:lastModifiedBy>
  <cp:revision>20</cp:revision>
  <dcterms:created xsi:type="dcterms:W3CDTF">2011-05-12T23:20:00Z</dcterms:created>
  <dcterms:modified xsi:type="dcterms:W3CDTF">2011-05-14T19:55:00Z</dcterms:modified>
</cp:coreProperties>
</file>