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B0560" w14:textId="77777777" w:rsidR="00202316" w:rsidRPr="00FD4E62" w:rsidRDefault="00EC3739" w:rsidP="00FD4E62">
      <w:pPr>
        <w:jc w:val="center"/>
        <w:rPr>
          <w:b/>
        </w:rPr>
      </w:pPr>
      <w:r w:rsidRPr="00FD4E62">
        <w:rPr>
          <w:b/>
        </w:rPr>
        <w:t xml:space="preserve">Text Errors in </w:t>
      </w:r>
      <w:r w:rsidR="00FE7B48" w:rsidRPr="00FD4E62">
        <w:rPr>
          <w:b/>
        </w:rPr>
        <w:t>Klein 3rd edition textbook</w:t>
      </w:r>
    </w:p>
    <w:p w14:paraId="18CA137C" w14:textId="77777777" w:rsidR="00FE7B48" w:rsidRDefault="00FE7B48"/>
    <w:p w14:paraId="1B5A4D32" w14:textId="77777777" w:rsidR="00EC3739" w:rsidRDefault="00EC3739">
      <w:r>
        <w:t>There aren’t many, but when they do occur, they can disrupt your understanding of organic chemistry.</w:t>
      </w:r>
    </w:p>
    <w:p w14:paraId="72504623" w14:textId="77777777" w:rsidR="00EC3739" w:rsidRDefault="00EC3739"/>
    <w:p w14:paraId="0C9F97CA" w14:textId="77777777" w:rsidR="00EC3739" w:rsidRPr="00FD4E62" w:rsidRDefault="00EC3739">
      <w:pPr>
        <w:rPr>
          <w:b/>
        </w:rPr>
      </w:pPr>
      <w:r w:rsidRPr="00FD4E62">
        <w:rPr>
          <w:b/>
        </w:rPr>
        <w:t>Chapter 1</w:t>
      </w:r>
    </w:p>
    <w:p w14:paraId="618EE996" w14:textId="77777777" w:rsidR="00FE7B48" w:rsidRDefault="00FE7B48"/>
    <w:p w14:paraId="42A40B17" w14:textId="77777777" w:rsidR="002D6292" w:rsidRPr="00FD4E62" w:rsidRDefault="002D6292">
      <w:pPr>
        <w:rPr>
          <w:b/>
          <w:i/>
          <w:u w:val="single"/>
        </w:rPr>
      </w:pPr>
      <w:r w:rsidRPr="00FD4E62">
        <w:rPr>
          <w:b/>
          <w:i/>
          <w:u w:val="single"/>
        </w:rPr>
        <w:t xml:space="preserve">p. </w:t>
      </w:r>
      <w:r w:rsidR="00AD19AB" w:rsidRPr="00FD4E62">
        <w:rPr>
          <w:b/>
          <w:i/>
          <w:u w:val="single"/>
        </w:rPr>
        <w:t xml:space="preserve">9ff </w:t>
      </w:r>
      <w:r w:rsidR="00AD19AB" w:rsidRPr="00FD4E62">
        <w:rPr>
          <w:b/>
          <w:i/>
          <w:u w:val="single"/>
        </w:rPr>
        <w:tab/>
        <w:t>1.5 Induction and Polar Covalent Bonds</w:t>
      </w:r>
    </w:p>
    <w:p w14:paraId="2A4A44E7" w14:textId="77777777" w:rsidR="00AD19AB" w:rsidRDefault="00AD19AB"/>
    <w:p w14:paraId="7E4219B2" w14:textId="77777777" w:rsidR="00AD19AB" w:rsidRDefault="00AD19AB">
      <w:r>
        <w:t xml:space="preserve">Chemists classify bonds into three categories: pure covalent, polar covalent and ionic. </w:t>
      </w:r>
      <w:r w:rsidRPr="00C14535">
        <w:rPr>
          <w:color w:val="984806" w:themeColor="accent6" w:themeShade="80"/>
        </w:rPr>
        <w:t xml:space="preserve">Klein is incorrect when he states that bonds with an "electronegativity difference of &lt; 0.5 then the electrons are considered to be equally shared between the two atoms, resulting in a covalent bond". </w:t>
      </w:r>
    </w:p>
    <w:p w14:paraId="48E0C251" w14:textId="77777777" w:rsidR="00AD19AB" w:rsidRDefault="00AD19AB"/>
    <w:p w14:paraId="718B729E" w14:textId="77777777" w:rsidR="00AD19AB" w:rsidRDefault="00AD19AB">
      <w:r>
        <w:t xml:space="preserve">A couple of clarifications: electronegativity is not a "measured" value as implied by his definition of electronegativity ("a measure") and the use of only the Pauling EN values. EN values are derived numbers, with many assumptions applied in the derivations. </w:t>
      </w:r>
      <w:r w:rsidR="00B53367">
        <w:t>And so a cut-off value of &lt; 0.5, for example, is arbitrary.</w:t>
      </w:r>
    </w:p>
    <w:p w14:paraId="0DB90566" w14:textId="77777777" w:rsidR="00B53367" w:rsidRDefault="00B53367"/>
    <w:p w14:paraId="0E10C00C" w14:textId="77777777" w:rsidR="00B53367" w:rsidRDefault="00B53367">
      <w:r>
        <w:t xml:space="preserve">Note that on p. 10, he points out that the equally arbitrary cut-off between polar covalent and ionic bonds (1.7), and the previously introduced ,0.5, are "rough guidelines" and the "various bonds as belonging on a spectrum without clear cut-offs". </w:t>
      </w:r>
      <w:r w:rsidRPr="00C14535">
        <w:rPr>
          <w:b/>
        </w:rPr>
        <w:t>That is correct: no numbers need be considered at all</w:t>
      </w:r>
      <w:r>
        <w:t xml:space="preserve">. </w:t>
      </w:r>
      <w:r w:rsidR="00DD603E">
        <w:t xml:space="preserve">Klein additionally contradicts himself at the bottom of p. 10 when he admits the use of different EN scales. </w:t>
      </w:r>
    </w:p>
    <w:p w14:paraId="33A4435C" w14:textId="77777777" w:rsidR="00B53367" w:rsidRDefault="00B53367"/>
    <w:p w14:paraId="3FB8E056" w14:textId="77777777" w:rsidR="00B53367" w:rsidRDefault="00B53367">
      <w:r>
        <w:t>If a bond is shared between identical halves of a molecule (for example H‒H, or H</w:t>
      </w:r>
      <w:r w:rsidRPr="00B53367">
        <w:rPr>
          <w:vertAlign w:val="subscript"/>
        </w:rPr>
        <w:t>3</w:t>
      </w:r>
      <w:r>
        <w:t>C‒CH</w:t>
      </w:r>
      <w:r w:rsidRPr="00B53367">
        <w:rPr>
          <w:vertAlign w:val="subscript"/>
        </w:rPr>
        <w:t>3</w:t>
      </w:r>
      <w:r>
        <w:t>), then it is pure covalent. The electrons between the H's in H</w:t>
      </w:r>
      <w:r w:rsidRPr="00B53367">
        <w:rPr>
          <w:vertAlign w:val="subscript"/>
        </w:rPr>
        <w:t>2</w:t>
      </w:r>
      <w:r>
        <w:t>, and the electrons between the C's in C</w:t>
      </w:r>
      <w:r w:rsidRPr="00B53367">
        <w:rPr>
          <w:vertAlign w:val="subscript"/>
        </w:rPr>
        <w:t>2</w:t>
      </w:r>
      <w:r>
        <w:t>H</w:t>
      </w:r>
      <w:r w:rsidRPr="00B53367">
        <w:rPr>
          <w:vertAlign w:val="subscript"/>
        </w:rPr>
        <w:t>6</w:t>
      </w:r>
      <w:r>
        <w:t xml:space="preserve"> are equally shared.</w:t>
      </w:r>
    </w:p>
    <w:p w14:paraId="32831AC2" w14:textId="77777777" w:rsidR="00B53367" w:rsidRDefault="00B53367"/>
    <w:p w14:paraId="6AA6644F" w14:textId="77777777" w:rsidR="00B53367" w:rsidRDefault="00B53367">
      <w:r>
        <w:t xml:space="preserve">If the bond is between non-identical halves, then it is polar covalent, </w:t>
      </w:r>
      <w:r w:rsidR="00C14535">
        <w:t>(</w:t>
      </w:r>
      <w:r>
        <w:t>even if it is a very weakly polar bond). Even though there is a small difference in the EN of H and C in the H</w:t>
      </w:r>
      <w:r w:rsidR="00DA26AD">
        <w:t>‒</w:t>
      </w:r>
      <w:r>
        <w:t>C bond of C</w:t>
      </w:r>
      <w:r w:rsidRPr="00DA26AD">
        <w:rPr>
          <w:vertAlign w:val="subscript"/>
        </w:rPr>
        <w:t>2</w:t>
      </w:r>
      <w:r>
        <w:t>H</w:t>
      </w:r>
      <w:r w:rsidRPr="00DA26AD">
        <w:rPr>
          <w:vertAlign w:val="subscript"/>
        </w:rPr>
        <w:t>6</w:t>
      </w:r>
      <w:r>
        <w:t>, above, it is a weak polar covalent bond - it must be polar because the electrons are not equally shared</w:t>
      </w:r>
      <w:r w:rsidR="00C14535">
        <w:t xml:space="preserve"> between two non-identical atoms.</w:t>
      </w:r>
    </w:p>
    <w:p w14:paraId="0C6310C1" w14:textId="77777777" w:rsidR="00B53367" w:rsidRDefault="00B53367"/>
    <w:p w14:paraId="4F867EB9" w14:textId="77777777" w:rsidR="00B53367" w:rsidRDefault="00511D20">
      <w:r w:rsidRPr="00511D20">
        <w:rPr>
          <w:color w:val="984806" w:themeColor="accent6" w:themeShade="80"/>
        </w:rPr>
        <w:t>Klein does not define "Induction"</w:t>
      </w:r>
      <w:r>
        <w:t xml:space="preserve"> (not a useful word in organic chemistry) </w:t>
      </w:r>
      <w:r w:rsidRPr="00511D20">
        <w:rPr>
          <w:color w:val="984806" w:themeColor="accent6" w:themeShade="80"/>
        </w:rPr>
        <w:t>or "inductive effects"</w:t>
      </w:r>
      <w:r>
        <w:t xml:space="preserve"> in the problems/examples at the end of the section. See the Slayden Supplement for a discussion of inductive effects. </w:t>
      </w:r>
    </w:p>
    <w:p w14:paraId="75B86B67" w14:textId="77777777" w:rsidR="00FD4E62" w:rsidRDefault="00FD4E62"/>
    <w:p w14:paraId="3EFD3359" w14:textId="77777777" w:rsidR="00B53367" w:rsidRDefault="00B53367"/>
    <w:p w14:paraId="12A7AA96" w14:textId="4AF17CF4" w:rsidR="00B53367" w:rsidRPr="00FD4E62" w:rsidRDefault="000152D2">
      <w:pPr>
        <w:rPr>
          <w:b/>
          <w:i/>
        </w:rPr>
      </w:pPr>
      <w:r>
        <w:rPr>
          <w:b/>
          <w:i/>
        </w:rPr>
        <w:t>Sec.</w:t>
      </w:r>
      <w:r w:rsidR="00FD4E62" w:rsidRPr="00FD4E62">
        <w:rPr>
          <w:b/>
          <w:i/>
        </w:rPr>
        <w:t xml:space="preserve"> 1.10  Predicting Molecular Geometry</w:t>
      </w:r>
    </w:p>
    <w:p w14:paraId="4547FA62" w14:textId="77777777" w:rsidR="00FD4E62" w:rsidRDefault="00FD4E62"/>
    <w:p w14:paraId="755D5CC9" w14:textId="77777777" w:rsidR="00FD4E62" w:rsidRPr="00BD1E80" w:rsidRDefault="00FD4E62">
      <w:pPr>
        <w:rPr>
          <w:u w:val="single"/>
        </w:rPr>
      </w:pPr>
      <w:r>
        <w:t xml:space="preserve">Briefly: </w:t>
      </w:r>
      <w:r w:rsidRPr="00BD1E80">
        <w:rPr>
          <w:u w:val="single"/>
        </w:rPr>
        <w:t>Klein is not rigorous when using the terms molecular "geometry" and molecular "shape" when using VSEPR.</w:t>
      </w:r>
    </w:p>
    <w:p w14:paraId="19BD8D66" w14:textId="77777777" w:rsidR="00FD4E62" w:rsidRDefault="00FD4E62"/>
    <w:p w14:paraId="17E637A2" w14:textId="180F42BC" w:rsidR="00FD4E62" w:rsidRDefault="00FD4E62">
      <w:r>
        <w:t xml:space="preserve">In this course, we use the term molecular geometry to mean the arrangement of electron pairs in a molecule, regardless of whether they are a bonding or non-bonding pair (linear, trigonal planar, </w:t>
      </w:r>
      <w:r>
        <w:lastRenderedPageBreak/>
        <w:t xml:space="preserve">tetrahedral). </w:t>
      </w:r>
      <w:r w:rsidRPr="00B6692E">
        <w:rPr>
          <w:b/>
        </w:rPr>
        <w:t>This is the only term we will use</w:t>
      </w:r>
      <w:r>
        <w:t>. Molecular shape refers to the arrangement of atoms in the molecule and does not take into account the position of the non-bonding pairs of electrons. Contrast the terms as used for the water molecule: H</w:t>
      </w:r>
      <w:r w:rsidRPr="00B6692E">
        <w:rPr>
          <w:vertAlign w:val="subscript"/>
        </w:rPr>
        <w:t>2</w:t>
      </w:r>
      <w:r>
        <w:t xml:space="preserve">O has a tetrahedral molecular geometry; it has a bent molecular shape. </w:t>
      </w:r>
      <w:r w:rsidR="00BD1E80">
        <w:t>We will not use the terms “bent” or “trigonal pyramidal” for any question/answer.</w:t>
      </w:r>
    </w:p>
    <w:p w14:paraId="1C7FDD4C" w14:textId="70596C85" w:rsidR="00BD1E80" w:rsidRDefault="00BD1E80"/>
    <w:p w14:paraId="31A52832" w14:textId="34456DD0" w:rsidR="00BD1E80" w:rsidRDefault="00BD1E80">
      <w:r>
        <w:t>On p. 26, Klein also asserts that the two non-bonding electron pairs in water, H</w:t>
      </w:r>
      <w:r w:rsidRPr="00910C90">
        <w:rPr>
          <w:vertAlign w:val="subscript"/>
        </w:rPr>
        <w:t>2</w:t>
      </w:r>
      <w:r>
        <w:t>O, are not degenerate. Rather, on the basis of 30-year old experiments</w:t>
      </w:r>
      <w:r w:rsidR="00910C90">
        <w:t>, it was stated that</w:t>
      </w:r>
      <w:r>
        <w:t xml:space="preserve"> one pair occupies a p-orbital and the other occupies a “hybridized orbital” of unspecified type. </w:t>
      </w:r>
      <w:r w:rsidR="00910C90">
        <w:t>This is a simplistic (and incorrect) interpretation of the experiments. I</w:t>
      </w:r>
      <w:r w:rsidR="00910C90" w:rsidRPr="00910C90">
        <w:rPr>
          <w:b/>
          <w:bCs/>
        </w:rPr>
        <w:t>n fact, orbitals are not experimentally observables.</w:t>
      </w:r>
      <w:r w:rsidR="00910C90">
        <w:t xml:space="preserve"> The paper cited below is an excellent explanation of the quantum mechanical problem, which ends with this concluding sentence: “</w:t>
      </w:r>
      <w:r w:rsidR="00910C90" w:rsidRPr="00910C90">
        <w:t>Thus,</w:t>
      </w:r>
      <w:r w:rsidR="00910C90">
        <w:t xml:space="preserve"> </w:t>
      </w:r>
      <w:r w:rsidR="00910C90" w:rsidRPr="00910C90">
        <w:t>although</w:t>
      </w:r>
      <w:r w:rsidR="00910C90">
        <w:t xml:space="preserve"> </w:t>
      </w:r>
      <w:r w:rsidR="00910C90" w:rsidRPr="00910C90">
        <w:t>orbital</w:t>
      </w:r>
      <w:r w:rsidR="00910C90">
        <w:t xml:space="preserve"> </w:t>
      </w:r>
      <w:r w:rsidR="00910C90" w:rsidRPr="00910C90">
        <w:t>concepts</w:t>
      </w:r>
      <w:r w:rsidR="00910C90">
        <w:t xml:space="preserve"> </w:t>
      </w:r>
      <w:r w:rsidR="00910C90" w:rsidRPr="00910C90">
        <w:t>are very</w:t>
      </w:r>
      <w:r w:rsidR="00910C90">
        <w:t xml:space="preserve"> </w:t>
      </w:r>
      <w:r w:rsidR="00910C90" w:rsidRPr="00910C90">
        <w:t>useful,</w:t>
      </w:r>
      <w:r w:rsidR="00910C90">
        <w:t xml:space="preserve"> </w:t>
      </w:r>
      <w:r w:rsidR="00910C90" w:rsidRPr="00910C90">
        <w:t>experiments</w:t>
      </w:r>
      <w:r w:rsidR="00910C90">
        <w:t xml:space="preserve"> </w:t>
      </w:r>
      <w:r w:rsidR="00910C90" w:rsidRPr="00910C90">
        <w:t>cannot</w:t>
      </w:r>
      <w:r w:rsidR="00910C90">
        <w:t xml:space="preserve"> </w:t>
      </w:r>
      <w:r w:rsidR="00910C90" w:rsidRPr="00910C90">
        <w:t>be interpreted</w:t>
      </w:r>
      <w:r w:rsidR="00910C90">
        <w:t xml:space="preserve"> </w:t>
      </w:r>
      <w:r w:rsidR="00910C90" w:rsidRPr="00910C90">
        <w:t>to support</w:t>
      </w:r>
      <w:r w:rsidR="00910C90">
        <w:t xml:space="preserve"> </w:t>
      </w:r>
      <w:r w:rsidR="00910C90" w:rsidRPr="00910C90">
        <w:t>a</w:t>
      </w:r>
      <w:r w:rsidR="00910C90">
        <w:t xml:space="preserve"> </w:t>
      </w:r>
      <w:r w:rsidR="00910C90" w:rsidRPr="00910C90">
        <w:t>certain</w:t>
      </w:r>
      <w:r w:rsidR="00910C90">
        <w:t xml:space="preserve"> </w:t>
      </w:r>
      <w:r w:rsidR="00910C90" w:rsidRPr="00910C90">
        <w:t>type</w:t>
      </w:r>
      <w:r w:rsidR="00910C90">
        <w:t xml:space="preserve"> </w:t>
      </w:r>
      <w:r w:rsidR="00910C90" w:rsidRPr="00910C90">
        <w:t>of</w:t>
      </w:r>
      <w:r w:rsidR="00910C90">
        <w:t xml:space="preserve"> </w:t>
      </w:r>
      <w:r w:rsidR="00910C90" w:rsidRPr="00910C90">
        <w:t>orbital,</w:t>
      </w:r>
      <w:r w:rsidR="00910C90">
        <w:t xml:space="preserve"> </w:t>
      </w:r>
      <w:r w:rsidR="00910C90" w:rsidRPr="00910C90">
        <w:t>while</w:t>
      </w:r>
      <w:r w:rsidR="00910C90">
        <w:t xml:space="preserve"> </w:t>
      </w:r>
      <w:r w:rsidR="00910C90" w:rsidRPr="00910C90">
        <w:t>ruling</w:t>
      </w:r>
      <w:r w:rsidR="00910C90">
        <w:t xml:space="preserve"> </w:t>
      </w:r>
      <w:r w:rsidR="00910C90" w:rsidRPr="00910C90">
        <w:t>out other</w:t>
      </w:r>
      <w:r w:rsidR="00910C90">
        <w:t xml:space="preserve"> </w:t>
      </w:r>
      <w:r w:rsidR="00910C90" w:rsidRPr="00910C90">
        <w:t>orbital</w:t>
      </w:r>
      <w:r w:rsidR="00910C90">
        <w:t xml:space="preserve"> </w:t>
      </w:r>
      <w:r w:rsidR="00910C90" w:rsidRPr="00910C90">
        <w:t>types.”</w:t>
      </w:r>
    </w:p>
    <w:p w14:paraId="0A5CE575" w14:textId="28DB8303" w:rsidR="00910C90" w:rsidRDefault="00910C90"/>
    <w:p w14:paraId="083DC4D6" w14:textId="0134F3CD" w:rsidR="00910C90" w:rsidRPr="005E2D30" w:rsidRDefault="005E2D30">
      <w:pPr>
        <w:rPr>
          <w:rFonts w:asciiTheme="minorHAnsi" w:hAnsiTheme="minorHAnsi" w:cstheme="minorHAnsi"/>
          <w:sz w:val="22"/>
        </w:rPr>
      </w:pPr>
      <w:r>
        <w:rPr>
          <w:rFonts w:asciiTheme="minorHAnsi" w:hAnsiTheme="minorHAnsi" w:cstheme="minorHAnsi"/>
          <w:sz w:val="22"/>
        </w:rPr>
        <w:t>“</w:t>
      </w:r>
      <w:r w:rsidR="00910C90" w:rsidRPr="005E2D30">
        <w:rPr>
          <w:rFonts w:asciiTheme="minorHAnsi" w:hAnsiTheme="minorHAnsi" w:cstheme="minorHAnsi"/>
          <w:sz w:val="22"/>
        </w:rPr>
        <w:t>Orbitals and the Interpretation</w:t>
      </w:r>
      <w:r>
        <w:rPr>
          <w:rFonts w:asciiTheme="minorHAnsi" w:hAnsiTheme="minorHAnsi" w:cstheme="minorHAnsi"/>
          <w:sz w:val="22"/>
        </w:rPr>
        <w:t xml:space="preserve"> </w:t>
      </w:r>
      <w:r w:rsidR="00910C90" w:rsidRPr="005E2D30">
        <w:rPr>
          <w:rFonts w:asciiTheme="minorHAnsi" w:hAnsiTheme="minorHAnsi" w:cstheme="minorHAnsi"/>
          <w:sz w:val="22"/>
        </w:rPr>
        <w:t>of Photoelectron Spectroscopy and (e,2e) Ionization Experiments</w:t>
      </w:r>
      <w:r>
        <w:rPr>
          <w:rFonts w:asciiTheme="minorHAnsi" w:hAnsiTheme="minorHAnsi" w:cstheme="minorHAnsi"/>
          <w:sz w:val="22"/>
        </w:rPr>
        <w:t>”</w:t>
      </w:r>
      <w:r w:rsidR="00910C90" w:rsidRPr="005E2D30">
        <w:rPr>
          <w:rFonts w:asciiTheme="minorHAnsi" w:hAnsiTheme="minorHAnsi" w:cstheme="minorHAnsi"/>
          <w:sz w:val="22"/>
        </w:rPr>
        <w:t xml:space="preserve"> by Donald G. </w:t>
      </w:r>
      <w:proofErr w:type="spellStart"/>
      <w:r w:rsidR="00910C90" w:rsidRPr="005E2D30">
        <w:rPr>
          <w:rFonts w:asciiTheme="minorHAnsi" w:hAnsiTheme="minorHAnsi" w:cstheme="minorHAnsi"/>
          <w:sz w:val="22"/>
        </w:rPr>
        <w:t>Truhlar</w:t>
      </w:r>
      <w:proofErr w:type="spellEnd"/>
      <w:r w:rsidR="00910C90" w:rsidRPr="005E2D30">
        <w:rPr>
          <w:rFonts w:asciiTheme="minorHAnsi" w:hAnsiTheme="minorHAnsi" w:cstheme="minorHAnsi"/>
          <w:sz w:val="22"/>
        </w:rPr>
        <w:t xml:space="preserve">, Philippe C. </w:t>
      </w:r>
      <w:proofErr w:type="spellStart"/>
      <w:r w:rsidR="00910C90" w:rsidRPr="005E2D30">
        <w:rPr>
          <w:rFonts w:asciiTheme="minorHAnsi" w:hAnsiTheme="minorHAnsi" w:cstheme="minorHAnsi"/>
          <w:sz w:val="22"/>
        </w:rPr>
        <w:t>Hiberty</w:t>
      </w:r>
      <w:proofErr w:type="spellEnd"/>
      <w:r w:rsidR="00910C90" w:rsidRPr="005E2D30">
        <w:rPr>
          <w:rFonts w:asciiTheme="minorHAnsi" w:hAnsiTheme="minorHAnsi" w:cstheme="minorHAnsi"/>
          <w:sz w:val="22"/>
        </w:rPr>
        <w:t xml:space="preserve">, </w:t>
      </w:r>
      <w:proofErr w:type="spellStart"/>
      <w:r w:rsidR="00910C90" w:rsidRPr="005E2D30">
        <w:rPr>
          <w:rFonts w:asciiTheme="minorHAnsi" w:hAnsiTheme="minorHAnsi" w:cstheme="minorHAnsi"/>
          <w:sz w:val="22"/>
        </w:rPr>
        <w:t>Sason</w:t>
      </w:r>
      <w:proofErr w:type="spellEnd"/>
      <w:r w:rsidR="00910C90" w:rsidRPr="005E2D30">
        <w:rPr>
          <w:rFonts w:asciiTheme="minorHAnsi" w:hAnsiTheme="minorHAnsi" w:cstheme="minorHAnsi"/>
          <w:sz w:val="22"/>
        </w:rPr>
        <w:t xml:space="preserve"> Shaik,</w:t>
      </w:r>
      <w:r>
        <w:rPr>
          <w:rFonts w:asciiTheme="minorHAnsi" w:hAnsiTheme="minorHAnsi" w:cstheme="minorHAnsi"/>
          <w:sz w:val="22"/>
        </w:rPr>
        <w:t xml:space="preserve"> </w:t>
      </w:r>
      <w:r w:rsidR="00910C90" w:rsidRPr="005E2D30">
        <w:rPr>
          <w:rFonts w:asciiTheme="minorHAnsi" w:hAnsiTheme="minorHAnsi" w:cstheme="minorHAnsi"/>
          <w:sz w:val="22"/>
        </w:rPr>
        <w:t>Mark S. Gordon,</w:t>
      </w:r>
      <w:r>
        <w:rPr>
          <w:rFonts w:asciiTheme="minorHAnsi" w:hAnsiTheme="minorHAnsi" w:cstheme="minorHAnsi"/>
          <w:sz w:val="22"/>
        </w:rPr>
        <w:t xml:space="preserve"> </w:t>
      </w:r>
      <w:r w:rsidR="00910C90" w:rsidRPr="005E2D30">
        <w:rPr>
          <w:rFonts w:asciiTheme="minorHAnsi" w:hAnsiTheme="minorHAnsi" w:cstheme="minorHAnsi"/>
          <w:sz w:val="22"/>
        </w:rPr>
        <w:t xml:space="preserve">and David </w:t>
      </w:r>
      <w:proofErr w:type="spellStart"/>
      <w:r w:rsidR="00910C90" w:rsidRPr="005E2D30">
        <w:rPr>
          <w:rFonts w:asciiTheme="minorHAnsi" w:hAnsiTheme="minorHAnsi" w:cstheme="minorHAnsi"/>
          <w:sz w:val="22"/>
        </w:rPr>
        <w:t>Danovich</w:t>
      </w:r>
      <w:proofErr w:type="spellEnd"/>
      <w:r w:rsidR="00910C90" w:rsidRPr="005E2D30">
        <w:rPr>
          <w:rFonts w:asciiTheme="minorHAnsi" w:hAnsiTheme="minorHAnsi" w:cstheme="minorHAnsi"/>
          <w:sz w:val="22"/>
        </w:rPr>
        <w:t xml:space="preserve">, </w:t>
      </w:r>
      <w:proofErr w:type="spellStart"/>
      <w:r w:rsidR="00910C90" w:rsidRPr="005E2D30">
        <w:rPr>
          <w:rFonts w:asciiTheme="minorHAnsi" w:hAnsiTheme="minorHAnsi" w:cstheme="minorHAnsi"/>
          <w:i/>
          <w:iCs/>
          <w:sz w:val="22"/>
        </w:rPr>
        <w:t>Angew</w:t>
      </w:r>
      <w:proofErr w:type="spellEnd"/>
      <w:r w:rsidR="00910C90" w:rsidRPr="005E2D30">
        <w:rPr>
          <w:rFonts w:asciiTheme="minorHAnsi" w:hAnsiTheme="minorHAnsi" w:cstheme="minorHAnsi"/>
          <w:i/>
          <w:iCs/>
          <w:sz w:val="22"/>
        </w:rPr>
        <w:t>. Chem. Intl. Ed</w:t>
      </w:r>
      <w:r w:rsidR="00910C90" w:rsidRPr="005E2D30">
        <w:rPr>
          <w:rFonts w:asciiTheme="minorHAnsi" w:hAnsiTheme="minorHAnsi" w:cstheme="minorHAnsi"/>
          <w:sz w:val="22"/>
        </w:rPr>
        <w:t>.,</w:t>
      </w:r>
      <w:r w:rsidR="00910C90" w:rsidRPr="005E2D30">
        <w:rPr>
          <w:rFonts w:asciiTheme="minorHAnsi" w:hAnsiTheme="minorHAnsi" w:cstheme="minorHAnsi"/>
          <w:szCs w:val="24"/>
        </w:rPr>
        <w:t xml:space="preserve"> </w:t>
      </w:r>
      <w:r w:rsidR="00910C90" w:rsidRPr="005E2D30">
        <w:rPr>
          <w:rFonts w:asciiTheme="minorHAnsi" w:hAnsiTheme="minorHAnsi" w:cstheme="minorHAnsi"/>
          <w:color w:val="000000"/>
          <w:sz w:val="20"/>
          <w:szCs w:val="20"/>
          <w:shd w:val="clear" w:color="auto" w:fill="FFFFFF"/>
        </w:rPr>
        <w:t xml:space="preserve">(2019), </w:t>
      </w:r>
      <w:r w:rsidR="00910C90" w:rsidRPr="005E2D30">
        <w:rPr>
          <w:rFonts w:asciiTheme="minorHAnsi" w:hAnsiTheme="minorHAnsi" w:cstheme="minorHAnsi"/>
          <w:b/>
          <w:bCs/>
          <w:color w:val="000000"/>
          <w:sz w:val="20"/>
          <w:szCs w:val="20"/>
          <w:shd w:val="clear" w:color="auto" w:fill="FFFFFF"/>
        </w:rPr>
        <w:t>58</w:t>
      </w:r>
      <w:r w:rsidR="00910C90" w:rsidRPr="005E2D30">
        <w:rPr>
          <w:rFonts w:asciiTheme="minorHAnsi" w:hAnsiTheme="minorHAnsi" w:cstheme="minorHAnsi"/>
          <w:color w:val="000000"/>
          <w:sz w:val="20"/>
          <w:szCs w:val="20"/>
          <w:shd w:val="clear" w:color="auto" w:fill="FFFFFF"/>
        </w:rPr>
        <w:t>, (36), 12332.</w:t>
      </w:r>
      <w:r w:rsidR="00B72248">
        <w:rPr>
          <w:rFonts w:asciiTheme="minorHAnsi" w:hAnsiTheme="minorHAnsi" w:cstheme="minorHAnsi"/>
          <w:color w:val="000000"/>
          <w:sz w:val="20"/>
          <w:szCs w:val="20"/>
          <w:shd w:val="clear" w:color="auto" w:fill="FFFFFF"/>
        </w:rPr>
        <w:t xml:space="preserve">   </w:t>
      </w:r>
      <w:hyperlink r:id="rId4" w:history="1">
        <w:r w:rsidR="00B72248" w:rsidRPr="00B72248">
          <w:rPr>
            <w:rStyle w:val="Hyperlink"/>
            <w:sz w:val="22"/>
            <w:szCs w:val="20"/>
          </w:rPr>
          <w:t>*Orbitals and the Interpretation of Photoelectron Spectroscopy and (e,2e) Ionization Experiments (gmu.edu)</w:t>
        </w:r>
      </w:hyperlink>
    </w:p>
    <w:p w14:paraId="75F0F074" w14:textId="77777777" w:rsidR="002670C5" w:rsidRPr="005E2D30" w:rsidRDefault="002670C5">
      <w:pPr>
        <w:rPr>
          <w:rFonts w:asciiTheme="minorHAnsi" w:hAnsiTheme="minorHAnsi" w:cstheme="minorHAnsi"/>
          <w:sz w:val="22"/>
          <w:szCs w:val="20"/>
        </w:rPr>
      </w:pPr>
    </w:p>
    <w:p w14:paraId="37459198" w14:textId="77777777" w:rsidR="002670C5" w:rsidRDefault="002670C5"/>
    <w:p w14:paraId="02EF4D03" w14:textId="77777777" w:rsidR="002670C5" w:rsidRPr="002670C5" w:rsidRDefault="002670C5">
      <w:pPr>
        <w:rPr>
          <w:b/>
        </w:rPr>
      </w:pPr>
      <w:r w:rsidRPr="002670C5">
        <w:rPr>
          <w:b/>
        </w:rPr>
        <w:t xml:space="preserve">Chapter </w:t>
      </w:r>
      <w:r w:rsidR="002D003A">
        <w:rPr>
          <w:b/>
        </w:rPr>
        <w:t>5</w:t>
      </w:r>
    </w:p>
    <w:p w14:paraId="316A28EF" w14:textId="77777777" w:rsidR="00FD4E62" w:rsidRDefault="00FD4E62"/>
    <w:p w14:paraId="50B11F2F" w14:textId="77777777" w:rsidR="00FD4E62" w:rsidRPr="002670C5" w:rsidRDefault="002670C5">
      <w:pPr>
        <w:rPr>
          <w:b/>
          <w:i/>
        </w:rPr>
      </w:pPr>
      <w:r w:rsidRPr="002670C5">
        <w:rPr>
          <w:b/>
          <w:i/>
        </w:rPr>
        <w:t>p. 368-369</w:t>
      </w:r>
    </w:p>
    <w:p w14:paraId="36062E0F" w14:textId="77777777" w:rsidR="002670C5" w:rsidRDefault="002670C5">
      <w:r w:rsidRPr="002670C5">
        <w:rPr>
          <w:i/>
        </w:rPr>
        <w:t>cis</w:t>
      </w:r>
      <w:r>
        <w:t xml:space="preserve">-1,2-Dimethylcyclohexane is not a </w:t>
      </w:r>
      <w:r w:rsidRPr="002670C5">
        <w:rPr>
          <w:i/>
        </w:rPr>
        <w:t>meso</w:t>
      </w:r>
      <w:r>
        <w:t xml:space="preserve"> compound. Since there is no plane of symmetry in the actual chair conformation between C1-C2, it cannot be meso (unlike the apparent plane of symmetry in the drawn planar (but unreal) cyclohexane. </w:t>
      </w:r>
    </w:p>
    <w:p w14:paraId="2621C314" w14:textId="77777777" w:rsidR="002670C5" w:rsidRDefault="002670C5"/>
    <w:p w14:paraId="784590A2" w14:textId="77777777" w:rsidR="002670C5" w:rsidRDefault="002670C5">
      <w:r>
        <w:t xml:space="preserve">To be a </w:t>
      </w:r>
      <w:r w:rsidRPr="002670C5">
        <w:rPr>
          <w:i/>
        </w:rPr>
        <w:t>meso</w:t>
      </w:r>
      <w:r>
        <w:t xml:space="preserve"> compound, the compound must have </w:t>
      </w:r>
      <w:r w:rsidRPr="002670C5">
        <w:rPr>
          <w:u w:val="single"/>
        </w:rPr>
        <w:t>both</w:t>
      </w:r>
      <w:r>
        <w:t xml:space="preserve"> a plane of symmetry and chirality centers. There are two chirality centers in </w:t>
      </w:r>
      <w:r w:rsidRPr="002670C5">
        <w:rPr>
          <w:i/>
        </w:rPr>
        <w:t>cis</w:t>
      </w:r>
      <w:r>
        <w:t>-1,2-dimethylcyclohexane, but there is no plane of symmetry in the real molecule.</w:t>
      </w:r>
    </w:p>
    <w:p w14:paraId="1FCA83CD" w14:textId="77777777" w:rsidR="002670C5" w:rsidRDefault="002670C5"/>
    <w:p w14:paraId="372F0725" w14:textId="77777777" w:rsidR="002670C5" w:rsidRDefault="002670C5">
      <w:r>
        <w:t>However, because the two chair conformations are in equilibrium, the two chair conformations are enantiomers of each other and therefore the substance is not optically active.</w:t>
      </w:r>
    </w:p>
    <w:p w14:paraId="2231EEB6" w14:textId="77777777" w:rsidR="002D003A" w:rsidRDefault="002D003A"/>
    <w:p w14:paraId="709F6E8B" w14:textId="77777777" w:rsidR="002D003A" w:rsidRPr="002D003A" w:rsidRDefault="002D003A">
      <w:pPr>
        <w:rPr>
          <w:b/>
        </w:rPr>
      </w:pPr>
      <w:r w:rsidRPr="002D003A">
        <w:rPr>
          <w:b/>
        </w:rPr>
        <w:t>Chapter 7</w:t>
      </w:r>
    </w:p>
    <w:p w14:paraId="2F60ADB4" w14:textId="77777777" w:rsidR="002D003A" w:rsidRDefault="002D003A"/>
    <w:p w14:paraId="2AF498C0" w14:textId="77777777" w:rsidR="002D003A" w:rsidRDefault="002D003A">
      <w:pPr>
        <w:rPr>
          <w:b/>
          <w:i/>
        </w:rPr>
      </w:pPr>
      <w:r w:rsidRPr="002D003A">
        <w:rPr>
          <w:b/>
          <w:i/>
        </w:rPr>
        <w:t>Section 7.04 Solvent Effects</w:t>
      </w:r>
    </w:p>
    <w:p w14:paraId="0494C6BC" w14:textId="77777777" w:rsidR="00C46FC1" w:rsidRDefault="00C46FC1">
      <w:r>
        <w:t xml:space="preserve">Not so much an error, but an inconsistency in definition and application. </w:t>
      </w:r>
    </w:p>
    <w:p w14:paraId="5A98CAA0" w14:textId="77777777" w:rsidR="00C46FC1" w:rsidRDefault="00C46FC1"/>
    <w:p w14:paraId="32A23C09" w14:textId="77777777" w:rsidR="00C46FC1" w:rsidRDefault="00C46FC1" w:rsidP="00C46FC1">
      <w:r>
        <w:t>See Klein’s section on Hydrogen bonding 1.12. Hydrogen-bonding is defined as a dipole-dipole interaction. That is a traditional definition.</w:t>
      </w:r>
    </w:p>
    <w:p w14:paraId="14E5EBEE" w14:textId="77777777" w:rsidR="00C46FC1" w:rsidRDefault="00C46FC1" w:rsidP="00C46FC1"/>
    <w:p w14:paraId="5398C7F3" w14:textId="77777777" w:rsidR="002D003A" w:rsidRPr="002D003A" w:rsidRDefault="002D003A" w:rsidP="00C46FC1">
      <w:r>
        <w:t>In the figure</w:t>
      </w:r>
      <w:r w:rsidR="00C46FC1">
        <w:t xml:space="preserve"> in the textbook</w:t>
      </w:r>
      <w:r>
        <w:t xml:space="preserve">, it states that the water stabilizes the anion by </w:t>
      </w:r>
      <w:r w:rsidRPr="00C46FC1">
        <w:rPr>
          <w:u w:val="single"/>
        </w:rPr>
        <w:t>hydrogen-bonding</w:t>
      </w:r>
      <w:r>
        <w:t xml:space="preserve">. </w:t>
      </w:r>
      <w:r w:rsidR="00C46FC1">
        <w:t>(There would be a 3-dimensional “shell” of water molecules surrounding the ions.)</w:t>
      </w:r>
    </w:p>
    <w:p w14:paraId="273BA1DA" w14:textId="77777777" w:rsidR="002D003A" w:rsidRDefault="002D003A">
      <w:r>
        <w:rPr>
          <w:noProof/>
        </w:rPr>
        <w:lastRenderedPageBreak/>
        <w:drawing>
          <wp:inline distT="0" distB="0" distL="0" distR="0" wp14:anchorId="30DF63AE" wp14:editId="04FFC602">
            <wp:extent cx="5534025" cy="1266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534025" cy="1266825"/>
                    </a:xfrm>
                    <a:prstGeom prst="rect">
                      <a:avLst/>
                    </a:prstGeom>
                  </pic:spPr>
                </pic:pic>
              </a:graphicData>
            </a:graphic>
          </wp:inline>
        </w:drawing>
      </w:r>
    </w:p>
    <w:p w14:paraId="35BCE33D" w14:textId="77777777" w:rsidR="00C23C8A" w:rsidRDefault="00C46FC1">
      <w:r>
        <w:t>This is an extension of the definition of hydrogen-bonding from between two molecules to between a hydrogen-bond donor and an anion, as shown above.</w:t>
      </w:r>
    </w:p>
    <w:p w14:paraId="2A667A19" w14:textId="77777777" w:rsidR="00C23C8A" w:rsidRDefault="00C23C8A"/>
    <w:p w14:paraId="3866C9E1" w14:textId="77777777" w:rsidR="00C23C8A" w:rsidRDefault="00C23C8A"/>
    <w:p w14:paraId="5A5B8A70" w14:textId="77777777" w:rsidR="00C23C8A" w:rsidRPr="00324678" w:rsidRDefault="00324678">
      <w:pPr>
        <w:rPr>
          <w:b/>
        </w:rPr>
      </w:pPr>
      <w:r w:rsidRPr="00324678">
        <w:rPr>
          <w:b/>
        </w:rPr>
        <w:t>Chapter 8</w:t>
      </w:r>
    </w:p>
    <w:p w14:paraId="04DAD264" w14:textId="5C15E6A8" w:rsidR="00324678" w:rsidRDefault="00324678"/>
    <w:p w14:paraId="1DB5BD5B" w14:textId="77777777" w:rsidR="008C14E0" w:rsidRPr="008C14E0" w:rsidRDefault="008C14E0" w:rsidP="008C14E0">
      <w:pPr>
        <w:rPr>
          <w:b/>
          <w:i/>
        </w:rPr>
      </w:pPr>
      <w:r w:rsidRPr="008C14E0">
        <w:rPr>
          <w:b/>
          <w:i/>
        </w:rPr>
        <w:t xml:space="preserve">Section </w:t>
      </w:r>
      <w:r w:rsidRPr="008C14E0">
        <w:rPr>
          <w:b/>
          <w:i/>
        </w:rPr>
        <w:t>8.4 Hydrohalogenation</w:t>
      </w:r>
    </w:p>
    <w:p w14:paraId="3C53BDB0" w14:textId="77777777" w:rsidR="008C14E0" w:rsidRPr="008C14E0" w:rsidRDefault="008C14E0" w:rsidP="008C14E0">
      <w:pPr>
        <w:rPr>
          <w:bCs/>
          <w:i/>
        </w:rPr>
      </w:pPr>
      <w:r w:rsidRPr="008C14E0">
        <w:rPr>
          <w:bCs/>
          <w:i/>
        </w:rPr>
        <w:t>Stereochemistry of Hydrohalogenation</w:t>
      </w:r>
    </w:p>
    <w:p w14:paraId="4F3EAE58" w14:textId="73A0DA15" w:rsidR="008C14E0" w:rsidRDefault="008C14E0"/>
    <w:p w14:paraId="7CDB4CF7" w14:textId="1DDD2C3F" w:rsidR="008C14E0" w:rsidRDefault="008C14E0">
      <w:r>
        <w:t xml:space="preserve">The text states categorically that a racemic product is produced by hydrohalogenation if a chirality center can be produced by the addition reaction. This makes intuitive sense if a full open carbocation is indeed the intermediate. However, especially with HBr (and </w:t>
      </w:r>
      <w:proofErr w:type="spellStart"/>
      <w:r>
        <w:t>DBr</w:t>
      </w:r>
      <w:proofErr w:type="spellEnd"/>
      <w:r>
        <w:t xml:space="preserve">), the addition is </w:t>
      </w:r>
      <w:r w:rsidRPr="008C14E0">
        <w:rPr>
          <w:i/>
          <w:iCs/>
        </w:rPr>
        <w:t>anti</w:t>
      </w:r>
      <w:r>
        <w:t xml:space="preserve"> under many and various conditions. </w:t>
      </w:r>
      <w:r w:rsidR="003E01E1">
        <w:t xml:space="preserve">The mechanism is likely “termolecular”, that is, involves three molecules in the rate-limiting transition state. </w:t>
      </w:r>
    </w:p>
    <w:p w14:paraId="2304ACD0" w14:textId="77777777" w:rsidR="008C14E0" w:rsidRDefault="008C14E0"/>
    <w:p w14:paraId="4358031F" w14:textId="77777777" w:rsidR="008C14E0" w:rsidRDefault="008C14E0"/>
    <w:p w14:paraId="59C608CA" w14:textId="77777777" w:rsidR="00324678" w:rsidRPr="00324678" w:rsidRDefault="00324678">
      <w:pPr>
        <w:rPr>
          <w:b/>
          <w:i/>
        </w:rPr>
      </w:pPr>
      <w:r>
        <w:rPr>
          <w:b/>
          <w:i/>
        </w:rPr>
        <w:t xml:space="preserve">Section </w:t>
      </w:r>
      <w:r w:rsidRPr="00324678">
        <w:rPr>
          <w:b/>
          <w:i/>
        </w:rPr>
        <w:t>8.06  Oxymercuration-</w:t>
      </w:r>
      <w:proofErr w:type="spellStart"/>
      <w:r w:rsidRPr="00324678">
        <w:rPr>
          <w:b/>
          <w:i/>
        </w:rPr>
        <w:t>Demercuration</w:t>
      </w:r>
      <w:proofErr w:type="spellEnd"/>
    </w:p>
    <w:p w14:paraId="1D4C0BA5" w14:textId="77777777" w:rsidR="00324678" w:rsidRDefault="00324678"/>
    <w:p w14:paraId="09677FC1" w14:textId="77777777" w:rsidR="00324678" w:rsidRDefault="00324678">
      <w:pPr>
        <w:rPr>
          <w:color w:val="000000"/>
          <w:shd w:val="clear" w:color="auto" w:fill="FFFFFF"/>
        </w:rPr>
      </w:pPr>
      <w:r>
        <w:rPr>
          <w:color w:val="000000"/>
          <w:shd w:val="clear" w:color="auto" w:fill="FFFFFF"/>
        </w:rPr>
        <w:t>This intermediate, called a </w:t>
      </w:r>
      <w:proofErr w:type="spellStart"/>
      <w:r w:rsidR="00B72248">
        <w:fldChar w:fldCharType="begin"/>
      </w:r>
      <w:r w:rsidR="00B72248">
        <w:instrText xml:space="preserve"> HYPERLINK "https://edugen.wileyplus.com/edugen/courses/crs10264/ebook/c08/klein9781119110477c08xlinks.xform?id=c08-tdef-0009" \t "_blank" </w:instrText>
      </w:r>
      <w:r w:rsidR="00B72248">
        <w:fldChar w:fldCharType="separate"/>
      </w:r>
      <w:r>
        <w:rPr>
          <w:rStyle w:val="Hyperlink"/>
          <w:color w:val="0D5486"/>
          <w:bdr w:val="none" w:sz="0" w:space="0" w:color="auto" w:frame="1"/>
          <w:shd w:val="clear" w:color="auto" w:fill="FFFFFF"/>
        </w:rPr>
        <w:t>mercurinium</w:t>
      </w:r>
      <w:proofErr w:type="spellEnd"/>
      <w:r>
        <w:rPr>
          <w:rStyle w:val="Hyperlink"/>
          <w:color w:val="0D5486"/>
          <w:bdr w:val="none" w:sz="0" w:space="0" w:color="auto" w:frame="1"/>
          <w:shd w:val="clear" w:color="auto" w:fill="FFFFFF"/>
        </w:rPr>
        <w:t xml:space="preserve"> ion</w:t>
      </w:r>
      <w:r w:rsidR="00B72248">
        <w:rPr>
          <w:rStyle w:val="Hyperlink"/>
          <w:color w:val="0D5486"/>
          <w:bdr w:val="none" w:sz="0" w:space="0" w:color="auto" w:frame="1"/>
          <w:shd w:val="clear" w:color="auto" w:fill="FFFFFF"/>
        </w:rPr>
        <w:fldChar w:fldCharType="end"/>
      </w:r>
      <w:r>
        <w:rPr>
          <w:color w:val="000000"/>
          <w:shd w:val="clear" w:color="auto" w:fill="FFFFFF"/>
        </w:rPr>
        <w:t>, is more adequately described as a hybrid of two resonance structures.</w:t>
      </w:r>
    </w:p>
    <w:p w14:paraId="629CB52D" w14:textId="77777777" w:rsidR="00324678" w:rsidRPr="002D003A" w:rsidRDefault="00324678">
      <w:r>
        <w:rPr>
          <w:noProof/>
        </w:rPr>
        <w:drawing>
          <wp:inline distT="0" distB="0" distL="0" distR="0" wp14:anchorId="635BEC41" wp14:editId="588355EC">
            <wp:extent cx="4408098" cy="145116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422731" cy="1455978"/>
                    </a:xfrm>
                    <a:prstGeom prst="rect">
                      <a:avLst/>
                    </a:prstGeom>
                  </pic:spPr>
                </pic:pic>
              </a:graphicData>
            </a:graphic>
          </wp:inline>
        </w:drawing>
      </w:r>
      <w:r w:rsidR="00634C29">
        <w:t xml:space="preserve">         </w:t>
      </w:r>
      <w:r w:rsidR="00634C29">
        <w:rPr>
          <w:noProof/>
        </w:rPr>
        <w:drawing>
          <wp:inline distT="0" distB="0" distL="0" distR="0" wp14:anchorId="4184368C" wp14:editId="082D5D59">
            <wp:extent cx="1619250" cy="1295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19250" cy="1295400"/>
                    </a:xfrm>
                    <a:prstGeom prst="rect">
                      <a:avLst/>
                    </a:prstGeom>
                  </pic:spPr>
                </pic:pic>
              </a:graphicData>
            </a:graphic>
          </wp:inline>
        </w:drawing>
      </w:r>
    </w:p>
    <w:sectPr w:rsidR="00324678" w:rsidRPr="002D003A" w:rsidSect="002023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739"/>
    <w:rsid w:val="000152D2"/>
    <w:rsid w:val="00043B5A"/>
    <w:rsid w:val="000758B9"/>
    <w:rsid w:val="000E751B"/>
    <w:rsid w:val="000E7DBC"/>
    <w:rsid w:val="00202316"/>
    <w:rsid w:val="002670C5"/>
    <w:rsid w:val="002D003A"/>
    <w:rsid w:val="002D6292"/>
    <w:rsid w:val="00324678"/>
    <w:rsid w:val="003E01E1"/>
    <w:rsid w:val="00436D0F"/>
    <w:rsid w:val="00511D20"/>
    <w:rsid w:val="005E2D30"/>
    <w:rsid w:val="00634C29"/>
    <w:rsid w:val="006F6E12"/>
    <w:rsid w:val="008B3325"/>
    <w:rsid w:val="008C14E0"/>
    <w:rsid w:val="00910C90"/>
    <w:rsid w:val="00AD19AB"/>
    <w:rsid w:val="00B53367"/>
    <w:rsid w:val="00B6692E"/>
    <w:rsid w:val="00B72248"/>
    <w:rsid w:val="00BD1E80"/>
    <w:rsid w:val="00BE3D1C"/>
    <w:rsid w:val="00C14535"/>
    <w:rsid w:val="00C20D26"/>
    <w:rsid w:val="00C23C8A"/>
    <w:rsid w:val="00C46FC1"/>
    <w:rsid w:val="00D23432"/>
    <w:rsid w:val="00DA26AD"/>
    <w:rsid w:val="00DD603E"/>
    <w:rsid w:val="00E75972"/>
    <w:rsid w:val="00EC3739"/>
    <w:rsid w:val="00F76C65"/>
    <w:rsid w:val="00FD4E62"/>
    <w:rsid w:val="00FE7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ADF95"/>
  <w15:docId w15:val="{31EF259C-27D6-4A33-8FC6-37DAA5E39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D26"/>
    <w:rPr>
      <w:rFonts w:ascii="Times New Roman" w:hAnsi="Times New Roman"/>
      <w:sz w:val="24"/>
      <w:szCs w:val="22"/>
    </w:rPr>
  </w:style>
  <w:style w:type="paragraph" w:styleId="Heading2">
    <w:name w:val="heading 2"/>
    <w:basedOn w:val="Normal"/>
    <w:link w:val="Heading2Char"/>
    <w:uiPriority w:val="9"/>
    <w:qFormat/>
    <w:rsid w:val="008C14E0"/>
    <w:pPr>
      <w:spacing w:before="100" w:beforeAutospacing="1" w:after="100" w:afterAutospacing="1"/>
      <w:outlineLvl w:val="1"/>
    </w:pPr>
    <w:rPr>
      <w:rFonts w:eastAsia="Times New Roman"/>
      <w:b/>
      <w:bCs/>
      <w:sz w:val="36"/>
      <w:szCs w:val="36"/>
    </w:rPr>
  </w:style>
  <w:style w:type="paragraph" w:styleId="Heading4">
    <w:name w:val="heading 4"/>
    <w:basedOn w:val="Normal"/>
    <w:next w:val="Normal"/>
    <w:link w:val="Heading4Char"/>
    <w:uiPriority w:val="9"/>
    <w:semiHidden/>
    <w:unhideWhenUsed/>
    <w:qFormat/>
    <w:rsid w:val="008C14E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24678"/>
    <w:rPr>
      <w:color w:val="0000FF"/>
      <w:u w:val="single"/>
    </w:rPr>
  </w:style>
  <w:style w:type="character" w:customStyle="1" w:styleId="Heading2Char">
    <w:name w:val="Heading 2 Char"/>
    <w:basedOn w:val="DefaultParagraphFont"/>
    <w:link w:val="Heading2"/>
    <w:uiPriority w:val="9"/>
    <w:rsid w:val="008C14E0"/>
    <w:rPr>
      <w:rFonts w:ascii="Times New Roman" w:eastAsia="Times New Roman" w:hAnsi="Times New Roman"/>
      <w:b/>
      <w:bCs/>
      <w:sz w:val="36"/>
      <w:szCs w:val="36"/>
    </w:rPr>
  </w:style>
  <w:style w:type="character" w:customStyle="1" w:styleId="Heading4Char">
    <w:name w:val="Heading 4 Char"/>
    <w:basedOn w:val="DefaultParagraphFont"/>
    <w:link w:val="Heading4"/>
    <w:uiPriority w:val="9"/>
    <w:semiHidden/>
    <w:rsid w:val="008C14E0"/>
    <w:rPr>
      <w:rFonts w:asciiTheme="majorHAnsi" w:eastAsiaTheme="majorEastAsia" w:hAnsiTheme="majorHAnsi" w:cstheme="majorBidi"/>
      <w:i/>
      <w:iCs/>
      <w:color w:val="365F91" w:themeColor="accent1" w:themeShade="BF"/>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09190">
      <w:bodyDiv w:val="1"/>
      <w:marLeft w:val="0"/>
      <w:marRight w:val="0"/>
      <w:marTop w:val="0"/>
      <w:marBottom w:val="0"/>
      <w:divBdr>
        <w:top w:val="none" w:sz="0" w:space="0" w:color="auto"/>
        <w:left w:val="none" w:sz="0" w:space="0" w:color="auto"/>
        <w:bottom w:val="none" w:sz="0" w:space="0" w:color="auto"/>
        <w:right w:val="none" w:sz="0" w:space="0" w:color="auto"/>
      </w:divBdr>
    </w:div>
    <w:div w:id="214453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onlinelibrary-wiley-com.mutex.gmu.edu/doi/pdfdirect/10.1002/anie.201904609"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3</Pages>
  <Words>891</Words>
  <Characters>5084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George Mason University</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SWS</cp:lastModifiedBy>
  <cp:revision>10</cp:revision>
  <dcterms:created xsi:type="dcterms:W3CDTF">2019-11-27T00:09:00Z</dcterms:created>
  <dcterms:modified xsi:type="dcterms:W3CDTF">2021-04-22T13:15:00Z</dcterms:modified>
</cp:coreProperties>
</file>