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2240F" w14:textId="77777777" w:rsidR="00443B00" w:rsidRPr="00EB1E09" w:rsidRDefault="00443B00" w:rsidP="00EB1E09">
      <w:pPr>
        <w:widowControl/>
        <w:spacing w:after="120" w:line="360" w:lineRule="auto"/>
        <w:jc w:val="center"/>
        <w:outlineLvl w:val="0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Aristotle, from </w:t>
      </w:r>
      <w:r>
        <w:rPr>
          <w:rFonts w:ascii="Times New Roman" w:hAnsi="Times New Roman"/>
          <w:b/>
          <w:i/>
          <w:sz w:val="28"/>
        </w:rPr>
        <w:t>Poetics</w:t>
      </w:r>
      <w:r>
        <w:rPr>
          <w:rFonts w:ascii="Times New Roman" w:hAnsi="Times New Roman"/>
          <w:b/>
          <w:sz w:val="28"/>
        </w:rPr>
        <w:t>:</w:t>
      </w:r>
    </w:p>
    <w:p w14:paraId="006E26D9" w14:textId="6D5CDDA9" w:rsidR="00443B00" w:rsidRDefault="00443B00" w:rsidP="00A66FDE">
      <w:pPr>
        <w:widowControl/>
        <w:spacing w:after="120" w:line="26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Tragedy is </w:t>
      </w:r>
      <w:r w:rsidR="00DA6E10">
        <w:rPr>
          <w:rFonts w:ascii="Times New Roman" w:hAnsi="Times New Roman"/>
          <w:color w:val="BD1F12"/>
          <w:sz w:val="24"/>
          <w:szCs w:val="24"/>
        </w:rPr>
        <w:t>m</w:t>
      </w:r>
      <w:r w:rsidR="00DA6E10" w:rsidRPr="00DA6E10">
        <w:rPr>
          <w:rFonts w:ascii="Times New Roman" w:hAnsi="Times New Roman"/>
          <w:color w:val="BD1F12"/>
          <w:sz w:val="24"/>
          <w:szCs w:val="24"/>
        </w:rPr>
        <w:t>imesis</w:t>
      </w:r>
      <w:r w:rsidR="00DA6E10">
        <w:rPr>
          <w:rFonts w:ascii="Times New Roman" w:hAnsi="Times New Roman"/>
          <w:sz w:val="24"/>
        </w:rPr>
        <w:t xml:space="preserve"> [representation] </w:t>
      </w:r>
      <w:r w:rsidRPr="00DA6E10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an action that is serious, com</w:t>
      </w:r>
      <w:r w:rsidR="00DA6E10">
        <w:rPr>
          <w:rFonts w:ascii="Times New Roman" w:hAnsi="Times New Roman"/>
          <w:sz w:val="24"/>
        </w:rPr>
        <w:t xml:space="preserve">plete, and possessing </w:t>
      </w:r>
      <w:r w:rsidR="008718E0">
        <w:rPr>
          <w:rFonts w:ascii="Times New Roman" w:hAnsi="Times New Roman"/>
          <w:sz w:val="24"/>
        </w:rPr>
        <w:t>profound</w:t>
      </w:r>
      <w:r w:rsidR="00BB4E70">
        <w:rPr>
          <w:rFonts w:ascii="Times New Roman" w:hAnsi="Times New Roman"/>
          <w:sz w:val="24"/>
        </w:rPr>
        <w:t xml:space="preserve"> implications</w:t>
      </w:r>
      <w:r w:rsidR="00DA6E1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in embellished </w:t>
      </w:r>
      <w:r w:rsidR="00BE76E7">
        <w:rPr>
          <w:rFonts w:ascii="Times New Roman" w:hAnsi="Times New Roman"/>
          <w:color w:val="BD1F12"/>
          <w:sz w:val="24"/>
          <w:szCs w:val="24"/>
        </w:rPr>
        <w:t>l</w:t>
      </w:r>
      <w:r w:rsidR="00BE76E7" w:rsidRPr="00DA6E10">
        <w:rPr>
          <w:rFonts w:ascii="Times New Roman" w:hAnsi="Times New Roman"/>
          <w:color w:val="BD1F12"/>
          <w:sz w:val="24"/>
          <w:szCs w:val="24"/>
        </w:rPr>
        <w:t>exis</w:t>
      </w:r>
      <w:r w:rsidR="00BE76E7">
        <w:rPr>
          <w:rFonts w:ascii="Times New Roman" w:hAnsi="Times New Roman"/>
          <w:sz w:val="24"/>
        </w:rPr>
        <w:t xml:space="preserve"> [speech or d</w:t>
      </w:r>
      <w:r w:rsidR="00BE76E7" w:rsidRPr="00DA6E10">
        <w:rPr>
          <w:rFonts w:ascii="Times New Roman" w:hAnsi="Times New Roman"/>
          <w:sz w:val="24"/>
        </w:rPr>
        <w:t>iction]</w:t>
      </w:r>
      <w:r>
        <w:rPr>
          <w:rFonts w:ascii="Times New Roman" w:hAnsi="Times New Roman"/>
          <w:sz w:val="24"/>
        </w:rPr>
        <w:t>, each kind of which is used se</w:t>
      </w:r>
      <w:r w:rsidR="00DA6E10">
        <w:rPr>
          <w:rFonts w:ascii="Times New Roman" w:hAnsi="Times New Roman"/>
          <w:sz w:val="24"/>
        </w:rPr>
        <w:t>parately in the different parts,</w:t>
      </w:r>
      <w:r>
        <w:rPr>
          <w:rFonts w:ascii="Times New Roman" w:hAnsi="Times New Roman"/>
          <w:sz w:val="24"/>
        </w:rPr>
        <w:t xml:space="preserve"> in the </w:t>
      </w:r>
      <w:r w:rsidR="00DA6E10">
        <w:rPr>
          <w:rFonts w:ascii="Times New Roman" w:hAnsi="Times New Roman"/>
          <w:sz w:val="24"/>
        </w:rPr>
        <w:t>mode of action and not narrated,</w:t>
      </w:r>
      <w:r>
        <w:rPr>
          <w:rFonts w:ascii="Times New Roman" w:hAnsi="Times New Roman"/>
          <w:sz w:val="24"/>
        </w:rPr>
        <w:t xml:space="preserve"> and bringing about through pity and fear the </w:t>
      </w:r>
      <w:r w:rsidRPr="00BE76E7">
        <w:rPr>
          <w:rFonts w:ascii="Times New Roman" w:hAnsi="Times New Roman"/>
          <w:color w:val="BD1F12"/>
          <w:sz w:val="24"/>
          <w:szCs w:val="24"/>
        </w:rPr>
        <w:t>catharsis</w:t>
      </w:r>
      <w:r w:rsidR="00633925">
        <w:rPr>
          <w:rStyle w:val="FootnoteReference"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of such emotions.</w:t>
      </w:r>
      <w:r w:rsidR="004E15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By </w:t>
      </w:r>
      <w:r w:rsidRPr="00F16339">
        <w:rPr>
          <w:rFonts w:ascii="Times New Roman" w:hAnsi="Times New Roman"/>
          <w:i/>
          <w:sz w:val="24"/>
        </w:rPr>
        <w:t>embellished</w:t>
      </w:r>
      <w:r w:rsidR="00A66FDE">
        <w:rPr>
          <w:rFonts w:ascii="Times New Roman" w:hAnsi="Times New Roman"/>
          <w:sz w:val="24"/>
        </w:rPr>
        <w:t>,</w:t>
      </w:r>
      <w:r w:rsidR="00BE76E7">
        <w:rPr>
          <w:rFonts w:ascii="Times New Roman" w:hAnsi="Times New Roman"/>
          <w:sz w:val="24"/>
        </w:rPr>
        <w:t xml:space="preserve"> I mean</w:t>
      </w:r>
      <w:r>
        <w:rPr>
          <w:rFonts w:ascii="Times New Roman" w:hAnsi="Times New Roman"/>
          <w:sz w:val="24"/>
        </w:rPr>
        <w:t xml:space="preserve"> having rhythm and melody, and </w:t>
      </w:r>
      <w:r w:rsidRPr="00F16339">
        <w:rPr>
          <w:rFonts w:ascii="Times New Roman" w:hAnsi="Times New Roman"/>
          <w:i/>
          <w:sz w:val="24"/>
        </w:rPr>
        <w:t>by separately in different parts</w:t>
      </w:r>
      <w:r w:rsidRPr="00DA6E10">
        <w:rPr>
          <w:rFonts w:ascii="Times New Roman" w:hAnsi="Times New Roman"/>
          <w:sz w:val="24"/>
        </w:rPr>
        <w:t xml:space="preserve"> I mean that some parts of a play are carried on solely in m</w:t>
      </w:r>
      <w:r w:rsidR="00BE76E7">
        <w:rPr>
          <w:rFonts w:ascii="Times New Roman" w:hAnsi="Times New Roman"/>
          <w:sz w:val="24"/>
        </w:rPr>
        <w:t>eter</w:t>
      </w:r>
      <w:r w:rsidRPr="00DA6E10">
        <w:rPr>
          <w:rFonts w:ascii="Times New Roman" w:hAnsi="Times New Roman"/>
          <w:sz w:val="24"/>
        </w:rPr>
        <w:t xml:space="preserve"> while others are</w:t>
      </w:r>
      <w:r>
        <w:rPr>
          <w:rFonts w:ascii="Times New Roman" w:hAnsi="Times New Roman"/>
          <w:sz w:val="24"/>
        </w:rPr>
        <w:t xml:space="preserve"> sung.</w:t>
      </w:r>
    </w:p>
    <w:p w14:paraId="4D0D9B86" w14:textId="77777777" w:rsidR="00DA6E10" w:rsidRDefault="00DA6E10" w:rsidP="00A66FDE">
      <w:pPr>
        <w:widowControl/>
        <w:spacing w:after="120" w:line="260" w:lineRule="exact"/>
        <w:ind w:firstLine="720"/>
        <w:jc w:val="both"/>
        <w:rPr>
          <w:rFonts w:ascii="Times New Roman" w:hAnsi="Times New Roman"/>
          <w:sz w:val="24"/>
        </w:rPr>
      </w:pPr>
    </w:p>
    <w:p w14:paraId="3957D1E0" w14:textId="348699CB" w:rsidR="00DA6E10" w:rsidRPr="00DA6E10" w:rsidRDefault="00DA6E10" w:rsidP="00DA6E10">
      <w:pPr>
        <w:widowControl/>
        <w:spacing w:after="120" w:line="260" w:lineRule="exact"/>
        <w:jc w:val="both"/>
        <w:rPr>
          <w:rFonts w:ascii="Times New Roman" w:hAnsi="Times New Roman"/>
          <w:b/>
          <w:sz w:val="24"/>
        </w:rPr>
      </w:pPr>
      <w:r w:rsidRPr="00DA6E10">
        <w:rPr>
          <w:rFonts w:ascii="Times New Roman" w:hAnsi="Times New Roman"/>
          <w:b/>
          <w:sz w:val="24"/>
        </w:rPr>
        <w:t>The C</w:t>
      </w:r>
      <w:r w:rsidR="00443B00" w:rsidRPr="00DA6E10">
        <w:rPr>
          <w:rFonts w:ascii="Times New Roman" w:hAnsi="Times New Roman"/>
          <w:b/>
          <w:sz w:val="24"/>
        </w:rPr>
        <w:t>onstituen</w:t>
      </w:r>
      <w:r w:rsidRPr="00DA6E10">
        <w:rPr>
          <w:rFonts w:ascii="Times New Roman" w:hAnsi="Times New Roman"/>
          <w:b/>
          <w:sz w:val="24"/>
        </w:rPr>
        <w:t>t Parts of T</w:t>
      </w:r>
      <w:r w:rsidR="00443B00" w:rsidRPr="00DA6E10">
        <w:rPr>
          <w:rFonts w:ascii="Times New Roman" w:hAnsi="Times New Roman"/>
          <w:b/>
          <w:sz w:val="24"/>
        </w:rPr>
        <w:t>ragedy</w:t>
      </w:r>
      <w:r w:rsidR="004E1584" w:rsidRPr="00DA6E10">
        <w:rPr>
          <w:rFonts w:ascii="Times New Roman" w:hAnsi="Times New Roman"/>
          <w:b/>
          <w:sz w:val="24"/>
        </w:rPr>
        <w:t xml:space="preserve"> </w:t>
      </w:r>
    </w:p>
    <w:p w14:paraId="1CD50CAE" w14:textId="59F447BD" w:rsidR="00443B00" w:rsidRDefault="00443B00" w:rsidP="00A66FDE">
      <w:pPr>
        <w:widowControl/>
        <w:spacing w:after="120" w:line="26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Since the </w:t>
      </w:r>
      <w:r w:rsidR="00BE76E7">
        <w:rPr>
          <w:rFonts w:ascii="Times New Roman" w:hAnsi="Times New Roman"/>
          <w:sz w:val="24"/>
        </w:rPr>
        <w:t>mimesis</w:t>
      </w:r>
      <w:r>
        <w:rPr>
          <w:rFonts w:ascii="Times New Roman" w:hAnsi="Times New Roman"/>
          <w:sz w:val="24"/>
        </w:rPr>
        <w:t xml:space="preserve"> is carried out in the dramatic mode</w:t>
      </w:r>
      <w:r w:rsidR="004E1584">
        <w:rPr>
          <w:rStyle w:val="FootnoteReference"/>
          <w:sz w:val="24"/>
        </w:rPr>
        <w:footnoteReference w:id="2"/>
      </w:r>
      <w:r w:rsidR="00394A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by the personages themselves, it necessarily follows, </w:t>
      </w:r>
      <w:r w:rsidR="00DA6E10">
        <w:rPr>
          <w:rFonts w:ascii="Times New Roman" w:hAnsi="Times New Roman"/>
          <w:sz w:val="24"/>
        </w:rPr>
        <w:t xml:space="preserve">first, that the </w:t>
      </w:r>
      <w:r w:rsidR="00DA6E10" w:rsidRPr="00DA6E10">
        <w:rPr>
          <w:rFonts w:ascii="Times New Roman" w:hAnsi="Times New Roman"/>
          <w:sz w:val="24"/>
        </w:rPr>
        <w:t xml:space="preserve">arrangement of </w:t>
      </w:r>
      <w:r w:rsidR="00DA6E10">
        <w:rPr>
          <w:rFonts w:ascii="Times New Roman" w:hAnsi="Times New Roman"/>
          <w:color w:val="BD1F12"/>
          <w:sz w:val="24"/>
          <w:szCs w:val="24"/>
        </w:rPr>
        <w:t>o</w:t>
      </w:r>
      <w:r w:rsidR="00DA6E10" w:rsidRPr="00DA6E10">
        <w:rPr>
          <w:rFonts w:ascii="Times New Roman" w:hAnsi="Times New Roman"/>
          <w:color w:val="BD1F12"/>
          <w:sz w:val="24"/>
          <w:szCs w:val="24"/>
        </w:rPr>
        <w:t>psis</w:t>
      </w:r>
      <w:r w:rsidR="00DA6E10">
        <w:rPr>
          <w:rFonts w:ascii="Times New Roman" w:hAnsi="Times New Roman"/>
          <w:sz w:val="24"/>
        </w:rPr>
        <w:t xml:space="preserve"> </w:t>
      </w:r>
      <w:r w:rsidR="00BE76E7">
        <w:rPr>
          <w:rFonts w:ascii="Times New Roman" w:hAnsi="Times New Roman"/>
          <w:sz w:val="24"/>
        </w:rPr>
        <w:t>[</w:t>
      </w:r>
      <w:r w:rsidR="00DA6E10">
        <w:rPr>
          <w:rFonts w:ascii="Times New Roman" w:hAnsi="Times New Roman"/>
          <w:sz w:val="24"/>
        </w:rPr>
        <w:t>s</w:t>
      </w:r>
      <w:r w:rsidR="00DA6E10" w:rsidRPr="00DA6E10">
        <w:rPr>
          <w:rFonts w:ascii="Times New Roman" w:hAnsi="Times New Roman"/>
          <w:sz w:val="24"/>
        </w:rPr>
        <w:t>pectacle]</w:t>
      </w:r>
      <w:r w:rsidRPr="00DA6E10">
        <w:rPr>
          <w:rFonts w:ascii="Times New Roman" w:hAnsi="Times New Roman"/>
          <w:sz w:val="24"/>
        </w:rPr>
        <w:t xml:space="preserve"> will be a part of tragedy, and next, that </w:t>
      </w:r>
      <w:r w:rsidR="00DA6E10">
        <w:rPr>
          <w:rFonts w:ascii="Times New Roman" w:hAnsi="Times New Roman"/>
          <w:color w:val="BD1F12"/>
          <w:sz w:val="24"/>
          <w:szCs w:val="24"/>
        </w:rPr>
        <w:t>m</w:t>
      </w:r>
      <w:r w:rsidR="00DA6E10" w:rsidRPr="00DA6E10">
        <w:rPr>
          <w:rFonts w:ascii="Times New Roman" w:hAnsi="Times New Roman"/>
          <w:color w:val="BD1F12"/>
          <w:sz w:val="24"/>
          <w:szCs w:val="24"/>
        </w:rPr>
        <w:t>elos</w:t>
      </w:r>
      <w:r w:rsidR="00DA6E10" w:rsidRPr="00DA6E10">
        <w:rPr>
          <w:rFonts w:ascii="Times New Roman" w:hAnsi="Times New Roman"/>
          <w:sz w:val="24"/>
        </w:rPr>
        <w:t xml:space="preserve"> [</w:t>
      </w:r>
      <w:r w:rsidR="00BE76E7">
        <w:rPr>
          <w:rFonts w:ascii="Times New Roman" w:hAnsi="Times New Roman"/>
          <w:sz w:val="24"/>
        </w:rPr>
        <w:t>m</w:t>
      </w:r>
      <w:r w:rsidRPr="00DA6E10">
        <w:rPr>
          <w:rFonts w:ascii="Times New Roman" w:hAnsi="Times New Roman"/>
          <w:sz w:val="24"/>
        </w:rPr>
        <w:t>elody</w:t>
      </w:r>
      <w:r w:rsidR="00DA6E10" w:rsidRPr="00DA6E10">
        <w:rPr>
          <w:rFonts w:ascii="Times New Roman" w:hAnsi="Times New Roman"/>
          <w:sz w:val="24"/>
        </w:rPr>
        <w:t>]</w:t>
      </w:r>
      <w:r w:rsidRPr="00DA6E10">
        <w:rPr>
          <w:rFonts w:ascii="Times New Roman" w:hAnsi="Times New Roman"/>
          <w:sz w:val="24"/>
        </w:rPr>
        <w:t xml:space="preserve"> and </w:t>
      </w:r>
      <w:r w:rsidR="00DA6E10" w:rsidRPr="00BE76E7">
        <w:rPr>
          <w:rFonts w:ascii="Times New Roman" w:hAnsi="Times New Roman"/>
          <w:sz w:val="24"/>
        </w:rPr>
        <w:t>lexis</w:t>
      </w:r>
      <w:r w:rsidR="00DA6E10" w:rsidRPr="00DA6E10">
        <w:rPr>
          <w:rFonts w:ascii="Times New Roman" w:hAnsi="Times New Roman"/>
          <w:sz w:val="24"/>
        </w:rPr>
        <w:t xml:space="preserve"> </w:t>
      </w:r>
      <w:r w:rsidRPr="00DA6E10">
        <w:rPr>
          <w:rFonts w:ascii="Times New Roman" w:hAnsi="Times New Roman"/>
          <w:sz w:val="24"/>
        </w:rPr>
        <w:t>will be parts, since these are the media in which they bring about the imitation.</w:t>
      </w:r>
      <w:r w:rsidR="004E1584" w:rsidRPr="00DA6E10">
        <w:rPr>
          <w:rFonts w:ascii="Times New Roman" w:hAnsi="Times New Roman"/>
          <w:sz w:val="24"/>
        </w:rPr>
        <w:t xml:space="preserve"> </w:t>
      </w:r>
      <w:r w:rsidRPr="00DA6E10">
        <w:rPr>
          <w:rFonts w:ascii="Times New Roman" w:hAnsi="Times New Roman"/>
          <w:sz w:val="24"/>
        </w:rPr>
        <w:t xml:space="preserve">By </w:t>
      </w:r>
      <w:r w:rsidR="00DA6E10">
        <w:rPr>
          <w:rFonts w:ascii="Times New Roman" w:hAnsi="Times New Roman"/>
          <w:sz w:val="24"/>
        </w:rPr>
        <w:t>l</w:t>
      </w:r>
      <w:r w:rsidR="00DA6E10" w:rsidRPr="00DA6E10">
        <w:rPr>
          <w:rFonts w:ascii="Times New Roman" w:hAnsi="Times New Roman"/>
          <w:sz w:val="24"/>
        </w:rPr>
        <w:t>exis</w:t>
      </w:r>
      <w:r w:rsidRPr="00DA6E10">
        <w:rPr>
          <w:rFonts w:ascii="Times New Roman" w:hAnsi="Times New Roman"/>
          <w:sz w:val="24"/>
        </w:rPr>
        <w:t xml:space="preserve"> I mean precisely the composition of the verses, by </w:t>
      </w:r>
      <w:r w:rsidR="00DA6E10">
        <w:rPr>
          <w:rFonts w:ascii="Times New Roman" w:hAnsi="Times New Roman"/>
          <w:sz w:val="24"/>
        </w:rPr>
        <w:t>m</w:t>
      </w:r>
      <w:r w:rsidR="00DA6E10" w:rsidRPr="00DA6E10">
        <w:rPr>
          <w:rFonts w:ascii="Times New Roman" w:hAnsi="Times New Roman"/>
          <w:sz w:val="24"/>
        </w:rPr>
        <w:t>elos</w:t>
      </w:r>
      <w:r w:rsidRPr="00DA6E10">
        <w:rPr>
          <w:rFonts w:ascii="Times New Roman" w:hAnsi="Times New Roman"/>
          <w:sz w:val="24"/>
        </w:rPr>
        <w:t xml:space="preserve"> only that which is perfectly obvious.</w:t>
      </w:r>
      <w:r w:rsidR="004E1584" w:rsidRPr="00DA6E10">
        <w:rPr>
          <w:rFonts w:ascii="Times New Roman" w:hAnsi="Times New Roman"/>
          <w:sz w:val="24"/>
        </w:rPr>
        <w:t xml:space="preserve"> </w:t>
      </w:r>
      <w:r w:rsidRPr="00DA6E10">
        <w:rPr>
          <w:rFonts w:ascii="Times New Roman" w:hAnsi="Times New Roman"/>
          <w:sz w:val="24"/>
        </w:rPr>
        <w:t xml:space="preserve">And since tragedy is </w:t>
      </w:r>
      <w:r w:rsidR="00BE76E7">
        <w:rPr>
          <w:rFonts w:ascii="Times New Roman" w:hAnsi="Times New Roman"/>
          <w:sz w:val="24"/>
        </w:rPr>
        <w:t>mimesis</w:t>
      </w:r>
      <w:r w:rsidRPr="00DA6E10">
        <w:rPr>
          <w:rFonts w:ascii="Times New Roman" w:hAnsi="Times New Roman"/>
          <w:sz w:val="24"/>
        </w:rPr>
        <w:t xml:space="preserve"> of an action and is enacted by men in action, these persons must necessarily possess certain qualities of </w:t>
      </w:r>
      <w:r w:rsidR="00BE76E7" w:rsidRPr="00BE76E7">
        <w:rPr>
          <w:rFonts w:ascii="Times New Roman" w:hAnsi="Times New Roman"/>
          <w:color w:val="BD1F12"/>
          <w:sz w:val="24"/>
          <w:szCs w:val="24"/>
        </w:rPr>
        <w:t>e</w:t>
      </w:r>
      <w:r w:rsidR="00DA6E10" w:rsidRPr="00BE76E7">
        <w:rPr>
          <w:rFonts w:ascii="Times New Roman" w:hAnsi="Times New Roman"/>
          <w:color w:val="BD1F12"/>
          <w:sz w:val="24"/>
          <w:szCs w:val="24"/>
        </w:rPr>
        <w:t>thos</w:t>
      </w:r>
      <w:r w:rsidRPr="00DA6E10">
        <w:rPr>
          <w:rFonts w:ascii="Times New Roman" w:hAnsi="Times New Roman"/>
          <w:sz w:val="24"/>
        </w:rPr>
        <w:t xml:space="preserve"> </w:t>
      </w:r>
      <w:r w:rsidR="00BE76E7">
        <w:rPr>
          <w:rFonts w:ascii="Times New Roman" w:hAnsi="Times New Roman"/>
          <w:sz w:val="24"/>
        </w:rPr>
        <w:t>[character</w:t>
      </w:r>
      <w:r w:rsidR="00485063">
        <w:rPr>
          <w:rStyle w:val="FootnoteReference"/>
        </w:rPr>
        <w:footnoteReference w:id="3"/>
      </w:r>
      <w:r w:rsidR="00BE76E7">
        <w:rPr>
          <w:rFonts w:ascii="Times New Roman" w:hAnsi="Times New Roman"/>
          <w:sz w:val="24"/>
        </w:rPr>
        <w:t xml:space="preserve">] </w:t>
      </w:r>
      <w:r w:rsidRPr="00DA6E10">
        <w:rPr>
          <w:rFonts w:ascii="Times New Roman" w:hAnsi="Times New Roman"/>
          <w:sz w:val="24"/>
        </w:rPr>
        <w:t>and</w:t>
      </w:r>
      <w:r w:rsidR="00BE76E7">
        <w:rPr>
          <w:rFonts w:ascii="Times New Roman" w:hAnsi="Times New Roman"/>
          <w:sz w:val="24"/>
        </w:rPr>
        <w:t xml:space="preserve"> </w:t>
      </w:r>
      <w:r w:rsidR="00BE76E7" w:rsidRPr="00BE76E7">
        <w:rPr>
          <w:rFonts w:ascii="Times New Roman" w:hAnsi="Times New Roman"/>
          <w:color w:val="BD1F12"/>
          <w:sz w:val="24"/>
          <w:szCs w:val="24"/>
        </w:rPr>
        <w:t>d</w:t>
      </w:r>
      <w:r w:rsidR="00DA6E10" w:rsidRPr="00BE76E7">
        <w:rPr>
          <w:rFonts w:ascii="Times New Roman" w:hAnsi="Times New Roman"/>
          <w:color w:val="BD1F12"/>
          <w:sz w:val="24"/>
          <w:szCs w:val="24"/>
        </w:rPr>
        <w:t>ianoia</w:t>
      </w:r>
      <w:r w:rsidR="00BE76E7">
        <w:rPr>
          <w:rFonts w:ascii="Times New Roman" w:hAnsi="Times New Roman"/>
          <w:sz w:val="24"/>
        </w:rPr>
        <w:t xml:space="preserve"> [t</w:t>
      </w:r>
      <w:r w:rsidR="00DA6E10" w:rsidRPr="00DA6E10">
        <w:rPr>
          <w:rFonts w:ascii="Times New Roman" w:hAnsi="Times New Roman"/>
          <w:sz w:val="24"/>
        </w:rPr>
        <w:t xml:space="preserve">hought or </w:t>
      </w:r>
      <w:r w:rsidR="00BE76E7">
        <w:rPr>
          <w:rFonts w:ascii="Times New Roman" w:hAnsi="Times New Roman"/>
          <w:sz w:val="24"/>
        </w:rPr>
        <w:t>t</w:t>
      </w:r>
      <w:r w:rsidR="00DA6E10" w:rsidRPr="00DA6E10">
        <w:rPr>
          <w:rFonts w:ascii="Times New Roman" w:hAnsi="Times New Roman"/>
          <w:sz w:val="24"/>
        </w:rPr>
        <w:t>heme]</w:t>
      </w:r>
      <w:r w:rsidRPr="00DA6E10">
        <w:rPr>
          <w:rFonts w:ascii="Times New Roman" w:hAnsi="Times New Roman"/>
          <w:sz w:val="24"/>
        </w:rPr>
        <w:t xml:space="preserve">, since these are the basis for our ascribing qualities to the actions themselves </w:t>
      </w:r>
      <w:r w:rsidRPr="00DA6E10">
        <w:rPr>
          <w:rFonts w:ascii="Times New Roman" w:hAnsi="Times New Roman"/>
          <w:sz w:val="22"/>
        </w:rPr>
        <w:sym w:font="Symbol" w:char="F0BE"/>
      </w:r>
      <w:r w:rsidRPr="00DA6E10">
        <w:rPr>
          <w:rFonts w:ascii="Times New Roman" w:hAnsi="Times New Roman"/>
          <w:sz w:val="24"/>
        </w:rPr>
        <w:t xml:space="preserve"> </w:t>
      </w:r>
      <w:r w:rsidR="00BE76E7">
        <w:rPr>
          <w:rFonts w:ascii="Times New Roman" w:hAnsi="Times New Roman"/>
          <w:sz w:val="24"/>
        </w:rPr>
        <w:t>e</w:t>
      </w:r>
      <w:r w:rsidR="00DA6E10" w:rsidRPr="00DA6E10">
        <w:rPr>
          <w:rFonts w:ascii="Times New Roman" w:hAnsi="Times New Roman"/>
          <w:sz w:val="24"/>
        </w:rPr>
        <w:t>thos</w:t>
      </w:r>
      <w:r w:rsidRPr="00DA6E10">
        <w:rPr>
          <w:rFonts w:ascii="Times New Roman" w:hAnsi="Times New Roman"/>
          <w:sz w:val="24"/>
        </w:rPr>
        <w:t xml:space="preserve"> and </w:t>
      </w:r>
      <w:r w:rsidR="00BE76E7">
        <w:rPr>
          <w:rFonts w:ascii="Times New Roman" w:hAnsi="Times New Roman"/>
          <w:sz w:val="24"/>
        </w:rPr>
        <w:t>d</w:t>
      </w:r>
      <w:r w:rsidR="00DA6E10" w:rsidRPr="00DA6E10">
        <w:rPr>
          <w:rFonts w:ascii="Times New Roman" w:hAnsi="Times New Roman"/>
          <w:sz w:val="24"/>
        </w:rPr>
        <w:t>ianoia</w:t>
      </w:r>
      <w:r w:rsidRPr="00DA6E10">
        <w:rPr>
          <w:rFonts w:ascii="Times New Roman" w:hAnsi="Times New Roman"/>
          <w:sz w:val="24"/>
        </w:rPr>
        <w:t xml:space="preserve"> are two natural</w:t>
      </w:r>
      <w:r>
        <w:rPr>
          <w:rFonts w:ascii="Times New Roman" w:hAnsi="Times New Roman"/>
          <w:sz w:val="24"/>
        </w:rPr>
        <w:t xml:space="preserve"> causes of actions </w:t>
      </w:r>
      <w:r>
        <w:rPr>
          <w:rFonts w:ascii="Times New Roman" w:hAnsi="Times New Roman"/>
          <w:sz w:val="22"/>
        </w:rPr>
        <w:sym w:font="Symbol" w:char="F0BE"/>
      </w:r>
      <w:r>
        <w:rPr>
          <w:rFonts w:ascii="Times New Roman" w:hAnsi="Times New Roman"/>
          <w:sz w:val="24"/>
        </w:rPr>
        <w:t xml:space="preserve"> and it is in their actions that men universally meet with success or failure.</w:t>
      </w:r>
      <w:r w:rsidR="004E15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imitation of the action is the</w:t>
      </w:r>
      <w:r w:rsidR="00BE76E7">
        <w:rPr>
          <w:rFonts w:ascii="Times New Roman" w:hAnsi="Times New Roman"/>
          <w:sz w:val="24"/>
        </w:rPr>
        <w:t xml:space="preserve"> </w:t>
      </w:r>
      <w:r w:rsidR="00BE76E7" w:rsidRPr="00BE76E7">
        <w:rPr>
          <w:rFonts w:ascii="Times New Roman" w:hAnsi="Times New Roman"/>
          <w:color w:val="BD1F12"/>
          <w:sz w:val="24"/>
          <w:szCs w:val="24"/>
        </w:rPr>
        <w:t>mythos</w:t>
      </w:r>
      <w:r w:rsidR="00BE76E7" w:rsidRPr="00BE76E7">
        <w:rPr>
          <w:rFonts w:ascii="Times New Roman" w:hAnsi="Times New Roman"/>
          <w:sz w:val="24"/>
        </w:rPr>
        <w:t xml:space="preserve"> </w:t>
      </w:r>
      <w:r w:rsidR="00BE76E7">
        <w:rPr>
          <w:rFonts w:ascii="Times New Roman" w:hAnsi="Times New Roman"/>
          <w:sz w:val="24"/>
        </w:rPr>
        <w:t>[p</w:t>
      </w:r>
      <w:r w:rsidR="00BE76E7" w:rsidRPr="00DA6E10">
        <w:rPr>
          <w:rFonts w:ascii="Times New Roman" w:hAnsi="Times New Roman"/>
          <w:sz w:val="24"/>
        </w:rPr>
        <w:t>lot</w:t>
      </w:r>
      <w:r w:rsidR="00BE76E7">
        <w:rPr>
          <w:rFonts w:ascii="Times New Roman" w:hAnsi="Times New Roman"/>
          <w:sz w:val="24"/>
        </w:rPr>
        <w:t>]</w:t>
      </w:r>
      <w:r>
        <w:rPr>
          <w:rFonts w:ascii="Times New Roman" w:hAnsi="Times New Roman"/>
          <w:sz w:val="24"/>
        </w:rPr>
        <w:t>.</w:t>
      </w:r>
      <w:r w:rsidR="004E15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By </w:t>
      </w:r>
      <w:r w:rsidR="00BE76E7" w:rsidRPr="00BE76E7">
        <w:rPr>
          <w:rFonts w:ascii="Times New Roman" w:hAnsi="Times New Roman"/>
          <w:sz w:val="24"/>
        </w:rPr>
        <w:t>mythos</w:t>
      </w:r>
      <w:r w:rsidR="00BE76E7"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 xml:space="preserve">mean the </w:t>
      </w:r>
      <w:r w:rsidR="00BE76E7">
        <w:rPr>
          <w:rFonts w:ascii="Times New Roman" w:hAnsi="Times New Roman"/>
          <w:sz w:val="24"/>
        </w:rPr>
        <w:t>sequence of events. Ethos</w:t>
      </w:r>
      <w:r w:rsidR="008A70D2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 xml:space="preserve"> </w:t>
      </w:r>
      <w:r w:rsidR="008A70D2">
        <w:rPr>
          <w:rFonts w:ascii="Times New Roman" w:hAnsi="Times New Roman"/>
          <w:sz w:val="24"/>
        </w:rPr>
        <w:t>what allows us to say that people</w:t>
      </w:r>
      <w:r>
        <w:rPr>
          <w:rFonts w:ascii="Times New Roman" w:hAnsi="Times New Roman"/>
          <w:sz w:val="24"/>
        </w:rPr>
        <w:t xml:space="preserve"> are of </w:t>
      </w:r>
      <w:r w:rsidR="00BE76E7">
        <w:rPr>
          <w:rFonts w:ascii="Times New Roman" w:hAnsi="Times New Roman"/>
          <w:sz w:val="24"/>
        </w:rPr>
        <w:t>a particular quality. A</w:t>
      </w:r>
      <w:r>
        <w:rPr>
          <w:rFonts w:ascii="Times New Roman" w:hAnsi="Times New Roman"/>
          <w:sz w:val="24"/>
        </w:rPr>
        <w:t xml:space="preserve">nd </w:t>
      </w:r>
      <w:r w:rsidR="00BE76E7">
        <w:rPr>
          <w:rFonts w:ascii="Times New Roman" w:hAnsi="Times New Roman"/>
          <w:sz w:val="24"/>
        </w:rPr>
        <w:t xml:space="preserve">dianoia </w:t>
      </w:r>
      <w:r>
        <w:rPr>
          <w:rFonts w:ascii="Times New Roman" w:hAnsi="Times New Roman"/>
          <w:sz w:val="24"/>
        </w:rPr>
        <w:t>is present in everything in their utterances that aims to prove a point or that expresses an opinion.</w:t>
      </w:r>
      <w:r w:rsidR="004E15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Necessarily, therefore, </w:t>
      </w:r>
      <w:r w:rsidR="00A66FDE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ragedy as a whole, considered as a special form, </w:t>
      </w:r>
      <w:r w:rsidR="00A66FDE">
        <w:rPr>
          <w:rFonts w:ascii="Times New Roman" w:hAnsi="Times New Roman"/>
          <w:sz w:val="24"/>
        </w:rPr>
        <w:t xml:space="preserve">consists of </w:t>
      </w:r>
      <w:r>
        <w:rPr>
          <w:rFonts w:ascii="Times New Roman" w:hAnsi="Times New Roman"/>
          <w:sz w:val="24"/>
        </w:rPr>
        <w:t xml:space="preserve">six constituent elements, namely </w:t>
      </w:r>
      <w:r w:rsidR="00DA6E10" w:rsidRPr="00BE76E7">
        <w:rPr>
          <w:rFonts w:ascii="Times New Roman" w:hAnsi="Times New Roman"/>
          <w:sz w:val="24"/>
        </w:rPr>
        <w:t>mythos</w:t>
      </w:r>
      <w:r w:rsidRPr="00BE76E7">
        <w:rPr>
          <w:rFonts w:ascii="Times New Roman" w:hAnsi="Times New Roman"/>
          <w:sz w:val="24"/>
        </w:rPr>
        <w:t xml:space="preserve">, </w:t>
      </w:r>
      <w:r w:rsidR="00DA6E10" w:rsidRPr="00BE76E7">
        <w:rPr>
          <w:rFonts w:ascii="Times New Roman" w:hAnsi="Times New Roman"/>
          <w:sz w:val="24"/>
        </w:rPr>
        <w:t>ethos</w:t>
      </w:r>
      <w:r w:rsidRPr="00BE76E7">
        <w:rPr>
          <w:rFonts w:ascii="Times New Roman" w:hAnsi="Times New Roman"/>
          <w:sz w:val="24"/>
        </w:rPr>
        <w:t xml:space="preserve">, </w:t>
      </w:r>
      <w:r w:rsidR="00BE76E7" w:rsidRPr="00BE76E7">
        <w:rPr>
          <w:rFonts w:ascii="Times New Roman" w:hAnsi="Times New Roman"/>
          <w:sz w:val="24"/>
        </w:rPr>
        <w:t>lexis</w:t>
      </w:r>
      <w:r w:rsidRPr="00BE76E7">
        <w:rPr>
          <w:rFonts w:ascii="Times New Roman" w:hAnsi="Times New Roman"/>
          <w:sz w:val="24"/>
        </w:rPr>
        <w:t xml:space="preserve">, </w:t>
      </w:r>
      <w:r w:rsidR="00BE76E7" w:rsidRPr="00BE76E7">
        <w:rPr>
          <w:rFonts w:ascii="Times New Roman" w:hAnsi="Times New Roman"/>
          <w:sz w:val="24"/>
        </w:rPr>
        <w:t>dia</w:t>
      </w:r>
      <w:r w:rsidR="00BE76E7">
        <w:rPr>
          <w:rFonts w:ascii="Times New Roman" w:hAnsi="Times New Roman"/>
          <w:sz w:val="24"/>
        </w:rPr>
        <w:t>noia</w:t>
      </w:r>
      <w:r>
        <w:rPr>
          <w:rFonts w:ascii="Times New Roman" w:hAnsi="Times New Roman"/>
          <w:sz w:val="24"/>
        </w:rPr>
        <w:t xml:space="preserve">, </w:t>
      </w:r>
      <w:r w:rsidR="00BE76E7">
        <w:rPr>
          <w:rFonts w:ascii="Times New Roman" w:hAnsi="Times New Roman"/>
          <w:sz w:val="24"/>
        </w:rPr>
        <w:t>opsis</w:t>
      </w:r>
      <w:r>
        <w:rPr>
          <w:rFonts w:ascii="Times New Roman" w:hAnsi="Times New Roman"/>
          <w:sz w:val="24"/>
        </w:rPr>
        <w:t xml:space="preserve">, and </w:t>
      </w:r>
      <w:r w:rsidR="00BE76E7">
        <w:rPr>
          <w:rFonts w:ascii="Times New Roman" w:hAnsi="Times New Roman"/>
          <w:sz w:val="24"/>
        </w:rPr>
        <w:t>melos</w:t>
      </w:r>
      <w:r>
        <w:rPr>
          <w:rFonts w:ascii="Times New Roman" w:hAnsi="Times New Roman"/>
          <w:sz w:val="24"/>
        </w:rPr>
        <w:t>.</w:t>
      </w:r>
      <w:r w:rsidR="004E1584">
        <w:rPr>
          <w:rFonts w:ascii="Times New Roman" w:hAnsi="Times New Roman"/>
          <w:sz w:val="24"/>
        </w:rPr>
        <w:t xml:space="preserve"> </w:t>
      </w:r>
      <w:r w:rsidR="00BE76E7">
        <w:rPr>
          <w:rFonts w:ascii="Times New Roman" w:hAnsi="Times New Roman"/>
          <w:sz w:val="24"/>
        </w:rPr>
        <w:t>Of these elements, lexis and melos</w:t>
      </w:r>
      <w:r>
        <w:rPr>
          <w:rFonts w:ascii="Times New Roman" w:hAnsi="Times New Roman"/>
          <w:sz w:val="24"/>
        </w:rPr>
        <w:t xml:space="preserve"> are the </w:t>
      </w:r>
      <w:r>
        <w:rPr>
          <w:rFonts w:ascii="Times New Roman" w:hAnsi="Times New Roman"/>
          <w:i/>
          <w:sz w:val="24"/>
        </w:rPr>
        <w:t>media</w:t>
      </w:r>
      <w:r>
        <w:rPr>
          <w:rFonts w:ascii="Times New Roman" w:hAnsi="Times New Roman"/>
          <w:sz w:val="24"/>
        </w:rPr>
        <w:t xml:space="preserve"> </w:t>
      </w:r>
      <w:r w:rsidR="00485063">
        <w:rPr>
          <w:rFonts w:ascii="Times New Roman" w:hAnsi="Times New Roman"/>
          <w:sz w:val="24"/>
        </w:rPr>
        <w:t xml:space="preserve">through </w:t>
      </w:r>
      <w:r>
        <w:rPr>
          <w:rFonts w:ascii="Times New Roman" w:hAnsi="Times New Roman"/>
          <w:sz w:val="24"/>
        </w:rPr>
        <w:t xml:space="preserve">which they </w:t>
      </w:r>
      <w:r w:rsidR="00485063">
        <w:rPr>
          <w:rFonts w:ascii="Times New Roman" w:hAnsi="Times New Roman"/>
          <w:sz w:val="24"/>
        </w:rPr>
        <w:t>stimulate</w:t>
      </w:r>
      <w:r>
        <w:rPr>
          <w:rFonts w:ascii="Times New Roman" w:hAnsi="Times New Roman"/>
          <w:sz w:val="24"/>
        </w:rPr>
        <w:t xml:space="preserve"> the imagination, </w:t>
      </w:r>
      <w:r w:rsidR="00485063">
        <w:rPr>
          <w:rFonts w:ascii="Times New Roman" w:hAnsi="Times New Roman"/>
          <w:sz w:val="24"/>
        </w:rPr>
        <w:t>opsis</w:t>
      </w:r>
      <w:r>
        <w:rPr>
          <w:rFonts w:ascii="Times New Roman" w:hAnsi="Times New Roman"/>
          <w:sz w:val="24"/>
        </w:rPr>
        <w:t xml:space="preserve"> is </w:t>
      </w:r>
      <w:r w:rsidRPr="00485063">
        <w:rPr>
          <w:rFonts w:ascii="Times New Roman" w:hAnsi="Times New Roman"/>
          <w:sz w:val="24"/>
        </w:rPr>
        <w:t xml:space="preserve">the manner, and </w:t>
      </w:r>
      <w:r w:rsidR="00485063" w:rsidRPr="00485063">
        <w:rPr>
          <w:rFonts w:ascii="Times New Roman" w:hAnsi="Times New Roman"/>
          <w:sz w:val="24"/>
        </w:rPr>
        <w:t>mythos, ethos, and dianoia</w:t>
      </w:r>
      <w:r w:rsidRPr="00485063">
        <w:rPr>
          <w:rFonts w:ascii="Times New Roman" w:hAnsi="Times New Roman"/>
          <w:sz w:val="24"/>
        </w:rPr>
        <w:t xml:space="preserve"> are the objects </w:t>
      </w:r>
      <w:r w:rsidR="00485063">
        <w:rPr>
          <w:rFonts w:ascii="Times New Roman" w:hAnsi="Times New Roman"/>
          <w:sz w:val="24"/>
        </w:rPr>
        <w:t xml:space="preserve">they imitate. </w:t>
      </w:r>
      <w:r w:rsidR="00485063">
        <w:rPr>
          <w:rFonts w:ascii="Times New Roman" w:hAnsi="Times New Roman"/>
          <w:sz w:val="24"/>
        </w:rPr>
        <w:lastRenderedPageBreak/>
        <w:t>These</w:t>
      </w:r>
      <w:r w:rsidRPr="00485063">
        <w:rPr>
          <w:rFonts w:ascii="Times New Roman" w:hAnsi="Times New Roman"/>
          <w:sz w:val="24"/>
        </w:rPr>
        <w:t xml:space="preserve"> are </w:t>
      </w:r>
      <w:r w:rsidR="00485063">
        <w:rPr>
          <w:rFonts w:ascii="Times New Roman" w:hAnsi="Times New Roman"/>
          <w:sz w:val="24"/>
        </w:rPr>
        <w:t>the only</w:t>
      </w:r>
      <w:r w:rsidRPr="00485063">
        <w:rPr>
          <w:rFonts w:ascii="Times New Roman" w:hAnsi="Times New Roman"/>
          <w:sz w:val="24"/>
        </w:rPr>
        <w:t xml:space="preserve"> parts.</w:t>
      </w:r>
      <w:r w:rsidR="004E1584" w:rsidRPr="00485063">
        <w:rPr>
          <w:rFonts w:ascii="Times New Roman" w:hAnsi="Times New Roman"/>
          <w:sz w:val="24"/>
        </w:rPr>
        <w:t xml:space="preserve"> </w:t>
      </w:r>
      <w:r w:rsidR="00485063">
        <w:rPr>
          <w:rFonts w:ascii="Times New Roman" w:hAnsi="Times New Roman"/>
          <w:sz w:val="24"/>
        </w:rPr>
        <w:t>So then drama</w:t>
      </w:r>
      <w:r w:rsidRPr="00485063">
        <w:rPr>
          <w:rFonts w:ascii="Times New Roman" w:hAnsi="Times New Roman"/>
          <w:sz w:val="24"/>
        </w:rPr>
        <w:t xml:space="preserve"> employ</w:t>
      </w:r>
      <w:r w:rsidR="00485063">
        <w:rPr>
          <w:rFonts w:ascii="Times New Roman" w:hAnsi="Times New Roman"/>
          <w:sz w:val="24"/>
        </w:rPr>
        <w:t>s</w:t>
      </w:r>
      <w:r w:rsidRPr="00485063">
        <w:rPr>
          <w:rFonts w:ascii="Times New Roman" w:hAnsi="Times New Roman"/>
          <w:sz w:val="24"/>
        </w:rPr>
        <w:t xml:space="preserve"> these six forms, no</w:t>
      </w:r>
      <w:r w:rsidR="00485063">
        <w:rPr>
          <w:rFonts w:ascii="Times New Roman" w:hAnsi="Times New Roman"/>
          <w:sz w:val="24"/>
        </w:rPr>
        <w:t>t just some of them,</w:t>
      </w:r>
      <w:r w:rsidRPr="00485063">
        <w:rPr>
          <w:rFonts w:ascii="Times New Roman" w:hAnsi="Times New Roman"/>
          <w:sz w:val="24"/>
        </w:rPr>
        <w:t xml:space="preserve"> for every </w:t>
      </w:r>
      <w:r w:rsidR="00485063">
        <w:rPr>
          <w:rFonts w:ascii="Times New Roman" w:hAnsi="Times New Roman"/>
          <w:sz w:val="24"/>
        </w:rPr>
        <w:t>play</w:t>
      </w:r>
      <w:r w:rsidRPr="00485063">
        <w:rPr>
          <w:rFonts w:ascii="Times New Roman" w:hAnsi="Times New Roman"/>
          <w:sz w:val="24"/>
        </w:rPr>
        <w:t xml:space="preserve"> has</w:t>
      </w:r>
      <w:r>
        <w:rPr>
          <w:rFonts w:ascii="Times New Roman" w:hAnsi="Times New Roman"/>
          <w:sz w:val="24"/>
        </w:rPr>
        <w:t xml:space="preserve"> </w:t>
      </w:r>
      <w:r w:rsidR="00485063">
        <w:rPr>
          <w:rFonts w:ascii="Times New Roman" w:hAnsi="Times New Roman"/>
          <w:sz w:val="24"/>
        </w:rPr>
        <w:t xml:space="preserve">each of these elements. But of all of these, </w:t>
      </w:r>
      <w:r>
        <w:rPr>
          <w:rFonts w:ascii="Times New Roman" w:hAnsi="Times New Roman"/>
          <w:sz w:val="24"/>
        </w:rPr>
        <w:t xml:space="preserve">the most important </w:t>
      </w:r>
      <w:r w:rsidR="00485063">
        <w:rPr>
          <w:rFonts w:ascii="Times New Roman" w:hAnsi="Times New Roman"/>
          <w:sz w:val="24"/>
        </w:rPr>
        <w:t>is mythos</w:t>
      </w:r>
      <w:r>
        <w:rPr>
          <w:rFonts w:ascii="Times New Roman" w:hAnsi="Times New Roman"/>
          <w:sz w:val="24"/>
        </w:rPr>
        <w:t>.</w:t>
      </w:r>
    </w:p>
    <w:p w14:paraId="285A65A3" w14:textId="77777777" w:rsidR="00485063" w:rsidRDefault="00485063" w:rsidP="00A66FDE">
      <w:pPr>
        <w:pStyle w:val="BodyText"/>
        <w:spacing w:after="120" w:line="260" w:lineRule="exact"/>
        <w:ind w:right="0"/>
        <w:rPr>
          <w:i/>
        </w:rPr>
      </w:pPr>
    </w:p>
    <w:p w14:paraId="3D563803" w14:textId="77777777" w:rsidR="0047330B" w:rsidRPr="00485063" w:rsidRDefault="0047330B" w:rsidP="0047330B">
      <w:pPr>
        <w:pStyle w:val="BodyText"/>
        <w:spacing w:after="120" w:line="260" w:lineRule="exact"/>
        <w:ind w:right="0"/>
        <w:rPr>
          <w:b/>
        </w:rPr>
      </w:pPr>
      <w:r w:rsidRPr="00485063">
        <w:rPr>
          <w:b/>
        </w:rPr>
        <w:t>The Relationship between Mythos and Ethos</w:t>
      </w:r>
    </w:p>
    <w:p w14:paraId="34542B61" w14:textId="1A3774F1" w:rsidR="00443B00" w:rsidRDefault="0047330B" w:rsidP="0047330B">
      <w:pPr>
        <w:pStyle w:val="BodyText"/>
        <w:spacing w:after="120" w:line="260" w:lineRule="exact"/>
        <w:ind w:right="0" w:firstLine="720"/>
      </w:pPr>
      <w:r>
        <w:t>T</w:t>
      </w:r>
      <w:r w:rsidR="008718E0">
        <w:t xml:space="preserve">ragedy is </w:t>
      </w:r>
      <w:r w:rsidR="00485063">
        <w:t>mimesis</w:t>
      </w:r>
      <w:r w:rsidR="00443B00">
        <w:t xml:space="preserve"> </w:t>
      </w:r>
      <w:r w:rsidR="008718E0">
        <w:t xml:space="preserve">not </w:t>
      </w:r>
      <w:r w:rsidR="00443B00">
        <w:t>of men but of actions and of life.</w:t>
      </w:r>
      <w:r w:rsidR="004E1584">
        <w:t xml:space="preserve"> </w:t>
      </w:r>
      <w:r>
        <w:t>H</w:t>
      </w:r>
      <w:r w:rsidR="00443B00">
        <w:t>appiness and unhappiness are found</w:t>
      </w:r>
      <w:r>
        <w:t xml:space="preserve"> in action</w:t>
      </w:r>
      <w:r w:rsidR="00443B00">
        <w:t>, and the end we aim at is a ki</w:t>
      </w:r>
      <w:r w:rsidR="00A66FDE">
        <w:t>nd of activity, not a quality. I</w:t>
      </w:r>
      <w:r w:rsidR="00443B00">
        <w:t>n accordance with</w:t>
      </w:r>
      <w:r w:rsidR="00485063">
        <w:t xml:space="preserve"> their</w:t>
      </w:r>
      <w:r w:rsidR="00443B00">
        <w:t xml:space="preserve"> </w:t>
      </w:r>
      <w:r w:rsidR="00485063">
        <w:t>ethos</w:t>
      </w:r>
      <w:r>
        <w:t xml:space="preserve"> men are of</w:t>
      </w:r>
      <w:r w:rsidR="00443B00">
        <w:t xml:space="preserve"> a </w:t>
      </w:r>
      <w:r>
        <w:t xml:space="preserve">particular </w:t>
      </w:r>
      <w:r w:rsidR="00443B00">
        <w:t xml:space="preserve">quality, </w:t>
      </w:r>
      <w:r w:rsidR="00A66FDE">
        <w:t xml:space="preserve">while </w:t>
      </w:r>
      <w:r w:rsidR="00443B00">
        <w:t xml:space="preserve">in accordance with their actions they are fortunate or </w:t>
      </w:r>
      <w:r w:rsidR="00485063">
        <w:t>unfortunate</w:t>
      </w:r>
      <w:r w:rsidR="00443B00">
        <w:t>.</w:t>
      </w:r>
      <w:r w:rsidR="004E1584">
        <w:t xml:space="preserve"> </w:t>
      </w:r>
      <w:r w:rsidR="00443B00">
        <w:t>Co</w:t>
      </w:r>
      <w:r>
        <w:t xml:space="preserve">nsequently, a play’s characters </w:t>
      </w:r>
      <w:r w:rsidR="002E515D">
        <w:t xml:space="preserve">do not </w:t>
      </w:r>
      <w:r w:rsidR="00485063">
        <w:t>engage in action</w:t>
      </w:r>
      <w:r w:rsidR="002E515D">
        <w:t xml:space="preserve"> for the purpose of displaying their ethos</w:t>
      </w:r>
      <w:r w:rsidR="00485063">
        <w:t>;</w:t>
      </w:r>
      <w:r>
        <w:t xml:space="preserve"> rather,</w:t>
      </w:r>
      <w:r w:rsidR="00443B00">
        <w:t xml:space="preserve"> they take on the</w:t>
      </w:r>
      <w:r>
        <w:t xml:space="preserve"> their</w:t>
      </w:r>
      <w:r w:rsidR="00443B00">
        <w:t xml:space="preserve"> </w:t>
      </w:r>
      <w:r>
        <w:t>ethos</w:t>
      </w:r>
      <w:r w:rsidR="002E515D">
        <w:t xml:space="preserve"> for the sake of their actions</w:t>
      </w:r>
      <w:r w:rsidR="00443B00">
        <w:t>.</w:t>
      </w:r>
      <w:r w:rsidR="004E1584">
        <w:t xml:space="preserve"> </w:t>
      </w:r>
      <w:r w:rsidR="00443B00">
        <w:t xml:space="preserve">Thus, what happens </w:t>
      </w:r>
      <w:r w:rsidR="00443B00">
        <w:rPr>
          <w:sz w:val="22"/>
        </w:rPr>
        <w:sym w:font="Symbol" w:char="F0BE"/>
      </w:r>
      <w:r w:rsidR="00443B00">
        <w:t xml:space="preserve"> that is, </w:t>
      </w:r>
      <w:r>
        <w:t>mythos</w:t>
      </w:r>
      <w:r w:rsidR="00443B00">
        <w:t xml:space="preserve"> </w:t>
      </w:r>
      <w:r w:rsidR="00443B00">
        <w:rPr>
          <w:sz w:val="22"/>
        </w:rPr>
        <w:sym w:font="Symbol" w:char="F0BE"/>
      </w:r>
      <w:r w:rsidR="00443B00">
        <w:t xml:space="preserve"> is the </w:t>
      </w:r>
      <w:r w:rsidR="002E515D">
        <w:t>end or purpose</w:t>
      </w:r>
      <w:r w:rsidR="00443B00">
        <w:t xml:space="preserve"> for which a tragedy exists, and </w:t>
      </w:r>
      <w:r w:rsidR="002E515D">
        <w:t>that</w:t>
      </w:r>
      <w:r w:rsidR="00443B00">
        <w:t xml:space="preserve"> </w:t>
      </w:r>
      <w:r w:rsidR="002E515D">
        <w:t xml:space="preserve">purpose </w:t>
      </w:r>
      <w:r w:rsidR="00443B00">
        <w:t>is the most important thing of all.</w:t>
      </w:r>
      <w:r w:rsidR="004E1584">
        <w:t xml:space="preserve"> </w:t>
      </w:r>
      <w:r w:rsidR="00443B00">
        <w:t>What is more, tragedy</w:t>
      </w:r>
      <w:r w:rsidR="002E515D">
        <w:t xml:space="preserve"> could not exist without action</w:t>
      </w:r>
      <w:r w:rsidR="00443B00">
        <w:t xml:space="preserve">, but </w:t>
      </w:r>
      <w:r w:rsidR="002E515D">
        <w:t xml:space="preserve">it </w:t>
      </w:r>
      <w:r w:rsidR="00443B00">
        <w:t xml:space="preserve">could without characterization. . . . </w:t>
      </w:r>
    </w:p>
    <w:p w14:paraId="6A145101" w14:textId="77777777" w:rsidR="002E515D" w:rsidRDefault="002E515D" w:rsidP="0047330B">
      <w:pPr>
        <w:pStyle w:val="BodyText"/>
        <w:spacing w:after="120" w:line="260" w:lineRule="exact"/>
        <w:ind w:right="0" w:firstLine="720"/>
      </w:pPr>
    </w:p>
    <w:p w14:paraId="2874822F" w14:textId="18B3115B" w:rsidR="002E515D" w:rsidRPr="002E515D" w:rsidRDefault="002E515D" w:rsidP="002E515D">
      <w:pPr>
        <w:pStyle w:val="BodyText"/>
        <w:spacing w:after="120" w:line="260" w:lineRule="exact"/>
        <w:ind w:right="0"/>
        <w:rPr>
          <w:b/>
        </w:rPr>
      </w:pPr>
      <w:r w:rsidRPr="002E515D">
        <w:rPr>
          <w:b/>
        </w:rPr>
        <w:t>Essential Qualities of Mythos</w:t>
      </w:r>
    </w:p>
    <w:p w14:paraId="1C11081D" w14:textId="52CF3EA4" w:rsidR="00443B00" w:rsidRDefault="00443B00" w:rsidP="00A66FDE">
      <w:pPr>
        <w:pStyle w:val="BodyTextIndent"/>
        <w:spacing w:after="120" w:line="260" w:lineRule="exact"/>
      </w:pPr>
      <w:r>
        <w:t xml:space="preserve">Now that </w:t>
      </w:r>
      <w:r w:rsidR="002E515D">
        <w:t>the parts are established and we have determined that mythos is the most important element of tragedy, let’</w:t>
      </w:r>
      <w:r>
        <w:t xml:space="preserve">s next discuss what qualities </w:t>
      </w:r>
      <w:r w:rsidR="002E515D">
        <w:t>are essential to mythos</w:t>
      </w:r>
      <w:r>
        <w:t>.</w:t>
      </w:r>
      <w:r w:rsidR="004E1584">
        <w:t xml:space="preserve"> </w:t>
      </w:r>
      <w:r>
        <w:t xml:space="preserve">I have </w:t>
      </w:r>
      <w:r w:rsidR="00A66FDE">
        <w:t>argued</w:t>
      </w:r>
      <w:r>
        <w:t xml:space="preserve"> that tragedy is </w:t>
      </w:r>
      <w:r w:rsidR="002E515D">
        <w:t xml:space="preserve">mimesis of an action that is </w:t>
      </w:r>
      <w:r>
        <w:t>complete in it</w:t>
      </w:r>
      <w:r w:rsidR="002E515D">
        <w:t xml:space="preserve">self and </w:t>
      </w:r>
      <w:r w:rsidR="00BB4E70">
        <w:t>possessing serious implications</w:t>
      </w:r>
      <w:r w:rsidR="002E515D">
        <w:t xml:space="preserve">, for a thing may be a whole </w:t>
      </w:r>
      <w:r w:rsidR="00BB4E70">
        <w:t>yet result in</w:t>
      </w:r>
      <w:r>
        <w:t xml:space="preserve"> no </w:t>
      </w:r>
      <w:r w:rsidR="00BB4E70">
        <w:t>implications</w:t>
      </w:r>
      <w:r>
        <w:t xml:space="preserve"> </w:t>
      </w:r>
      <w:r w:rsidR="00BB4E70">
        <w:t>worth mentioning</w:t>
      </w:r>
      <w:r>
        <w:t>.</w:t>
      </w:r>
      <w:r w:rsidR="004E1584">
        <w:t xml:space="preserve"> </w:t>
      </w:r>
      <w:r>
        <w:t>Now a thing is a whole if it has a beginning, a middle, and an end.</w:t>
      </w:r>
      <w:r w:rsidR="004E1584">
        <w:t xml:space="preserve"> </w:t>
      </w:r>
      <w:r>
        <w:t xml:space="preserve">A beginning is that which does not come necessarily after something else, but after which another thing </w:t>
      </w:r>
      <w:r w:rsidR="002E515D">
        <w:t>naturally</w:t>
      </w:r>
      <w:r>
        <w:t xml:space="preserve"> exist</w:t>
      </w:r>
      <w:r w:rsidR="002E515D">
        <w:t>s</w:t>
      </w:r>
      <w:r>
        <w:t xml:space="preserve"> or come</w:t>
      </w:r>
      <w:r w:rsidR="002E515D">
        <w:t>s</w:t>
      </w:r>
      <w:r>
        <w:t xml:space="preserve"> to be.</w:t>
      </w:r>
      <w:r w:rsidR="004E1584">
        <w:t xml:space="preserve"> </w:t>
      </w:r>
      <w:r>
        <w:t>An end, on the contrary, is that which naturally come</w:t>
      </w:r>
      <w:r w:rsidR="002E515D">
        <w:t xml:space="preserve">s after something else </w:t>
      </w:r>
      <w:r w:rsidR="002E515D">
        <w:sym w:font="Symbol" w:char="F0BE"/>
      </w:r>
      <w:r>
        <w:t xml:space="preserve"> either as its necessary sequel or as its usual and hence </w:t>
      </w:r>
      <w:r w:rsidR="002E515D">
        <w:t xml:space="preserve">likely sequel </w:t>
      </w:r>
      <w:r w:rsidR="002E515D">
        <w:sym w:font="Symbol" w:char="F0BE"/>
      </w:r>
      <w:r>
        <w:t xml:space="preserve"> but has nothing after it.</w:t>
      </w:r>
      <w:r w:rsidR="004E1584">
        <w:t xml:space="preserve"> </w:t>
      </w:r>
      <w:r>
        <w:t>A middle is that which both comes after something else and has another thing following it.</w:t>
      </w:r>
      <w:r w:rsidR="004E1584">
        <w:t xml:space="preserve"> </w:t>
      </w:r>
      <w:r>
        <w:t xml:space="preserve">A well-constructed </w:t>
      </w:r>
      <w:r w:rsidR="002E515D">
        <w:t>mythos</w:t>
      </w:r>
      <w:r>
        <w:t>, therefore, will neither begin at some chance point nor end at some chance point, but will observe the principles here stated.</w:t>
      </w:r>
    </w:p>
    <w:p w14:paraId="5470F087" w14:textId="7508D4A1" w:rsidR="00443B00" w:rsidRPr="0092532C" w:rsidRDefault="00443B00" w:rsidP="00A66FDE">
      <w:pPr>
        <w:widowControl/>
        <w:spacing w:after="120" w:line="260" w:lineRule="exact"/>
        <w:ind w:firstLine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Cont</w:t>
      </w:r>
      <w:r w:rsidR="002E515D">
        <w:rPr>
          <w:rFonts w:ascii="Times New Roman" w:hAnsi="Times New Roman"/>
          <w:sz w:val="24"/>
        </w:rPr>
        <w:t>rary to what some people think, a mythos that</w:t>
      </w:r>
      <w:r>
        <w:rPr>
          <w:rFonts w:ascii="Times New Roman" w:hAnsi="Times New Roman"/>
          <w:sz w:val="24"/>
        </w:rPr>
        <w:t xml:space="preserve"> </w:t>
      </w:r>
      <w:r w:rsidR="002E515D">
        <w:rPr>
          <w:rFonts w:ascii="Times New Roman" w:hAnsi="Times New Roman"/>
          <w:sz w:val="24"/>
        </w:rPr>
        <w:t xml:space="preserve">centers on one man </w:t>
      </w:r>
      <w:r>
        <w:rPr>
          <w:rFonts w:ascii="Times New Roman" w:hAnsi="Times New Roman"/>
          <w:sz w:val="24"/>
        </w:rPr>
        <w:t xml:space="preserve">is not </w:t>
      </w:r>
      <w:r w:rsidR="0092532C">
        <w:rPr>
          <w:rFonts w:ascii="Times New Roman" w:hAnsi="Times New Roman"/>
          <w:sz w:val="24"/>
        </w:rPr>
        <w:t>necessarily</w:t>
      </w:r>
      <w:r>
        <w:rPr>
          <w:rFonts w:ascii="Times New Roman" w:hAnsi="Times New Roman"/>
          <w:sz w:val="24"/>
        </w:rPr>
        <w:t xml:space="preserve"> </w:t>
      </w:r>
      <w:r w:rsidR="002E515D">
        <w:rPr>
          <w:rFonts w:ascii="Times New Roman" w:hAnsi="Times New Roman"/>
          <w:sz w:val="24"/>
        </w:rPr>
        <w:t>unified</w:t>
      </w:r>
      <w:r>
        <w:rPr>
          <w:rFonts w:ascii="Times New Roman" w:hAnsi="Times New Roman"/>
          <w:sz w:val="24"/>
        </w:rPr>
        <w:t>.</w:t>
      </w:r>
      <w:r w:rsidR="004E1584">
        <w:rPr>
          <w:rFonts w:ascii="Times New Roman" w:hAnsi="Times New Roman"/>
          <w:sz w:val="24"/>
        </w:rPr>
        <w:t xml:space="preserve"> </w:t>
      </w:r>
      <w:r w:rsidR="0092532C">
        <w:rPr>
          <w:rFonts w:ascii="Times New Roman" w:hAnsi="Times New Roman"/>
          <w:sz w:val="24"/>
        </w:rPr>
        <w:t xml:space="preserve">Many things </w:t>
      </w:r>
      <w:r w:rsidR="0092532C">
        <w:rPr>
          <w:rFonts w:ascii="Times New Roman" w:hAnsi="Times New Roman"/>
          <w:sz w:val="24"/>
        </w:rPr>
        <w:sym w:font="Symbol" w:char="F0BE"/>
      </w:r>
      <w:r>
        <w:rPr>
          <w:rFonts w:ascii="Times New Roman" w:hAnsi="Times New Roman"/>
          <w:sz w:val="24"/>
        </w:rPr>
        <w:t xml:space="preserve"> ind</w:t>
      </w:r>
      <w:r w:rsidR="0092532C">
        <w:rPr>
          <w:rFonts w:ascii="Times New Roman" w:hAnsi="Times New Roman"/>
          <w:sz w:val="24"/>
        </w:rPr>
        <w:t xml:space="preserve">eed an endless number of things </w:t>
      </w:r>
      <w:r w:rsidR="0092532C">
        <w:rPr>
          <w:rFonts w:ascii="Times New Roman" w:hAnsi="Times New Roman"/>
          <w:sz w:val="24"/>
        </w:rPr>
        <w:sym w:font="Symbol" w:char="F0BE"/>
      </w:r>
      <w:r>
        <w:rPr>
          <w:rFonts w:ascii="Times New Roman" w:hAnsi="Times New Roman"/>
          <w:sz w:val="24"/>
        </w:rPr>
        <w:t xml:space="preserve"> happen to any one man</w:t>
      </w:r>
      <w:r w:rsidR="0009607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some of which do not go together to form a unity, and similarly among the actions one man performs are many that do not go together to produce a single</w:t>
      </w:r>
      <w:r w:rsidR="0009607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unified action.</w:t>
      </w:r>
      <w:r w:rsidR="004E15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Those poets </w:t>
      </w:r>
      <w:r w:rsidR="0009607C" w:rsidRPr="0092532C">
        <w:rPr>
          <w:rFonts w:ascii="Times New Roman" w:hAnsi="Times New Roman"/>
          <w:spacing w:val="-2"/>
          <w:sz w:val="24"/>
        </w:rPr>
        <w:t xml:space="preserve">who have composed a </w:t>
      </w:r>
      <w:r w:rsidR="0009607C" w:rsidRPr="0092532C">
        <w:rPr>
          <w:rFonts w:ascii="Times New Roman" w:hAnsi="Times New Roman"/>
          <w:i/>
          <w:spacing w:val="-2"/>
          <w:sz w:val="24"/>
        </w:rPr>
        <w:t>Heracleid</w:t>
      </w:r>
      <w:r w:rsidR="0009607C" w:rsidRPr="0092532C">
        <w:rPr>
          <w:rFonts w:ascii="Times New Roman" w:hAnsi="Times New Roman"/>
          <w:spacing w:val="-2"/>
          <w:sz w:val="24"/>
        </w:rPr>
        <w:t xml:space="preserve">, a </w:t>
      </w:r>
      <w:r w:rsidR="0009607C" w:rsidRPr="0092532C">
        <w:rPr>
          <w:rFonts w:ascii="Times New Roman" w:hAnsi="Times New Roman"/>
          <w:i/>
          <w:spacing w:val="-2"/>
          <w:sz w:val="24"/>
        </w:rPr>
        <w:t>Theseid</w:t>
      </w:r>
      <w:r w:rsidR="0009607C" w:rsidRPr="0092532C">
        <w:rPr>
          <w:rFonts w:ascii="Times New Roman" w:hAnsi="Times New Roman"/>
          <w:spacing w:val="-2"/>
          <w:sz w:val="24"/>
        </w:rPr>
        <w:t>, and other such poems</w:t>
      </w:r>
      <w:r w:rsidR="0009607C" w:rsidRPr="0092532C">
        <w:rPr>
          <w:rStyle w:val="FootnoteReference"/>
          <w:spacing w:val="-2"/>
        </w:rPr>
        <w:footnoteReference w:id="4"/>
      </w:r>
      <w:r w:rsidR="0009607C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all </w:t>
      </w:r>
      <w:r w:rsidRPr="0092532C">
        <w:rPr>
          <w:rFonts w:ascii="Times New Roman" w:hAnsi="Times New Roman"/>
          <w:spacing w:val="-2"/>
          <w:sz w:val="24"/>
        </w:rPr>
        <w:t xml:space="preserve">have erred, therefore, </w:t>
      </w:r>
      <w:r w:rsidR="0009607C">
        <w:rPr>
          <w:rFonts w:ascii="Times New Roman" w:hAnsi="Times New Roman"/>
          <w:spacing w:val="-2"/>
          <w:sz w:val="24"/>
        </w:rPr>
        <w:t xml:space="preserve">by </w:t>
      </w:r>
      <w:r w:rsidRPr="0092532C">
        <w:rPr>
          <w:rFonts w:ascii="Times New Roman" w:hAnsi="Times New Roman"/>
          <w:spacing w:val="-2"/>
          <w:sz w:val="24"/>
        </w:rPr>
        <w:t xml:space="preserve">evidently </w:t>
      </w:r>
      <w:r w:rsidR="0009607C">
        <w:rPr>
          <w:rFonts w:ascii="Times New Roman" w:hAnsi="Times New Roman"/>
          <w:spacing w:val="-2"/>
          <w:sz w:val="24"/>
        </w:rPr>
        <w:t>assuming</w:t>
      </w:r>
      <w:r w:rsidR="0009607C" w:rsidRPr="0092532C">
        <w:rPr>
          <w:rFonts w:ascii="Times New Roman" w:hAnsi="Times New Roman"/>
          <w:spacing w:val="-2"/>
          <w:sz w:val="24"/>
        </w:rPr>
        <w:t xml:space="preserve"> </w:t>
      </w:r>
      <w:r w:rsidRPr="0092532C">
        <w:rPr>
          <w:rFonts w:ascii="Times New Roman" w:hAnsi="Times New Roman"/>
          <w:spacing w:val="-2"/>
          <w:sz w:val="24"/>
        </w:rPr>
        <w:t xml:space="preserve">that since Heracles was one man, their plot was bound to be unified. . . </w:t>
      </w:r>
      <w:r w:rsidR="0092532C" w:rsidRPr="0092532C">
        <w:rPr>
          <w:rFonts w:ascii="Times New Roman" w:hAnsi="Times New Roman"/>
          <w:spacing w:val="-2"/>
          <w:sz w:val="24"/>
        </w:rPr>
        <w:t>.</w:t>
      </w:r>
    </w:p>
    <w:p w14:paraId="0BC83EC7" w14:textId="22BED741" w:rsidR="00443B00" w:rsidRDefault="0009607C" w:rsidP="00A66FDE">
      <w:pPr>
        <w:widowControl/>
        <w:spacing w:after="120" w:line="26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443B00">
        <w:rPr>
          <w:rFonts w:ascii="Times New Roman" w:hAnsi="Times New Roman"/>
          <w:sz w:val="24"/>
        </w:rPr>
        <w:t xml:space="preserve">he poet’s function is not to report things that have happened, but rather to tell of things </w:t>
      </w:r>
      <w:r>
        <w:rPr>
          <w:rFonts w:ascii="Times New Roman" w:hAnsi="Times New Roman"/>
          <w:sz w:val="24"/>
        </w:rPr>
        <w:t>that</w:t>
      </w:r>
      <w:r w:rsidR="00443B00">
        <w:rPr>
          <w:rFonts w:ascii="Times New Roman" w:hAnsi="Times New Roman"/>
          <w:sz w:val="24"/>
        </w:rPr>
        <w:t xml:space="preserve"> might happen, things that are possibilities by virtue of being in themselves inevitable or probable.</w:t>
      </w:r>
      <w:r w:rsidR="004E1584">
        <w:rPr>
          <w:rFonts w:ascii="Times New Roman" w:hAnsi="Times New Roman"/>
          <w:sz w:val="24"/>
        </w:rPr>
        <w:t xml:space="preserve"> </w:t>
      </w:r>
      <w:r w:rsidR="00443B00">
        <w:rPr>
          <w:rFonts w:ascii="Times New Roman" w:hAnsi="Times New Roman"/>
          <w:sz w:val="24"/>
        </w:rPr>
        <w:t xml:space="preserve">Thus the difference between the historian and the poet is not that the historian employs prose and the poet verse </w:t>
      </w:r>
      <w:r w:rsidR="00443B00">
        <w:rPr>
          <w:rFonts w:ascii="Times New Roman" w:hAnsi="Times New Roman"/>
          <w:sz w:val="24"/>
        </w:rPr>
        <w:sym w:font="Symbol" w:char="F0BE"/>
      </w:r>
      <w:r w:rsidR="00443B00">
        <w:rPr>
          <w:rFonts w:ascii="Times New Roman" w:hAnsi="Times New Roman"/>
          <w:sz w:val="24"/>
        </w:rPr>
        <w:t xml:space="preserve"> the work of Herodotus</w:t>
      </w:r>
      <w:r w:rsidR="00443B00">
        <w:rPr>
          <w:rStyle w:val="FootnoteReference"/>
          <w:sz w:val="24"/>
        </w:rPr>
        <w:footnoteReference w:id="5"/>
      </w:r>
      <w:r w:rsidR="00443B00">
        <w:rPr>
          <w:rFonts w:ascii="Times New Roman" w:hAnsi="Times New Roman"/>
          <w:sz w:val="24"/>
        </w:rPr>
        <w:t xml:space="preserve"> could be put into verse, and it would be no less a histor</w:t>
      </w:r>
      <w:r>
        <w:rPr>
          <w:rFonts w:ascii="Times New Roman" w:hAnsi="Times New Roman"/>
          <w:sz w:val="24"/>
        </w:rPr>
        <w:t>y with verses than without them. R</w:t>
      </w:r>
      <w:r w:rsidR="00443B00">
        <w:rPr>
          <w:rFonts w:ascii="Times New Roman" w:hAnsi="Times New Roman"/>
          <w:sz w:val="24"/>
        </w:rPr>
        <w:t>ather</w:t>
      </w:r>
      <w:r>
        <w:rPr>
          <w:rFonts w:ascii="Times New Roman" w:hAnsi="Times New Roman"/>
          <w:sz w:val="24"/>
        </w:rPr>
        <w:t xml:space="preserve">, the difference is that </w:t>
      </w:r>
      <w:r w:rsidR="00443B00">
        <w:rPr>
          <w:rFonts w:ascii="Times New Roman" w:hAnsi="Times New Roman"/>
          <w:sz w:val="24"/>
        </w:rPr>
        <w:t>one tells of things that have been and the other of such things as might be.</w:t>
      </w:r>
      <w:r w:rsidR="004E1584">
        <w:rPr>
          <w:rFonts w:ascii="Times New Roman" w:hAnsi="Times New Roman"/>
          <w:sz w:val="24"/>
        </w:rPr>
        <w:t xml:space="preserve"> </w:t>
      </w:r>
      <w:r w:rsidR="00443B00">
        <w:rPr>
          <w:rFonts w:ascii="Times New Roman" w:hAnsi="Times New Roman"/>
          <w:sz w:val="24"/>
        </w:rPr>
        <w:t>Poetry, therefore, is a more philosophical and a higher thing than history, i</w:t>
      </w:r>
      <w:r w:rsidR="00BB4E70">
        <w:rPr>
          <w:rFonts w:ascii="Times New Roman" w:hAnsi="Times New Roman"/>
          <w:sz w:val="24"/>
        </w:rPr>
        <w:t xml:space="preserve">n that poetry tends to express </w:t>
      </w:r>
      <w:r w:rsidR="00443B00">
        <w:rPr>
          <w:rFonts w:ascii="Times New Roman" w:hAnsi="Times New Roman"/>
          <w:sz w:val="24"/>
        </w:rPr>
        <w:t>universal</w:t>
      </w:r>
      <w:r w:rsidR="00BB4E70">
        <w:rPr>
          <w:rFonts w:ascii="Times New Roman" w:hAnsi="Times New Roman"/>
          <w:sz w:val="24"/>
        </w:rPr>
        <w:t>s</w:t>
      </w:r>
      <w:r w:rsidR="00443B0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while </w:t>
      </w:r>
      <w:r w:rsidR="00443B00">
        <w:rPr>
          <w:rFonts w:ascii="Times New Roman" w:hAnsi="Times New Roman"/>
          <w:sz w:val="24"/>
        </w:rPr>
        <w:t xml:space="preserve">history </w:t>
      </w:r>
      <w:r>
        <w:rPr>
          <w:rFonts w:ascii="Times New Roman" w:hAnsi="Times New Roman"/>
          <w:sz w:val="24"/>
        </w:rPr>
        <w:t xml:space="preserve">conveys </w:t>
      </w:r>
      <w:r w:rsidR="00443B00">
        <w:rPr>
          <w:rFonts w:ascii="Times New Roman" w:hAnsi="Times New Roman"/>
          <w:sz w:val="24"/>
        </w:rPr>
        <w:t>particular</w:t>
      </w:r>
      <w:r w:rsidR="00BB4E70">
        <w:rPr>
          <w:rFonts w:ascii="Times New Roman" w:hAnsi="Times New Roman"/>
          <w:sz w:val="24"/>
        </w:rPr>
        <w:t>s</w:t>
      </w:r>
      <w:r w:rsidR="00443B00">
        <w:rPr>
          <w:rFonts w:ascii="Times New Roman" w:hAnsi="Times New Roman"/>
          <w:sz w:val="24"/>
        </w:rPr>
        <w:t>.</w:t>
      </w:r>
      <w:r w:rsidR="004E1584">
        <w:rPr>
          <w:rFonts w:ascii="Times New Roman" w:hAnsi="Times New Roman"/>
          <w:sz w:val="24"/>
        </w:rPr>
        <w:t xml:space="preserve"> </w:t>
      </w:r>
      <w:r w:rsidR="00443B00">
        <w:rPr>
          <w:rFonts w:ascii="Times New Roman" w:hAnsi="Times New Roman"/>
          <w:sz w:val="24"/>
        </w:rPr>
        <w:t xml:space="preserve">A universal is </w:t>
      </w:r>
      <w:r>
        <w:rPr>
          <w:rFonts w:ascii="Times New Roman" w:hAnsi="Times New Roman"/>
          <w:sz w:val="24"/>
        </w:rPr>
        <w:t>what</w:t>
      </w:r>
      <w:r w:rsidR="00443B00">
        <w:rPr>
          <w:rFonts w:ascii="Times New Roman" w:hAnsi="Times New Roman"/>
          <w:sz w:val="24"/>
        </w:rPr>
        <w:t xml:space="preserve"> a certain kind of person will say or do either probably or necessarily</w:t>
      </w:r>
      <w:r w:rsidR="00265918">
        <w:rPr>
          <w:rFonts w:ascii="Times New Roman" w:hAnsi="Times New Roman"/>
          <w:sz w:val="24"/>
        </w:rPr>
        <w:t xml:space="preserve"> in a particular set of circumstances</w:t>
      </w:r>
      <w:r>
        <w:rPr>
          <w:rFonts w:ascii="Times New Roman" w:hAnsi="Times New Roman"/>
          <w:sz w:val="24"/>
        </w:rPr>
        <w:t>;</w:t>
      </w:r>
      <w:r w:rsidR="00443B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 w:rsidR="00443B00">
        <w:rPr>
          <w:rFonts w:ascii="Times New Roman" w:hAnsi="Times New Roman"/>
          <w:sz w:val="24"/>
        </w:rPr>
        <w:t xml:space="preserve"> is the universal that poetry aims for (with the </w:t>
      </w:r>
      <w:r w:rsidR="00443B00">
        <w:rPr>
          <w:rFonts w:ascii="Times New Roman" w:hAnsi="Times New Roman"/>
          <w:sz w:val="24"/>
        </w:rPr>
        <w:lastRenderedPageBreak/>
        <w:t>addi</w:t>
      </w:r>
      <w:r>
        <w:rPr>
          <w:rFonts w:ascii="Times New Roman" w:hAnsi="Times New Roman"/>
          <w:sz w:val="24"/>
        </w:rPr>
        <w:t>tion of names for the persons). O</w:t>
      </w:r>
      <w:r w:rsidR="00443B00">
        <w:rPr>
          <w:rFonts w:ascii="Times New Roman" w:hAnsi="Times New Roman"/>
          <w:sz w:val="24"/>
        </w:rPr>
        <w:t>n the other hand</w:t>
      </w:r>
      <w:r>
        <w:rPr>
          <w:rFonts w:ascii="Times New Roman" w:hAnsi="Times New Roman"/>
          <w:sz w:val="24"/>
        </w:rPr>
        <w:t>, an example of a particular</w:t>
      </w:r>
      <w:r w:rsidR="00443B00">
        <w:rPr>
          <w:rFonts w:ascii="Times New Roman" w:hAnsi="Times New Roman"/>
          <w:sz w:val="24"/>
        </w:rPr>
        <w:t xml:space="preserve"> is what Alcibiades</w:t>
      </w:r>
      <w:r w:rsidR="00443B00">
        <w:rPr>
          <w:rStyle w:val="FootnoteReference"/>
          <w:sz w:val="24"/>
        </w:rPr>
        <w:footnoteReference w:id="6"/>
      </w:r>
      <w:r w:rsidR="00443B00">
        <w:rPr>
          <w:rFonts w:ascii="Times New Roman" w:hAnsi="Times New Roman"/>
          <w:sz w:val="24"/>
        </w:rPr>
        <w:t xml:space="preserve"> did or had done to him. . . .</w:t>
      </w:r>
    </w:p>
    <w:p w14:paraId="0D61C2DD" w14:textId="77777777" w:rsidR="0009607C" w:rsidRDefault="0009607C" w:rsidP="0009607C">
      <w:pPr>
        <w:pStyle w:val="BodyTextIndent"/>
        <w:spacing w:after="120" w:line="260" w:lineRule="exact"/>
      </w:pPr>
    </w:p>
    <w:p w14:paraId="49AD94D4" w14:textId="577FFBE7" w:rsidR="00850DB7" w:rsidRPr="00850DB7" w:rsidRDefault="00850DB7" w:rsidP="00850DB7">
      <w:pPr>
        <w:pStyle w:val="BodyText"/>
        <w:spacing w:after="120" w:line="260" w:lineRule="exact"/>
        <w:ind w:right="0"/>
        <w:rPr>
          <w:b/>
        </w:rPr>
      </w:pPr>
      <w:r w:rsidRPr="00850DB7">
        <w:rPr>
          <w:b/>
        </w:rPr>
        <w:t>Simple and Complex Forms of Mythos</w:t>
      </w:r>
    </w:p>
    <w:p w14:paraId="23336DF2" w14:textId="7E05A10A" w:rsidR="00850DB7" w:rsidRPr="00850DB7" w:rsidRDefault="00850DB7" w:rsidP="00850DB7">
      <w:pPr>
        <w:pStyle w:val="BodyTextIndent"/>
        <w:spacing w:after="120" w:line="260" w:lineRule="exact"/>
      </w:pPr>
      <w:r>
        <w:t xml:space="preserve">Mythos can be simple or complex; indeed, the actions depicted on stage can be differentiated in this way to begin with. Assuming the action to be continuous and unified, as already defined, I call that action simple in which a change of fortune takes place without </w:t>
      </w:r>
      <w:r w:rsidRPr="00850DB7">
        <w:rPr>
          <w:color w:val="BD1F12"/>
          <w:szCs w:val="24"/>
        </w:rPr>
        <w:t>peripeteia</w:t>
      </w:r>
      <w:r>
        <w:t xml:space="preserve"> [reversal] or </w:t>
      </w:r>
      <w:r w:rsidRPr="00850DB7">
        <w:rPr>
          <w:color w:val="BD1F12"/>
          <w:szCs w:val="24"/>
        </w:rPr>
        <w:t>anagnorisis</w:t>
      </w:r>
      <w:r>
        <w:t xml:space="preserve"> [recognition], and that action complex in which the change of fortune involves </w:t>
      </w:r>
      <w:r w:rsidR="004642AB">
        <w:t>one</w:t>
      </w:r>
      <w:r>
        <w:t xml:space="preserve"> or both. These events ought to be so rooted in the mythos that they follow from the preceding events as their inevitable or at least most likely outcome; for the difference between following </w:t>
      </w:r>
      <w:r w:rsidRPr="00850DB7">
        <w:rPr>
          <w:i/>
        </w:rPr>
        <w:t>from</w:t>
      </w:r>
      <w:r>
        <w:t xml:space="preserve"> and merely following </w:t>
      </w:r>
      <w:r w:rsidRPr="00850DB7">
        <w:rPr>
          <w:i/>
        </w:rPr>
        <w:t>after</w:t>
      </w:r>
      <w:r>
        <w:t xml:space="preserve"> is vast. . . . </w:t>
      </w:r>
    </w:p>
    <w:p w14:paraId="3496A097" w14:textId="4BC623BD" w:rsidR="0009607C" w:rsidRDefault="0009607C" w:rsidP="0009607C">
      <w:pPr>
        <w:widowControl/>
        <w:spacing w:after="120" w:line="260" w:lineRule="exact"/>
        <w:ind w:firstLine="720"/>
        <w:jc w:val="both"/>
        <w:rPr>
          <w:rFonts w:ascii="Times New Roman" w:hAnsi="Times New Roman"/>
          <w:sz w:val="24"/>
        </w:rPr>
      </w:pPr>
      <w:r w:rsidRPr="00850DB7">
        <w:rPr>
          <w:rFonts w:ascii="Times New Roman" w:hAnsi="Times New Roman"/>
          <w:sz w:val="24"/>
        </w:rPr>
        <w:t>Peripeteia</w:t>
      </w:r>
      <w:r w:rsidRPr="00850DB7">
        <w:rPr>
          <w:rStyle w:val="FootnoteReference"/>
        </w:rPr>
        <w:footnoteReference w:id="7"/>
      </w:r>
      <w:r>
        <w:rPr>
          <w:rFonts w:ascii="Times New Roman" w:hAnsi="Times New Roman"/>
          <w:sz w:val="24"/>
        </w:rPr>
        <w:t xml:space="preserve"> refers to a change from one state of affairs to its op</w:t>
      </w:r>
      <w:r w:rsidR="00850DB7">
        <w:rPr>
          <w:rFonts w:ascii="Times New Roman" w:hAnsi="Times New Roman"/>
          <w:sz w:val="24"/>
        </w:rPr>
        <w:t>posite, and this too</w:t>
      </w:r>
      <w:r w:rsidR="008A70D2">
        <w:rPr>
          <w:rFonts w:ascii="Times New Roman" w:hAnsi="Times New Roman"/>
          <w:sz w:val="24"/>
        </w:rPr>
        <w:t xml:space="preserve"> </w:t>
      </w:r>
      <w:r w:rsidR="00850DB7">
        <w:rPr>
          <w:rFonts w:ascii="Times New Roman" w:hAnsi="Times New Roman"/>
          <w:sz w:val="24"/>
        </w:rPr>
        <w:t>should happen</w:t>
      </w:r>
      <w:r>
        <w:rPr>
          <w:rFonts w:ascii="Times New Roman" w:hAnsi="Times New Roman"/>
          <w:sz w:val="24"/>
        </w:rPr>
        <w:t xml:space="preserve"> in accord with probability or necessity. For example, in </w:t>
      </w:r>
      <w:r>
        <w:rPr>
          <w:rFonts w:ascii="Times New Roman" w:hAnsi="Times New Roman"/>
          <w:i/>
          <w:sz w:val="24"/>
        </w:rPr>
        <w:t>Oedipus</w:t>
      </w:r>
      <w:r>
        <w:rPr>
          <w:rFonts w:ascii="Times New Roman" w:hAnsi="Times New Roman"/>
          <w:sz w:val="24"/>
        </w:rPr>
        <w:t xml:space="preserve">, the messenger </w:t>
      </w:r>
      <w:r w:rsidR="004830FA">
        <w:rPr>
          <w:rFonts w:ascii="Times New Roman" w:hAnsi="Times New Roman"/>
          <w:sz w:val="24"/>
        </w:rPr>
        <w:t>attempts</w:t>
      </w:r>
      <w:r>
        <w:rPr>
          <w:rFonts w:ascii="Times New Roman" w:hAnsi="Times New Roman"/>
          <w:sz w:val="24"/>
        </w:rPr>
        <w:t xml:space="preserve"> to cheer Oedipus by relieving him of fear with regard to his mother, but by revealing his true identity, does just the opposite of this. . . .</w:t>
      </w:r>
    </w:p>
    <w:p w14:paraId="7A7D50ED" w14:textId="3AB6F23E" w:rsidR="0009607C" w:rsidRPr="00850DB7" w:rsidRDefault="008718E0" w:rsidP="00850DB7">
      <w:pPr>
        <w:widowControl/>
        <w:spacing w:after="120" w:line="26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Anagnorisis</w:t>
      </w:r>
      <w:r w:rsidR="00A57D42">
        <w:rPr>
          <w:rFonts w:ascii="Times New Roman" w:hAnsi="Times New Roman"/>
          <w:sz w:val="24"/>
        </w:rPr>
        <w:t xml:space="preserve"> </w:t>
      </w:r>
      <w:r w:rsidR="0009607C">
        <w:rPr>
          <w:rFonts w:ascii="Times New Roman" w:hAnsi="Times New Roman"/>
          <w:sz w:val="24"/>
        </w:rPr>
        <w:t xml:space="preserve">is a change from ignorance to knowledge, leading either to </w:t>
      </w:r>
      <w:r w:rsidR="004830FA">
        <w:rPr>
          <w:rFonts w:ascii="Times New Roman" w:hAnsi="Times New Roman"/>
          <w:sz w:val="24"/>
        </w:rPr>
        <w:t>good will</w:t>
      </w:r>
      <w:r w:rsidR="0009607C">
        <w:rPr>
          <w:rFonts w:ascii="Times New Roman" w:hAnsi="Times New Roman"/>
          <w:sz w:val="24"/>
        </w:rPr>
        <w:t xml:space="preserve"> or hostility on the part of those persons who are marked for good fortune or bad.</w:t>
      </w:r>
      <w:r w:rsidR="00850DB7">
        <w:rPr>
          <w:rStyle w:val="FootnoteReference"/>
        </w:rPr>
        <w:footnoteReference w:id="8"/>
      </w:r>
      <w:r w:rsidR="0009607C">
        <w:rPr>
          <w:rFonts w:ascii="Times New Roman" w:hAnsi="Times New Roman"/>
          <w:sz w:val="24"/>
        </w:rPr>
        <w:t xml:space="preserve"> The best form of </w:t>
      </w:r>
      <w:r>
        <w:rPr>
          <w:rFonts w:ascii="Times New Roman" w:hAnsi="Times New Roman"/>
          <w:sz w:val="24"/>
        </w:rPr>
        <w:t>anagnorisis</w:t>
      </w:r>
      <w:r w:rsidR="0009607C">
        <w:rPr>
          <w:rFonts w:ascii="Times New Roman" w:hAnsi="Times New Roman"/>
          <w:sz w:val="24"/>
        </w:rPr>
        <w:t xml:space="preserve"> is that which is accompanied by </w:t>
      </w:r>
      <w:r>
        <w:rPr>
          <w:rFonts w:ascii="Times New Roman" w:hAnsi="Times New Roman"/>
          <w:sz w:val="24"/>
        </w:rPr>
        <w:t>peripeteia</w:t>
      </w:r>
      <w:r w:rsidR="0009607C">
        <w:rPr>
          <w:rFonts w:ascii="Times New Roman" w:hAnsi="Times New Roman"/>
          <w:sz w:val="24"/>
        </w:rPr>
        <w:t xml:space="preserve">, as in the example from </w:t>
      </w:r>
      <w:r w:rsidR="0009607C">
        <w:rPr>
          <w:rFonts w:ascii="Times New Roman" w:hAnsi="Times New Roman"/>
          <w:i/>
          <w:sz w:val="24"/>
        </w:rPr>
        <w:t>Oedipus</w:t>
      </w:r>
      <w:r w:rsidR="0009607C">
        <w:rPr>
          <w:rFonts w:ascii="Times New Roman" w:hAnsi="Times New Roman"/>
          <w:sz w:val="24"/>
        </w:rPr>
        <w:t>. . . .</w:t>
      </w:r>
    </w:p>
    <w:p w14:paraId="1C1D1E47" w14:textId="718F4666" w:rsidR="00443B00" w:rsidRDefault="00443B00" w:rsidP="00A66FDE">
      <w:pPr>
        <w:widowControl/>
        <w:spacing w:after="120" w:line="26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Among simple t</w:t>
      </w:r>
      <w:r w:rsidR="00850DB7">
        <w:rPr>
          <w:rFonts w:ascii="Times New Roman" w:hAnsi="Times New Roman"/>
          <w:sz w:val="24"/>
        </w:rPr>
        <w:t>ypes of mythos</w:t>
      </w:r>
      <w:r>
        <w:rPr>
          <w:rFonts w:ascii="Times New Roman" w:hAnsi="Times New Roman"/>
          <w:sz w:val="24"/>
        </w:rPr>
        <w:t xml:space="preserve">, the episodic form is the worst. I call </w:t>
      </w:r>
      <w:r w:rsidR="00850DB7">
        <w:rPr>
          <w:rFonts w:ascii="Times New Roman" w:hAnsi="Times New Roman"/>
          <w:sz w:val="24"/>
        </w:rPr>
        <w:t xml:space="preserve">any </w:t>
      </w:r>
      <w:r>
        <w:rPr>
          <w:rFonts w:ascii="Times New Roman" w:hAnsi="Times New Roman"/>
          <w:sz w:val="24"/>
        </w:rPr>
        <w:t xml:space="preserve">episodic </w:t>
      </w:r>
      <w:r w:rsidR="00850DB7">
        <w:rPr>
          <w:rFonts w:ascii="Times New Roman" w:hAnsi="Times New Roman"/>
          <w:sz w:val="24"/>
        </w:rPr>
        <w:t>any mythos</w:t>
      </w:r>
      <w:r>
        <w:rPr>
          <w:rFonts w:ascii="Times New Roman" w:hAnsi="Times New Roman"/>
          <w:sz w:val="24"/>
        </w:rPr>
        <w:t xml:space="preserve"> in which the episodes follow one another </w:t>
      </w:r>
      <w:r w:rsidR="00850DB7">
        <w:rPr>
          <w:rFonts w:ascii="Times New Roman" w:hAnsi="Times New Roman"/>
          <w:sz w:val="24"/>
        </w:rPr>
        <w:t>in a</w:t>
      </w:r>
      <w:r>
        <w:rPr>
          <w:rFonts w:ascii="Times New Roman" w:hAnsi="Times New Roman"/>
          <w:sz w:val="24"/>
        </w:rPr>
        <w:t xml:space="preserve"> sequence</w:t>
      </w:r>
      <w:r w:rsidR="00850DB7">
        <w:rPr>
          <w:rFonts w:ascii="Times New Roman" w:hAnsi="Times New Roman"/>
          <w:sz w:val="24"/>
        </w:rPr>
        <w:t xml:space="preserve"> divorced from inevitability or probability</w:t>
      </w:r>
      <w:r>
        <w:rPr>
          <w:rFonts w:ascii="Times New Roman" w:hAnsi="Times New Roman"/>
          <w:sz w:val="24"/>
        </w:rPr>
        <w:t>.</w:t>
      </w:r>
      <w:r w:rsidR="004E1584">
        <w:rPr>
          <w:rFonts w:ascii="Times New Roman" w:hAnsi="Times New Roman"/>
          <w:sz w:val="24"/>
        </w:rPr>
        <w:t xml:space="preserve"> </w:t>
      </w:r>
      <w:r w:rsidR="00850DB7">
        <w:rPr>
          <w:rFonts w:ascii="Times New Roman" w:hAnsi="Times New Roman"/>
          <w:sz w:val="24"/>
        </w:rPr>
        <w:t>Mythos</w:t>
      </w:r>
      <w:r>
        <w:rPr>
          <w:rFonts w:ascii="Times New Roman" w:hAnsi="Times New Roman"/>
          <w:sz w:val="24"/>
        </w:rPr>
        <w:t xml:space="preserve"> of this kind </w:t>
      </w:r>
      <w:r w:rsidR="00850DB7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constructed by bad poets on their own account, and by good poets on account of the actors</w:t>
      </w:r>
      <w:r w:rsidR="00A57D42">
        <w:rPr>
          <w:rFonts w:ascii="Times New Roman" w:hAnsi="Times New Roman"/>
          <w:sz w:val="24"/>
        </w:rPr>
        <w:t>. Because</w:t>
      </w:r>
      <w:r>
        <w:rPr>
          <w:rFonts w:ascii="Times New Roman" w:hAnsi="Times New Roman"/>
          <w:sz w:val="24"/>
        </w:rPr>
        <w:t xml:space="preserve"> they are composing entri</w:t>
      </w:r>
      <w:r w:rsidR="00A57D42">
        <w:rPr>
          <w:rFonts w:ascii="Times New Roman" w:hAnsi="Times New Roman"/>
          <w:sz w:val="24"/>
        </w:rPr>
        <w:t xml:space="preserve">es for a competitive exhibition, they </w:t>
      </w:r>
      <w:r>
        <w:rPr>
          <w:rFonts w:ascii="Times New Roman" w:hAnsi="Times New Roman"/>
          <w:sz w:val="24"/>
        </w:rPr>
        <w:t>stretch the plot beyon</w:t>
      </w:r>
      <w:r w:rsidR="00A57D42">
        <w:rPr>
          <w:rFonts w:ascii="Times New Roman" w:hAnsi="Times New Roman"/>
          <w:sz w:val="24"/>
        </w:rPr>
        <w:t>d what it can bear and are compelled</w:t>
      </w:r>
      <w:r>
        <w:rPr>
          <w:rFonts w:ascii="Times New Roman" w:hAnsi="Times New Roman"/>
          <w:sz w:val="24"/>
        </w:rPr>
        <w:t xml:space="preserve"> to dislocate the natural order. . . .</w:t>
      </w:r>
    </w:p>
    <w:p w14:paraId="7C16F9AB" w14:textId="64C5E14D" w:rsidR="00443B00" w:rsidRDefault="00443B00" w:rsidP="00A66FDE">
      <w:pPr>
        <w:widowControl/>
        <w:spacing w:after="120" w:line="26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Next in order after the points I have just dealt with, </w:t>
      </w:r>
      <w:r w:rsidR="00A57D42">
        <w:rPr>
          <w:rFonts w:ascii="Times New Roman" w:hAnsi="Times New Roman"/>
          <w:sz w:val="24"/>
        </w:rPr>
        <w:t>we must</w:t>
      </w:r>
      <w:r>
        <w:rPr>
          <w:rFonts w:ascii="Times New Roman" w:hAnsi="Times New Roman"/>
          <w:sz w:val="24"/>
        </w:rPr>
        <w:t xml:space="preserve"> specify what one should aim at and what avoid in the construction of </w:t>
      </w:r>
      <w:r w:rsidR="00A57D42">
        <w:rPr>
          <w:rFonts w:ascii="Times New Roman" w:hAnsi="Times New Roman"/>
          <w:sz w:val="24"/>
        </w:rPr>
        <w:t>mythos</w:t>
      </w:r>
      <w:r>
        <w:rPr>
          <w:rFonts w:ascii="Times New Roman" w:hAnsi="Times New Roman"/>
          <w:sz w:val="24"/>
        </w:rPr>
        <w:t>, and what produce</w:t>
      </w:r>
      <w:r w:rsidR="00A57D4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the effect </w:t>
      </w:r>
      <w:r w:rsidR="00A57D42">
        <w:rPr>
          <w:rFonts w:ascii="Times New Roman" w:hAnsi="Times New Roman"/>
          <w:sz w:val="24"/>
        </w:rPr>
        <w:t>appropriate</w:t>
      </w:r>
      <w:r>
        <w:rPr>
          <w:rFonts w:ascii="Times New Roman" w:hAnsi="Times New Roman"/>
          <w:sz w:val="24"/>
        </w:rPr>
        <w:t xml:space="preserve"> to tragedy.</w:t>
      </w:r>
    </w:p>
    <w:p w14:paraId="18751447" w14:textId="64BD27D8" w:rsidR="00443B00" w:rsidRDefault="00A57D42" w:rsidP="00A66FDE">
      <w:pPr>
        <w:widowControl/>
        <w:spacing w:after="120" w:line="26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Because in</w:t>
      </w:r>
      <w:r w:rsidR="00443B00">
        <w:rPr>
          <w:rFonts w:ascii="Times New Roman" w:hAnsi="Times New Roman"/>
          <w:sz w:val="24"/>
        </w:rPr>
        <w:t xml:space="preserve"> the finest kind of tragedy the structure should be complex and not simple, and </w:t>
      </w:r>
      <w:r>
        <w:rPr>
          <w:rFonts w:ascii="Times New Roman" w:hAnsi="Times New Roman"/>
          <w:sz w:val="24"/>
        </w:rPr>
        <w:t>because</w:t>
      </w:r>
      <w:r w:rsidR="00443B00">
        <w:rPr>
          <w:rFonts w:ascii="Times New Roman" w:hAnsi="Times New Roman"/>
          <w:sz w:val="24"/>
        </w:rPr>
        <w:t xml:space="preserve"> it should also be </w:t>
      </w:r>
      <w:r>
        <w:rPr>
          <w:rFonts w:ascii="Times New Roman" w:hAnsi="Times New Roman"/>
          <w:sz w:val="24"/>
        </w:rPr>
        <w:t>mimesis</w:t>
      </w:r>
      <w:r w:rsidR="00443B00">
        <w:rPr>
          <w:rFonts w:ascii="Times New Roman" w:hAnsi="Times New Roman"/>
          <w:sz w:val="24"/>
        </w:rPr>
        <w:t xml:space="preserve"> of terrible and piteous events (that being the special mark of this type of </w:t>
      </w:r>
      <w:r>
        <w:rPr>
          <w:rFonts w:ascii="Times New Roman" w:hAnsi="Times New Roman"/>
          <w:sz w:val="24"/>
        </w:rPr>
        <w:t>mimesis</w:t>
      </w:r>
      <w:r w:rsidR="00443B00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 xml:space="preserve">the first rule is that good men should not </w:t>
      </w:r>
      <w:r w:rsidR="00443B00">
        <w:rPr>
          <w:rFonts w:ascii="Times New Roman" w:hAnsi="Times New Roman"/>
          <w:sz w:val="24"/>
        </w:rPr>
        <w:t>be shown passing from prosperity to misfortune, for this does not inspire either pit</w:t>
      </w:r>
      <w:r>
        <w:rPr>
          <w:rFonts w:ascii="Times New Roman" w:hAnsi="Times New Roman"/>
          <w:sz w:val="24"/>
        </w:rPr>
        <w:t>y or fear, but only revulsion. N</w:t>
      </w:r>
      <w:r w:rsidR="00443B00">
        <w:rPr>
          <w:rFonts w:ascii="Times New Roman" w:hAnsi="Times New Roman"/>
          <w:sz w:val="24"/>
        </w:rPr>
        <w:t>or</w:t>
      </w:r>
      <w:r w:rsidR="00633925">
        <w:rPr>
          <w:rFonts w:ascii="Times New Roman" w:hAnsi="Times New Roman"/>
          <w:sz w:val="24"/>
        </w:rPr>
        <w:t xml:space="preserve"> should</w:t>
      </w:r>
      <w:r w:rsidR="00443B00">
        <w:rPr>
          <w:rFonts w:ascii="Times New Roman" w:hAnsi="Times New Roman"/>
          <w:sz w:val="24"/>
        </w:rPr>
        <w:t xml:space="preserve"> evil men </w:t>
      </w:r>
      <w:r w:rsidR="00633925">
        <w:rPr>
          <w:rFonts w:ascii="Times New Roman" w:hAnsi="Times New Roman"/>
          <w:sz w:val="24"/>
        </w:rPr>
        <w:t xml:space="preserve">be shown </w:t>
      </w:r>
      <w:r w:rsidR="00443B00">
        <w:rPr>
          <w:rFonts w:ascii="Times New Roman" w:hAnsi="Times New Roman"/>
          <w:sz w:val="24"/>
        </w:rPr>
        <w:t xml:space="preserve">rising from </w:t>
      </w:r>
      <w:r w:rsidR="008A70D2">
        <w:rPr>
          <w:rFonts w:ascii="Times New Roman" w:hAnsi="Times New Roman"/>
          <w:sz w:val="24"/>
        </w:rPr>
        <w:t>mis</w:t>
      </w:r>
      <w:r w:rsidR="00443B00">
        <w:rPr>
          <w:rFonts w:ascii="Times New Roman" w:hAnsi="Times New Roman"/>
          <w:sz w:val="24"/>
        </w:rPr>
        <w:t>fortune to prosperit</w:t>
      </w:r>
      <w:r>
        <w:rPr>
          <w:rFonts w:ascii="Times New Roman" w:hAnsi="Times New Roman"/>
          <w:sz w:val="24"/>
        </w:rPr>
        <w:t>y, for this is the least tragic mythos</w:t>
      </w:r>
      <w:r w:rsidR="00443B00">
        <w:rPr>
          <w:rFonts w:ascii="Times New Roman" w:hAnsi="Times New Roman"/>
          <w:sz w:val="24"/>
        </w:rPr>
        <w:t xml:space="preserve"> of all </w:t>
      </w:r>
      <w:r w:rsidR="00443B00">
        <w:rPr>
          <w:rFonts w:ascii="Times New Roman" w:hAnsi="Times New Roman"/>
          <w:sz w:val="22"/>
        </w:rPr>
        <w:sym w:font="Symbol" w:char="F0BE"/>
      </w:r>
      <w:r w:rsidR="00443B00">
        <w:rPr>
          <w:rFonts w:ascii="Times New Roman" w:hAnsi="Times New Roman"/>
          <w:sz w:val="24"/>
        </w:rPr>
        <w:t xml:space="preserve"> it lacks every requirement, in that it neither elicits sympathy nor stirs pity or fear.</w:t>
      </w:r>
      <w:r w:rsidR="004E1584">
        <w:rPr>
          <w:rFonts w:ascii="Times New Roman" w:hAnsi="Times New Roman"/>
          <w:sz w:val="24"/>
        </w:rPr>
        <w:t xml:space="preserve"> </w:t>
      </w:r>
      <w:r w:rsidR="00443B00">
        <w:rPr>
          <w:rFonts w:ascii="Times New Roman" w:hAnsi="Times New Roman"/>
          <w:sz w:val="24"/>
        </w:rPr>
        <w:t>And again, neither should an extremely wicked man be seen falling from prosperity into misfortune, for</w:t>
      </w:r>
      <w:r>
        <w:rPr>
          <w:rFonts w:ascii="Times New Roman" w:hAnsi="Times New Roman"/>
          <w:sz w:val="24"/>
        </w:rPr>
        <w:t xml:space="preserve"> although such</w:t>
      </w:r>
      <w:r w:rsidR="00443B00">
        <w:rPr>
          <w:rFonts w:ascii="Times New Roman" w:hAnsi="Times New Roman"/>
          <w:sz w:val="24"/>
        </w:rPr>
        <w:t xml:space="preserve"> a plot might indeed call forth human sympathy, </w:t>
      </w:r>
      <w:r>
        <w:rPr>
          <w:rFonts w:ascii="Times New Roman" w:hAnsi="Times New Roman"/>
          <w:sz w:val="24"/>
        </w:rPr>
        <w:t>it</w:t>
      </w:r>
      <w:r w:rsidR="00443B00">
        <w:rPr>
          <w:rFonts w:ascii="Times New Roman" w:hAnsi="Times New Roman"/>
          <w:sz w:val="24"/>
        </w:rPr>
        <w:t xml:space="preserve"> would not </w:t>
      </w:r>
      <w:r>
        <w:rPr>
          <w:rFonts w:ascii="Times New Roman" w:hAnsi="Times New Roman"/>
          <w:sz w:val="24"/>
        </w:rPr>
        <w:t>elicit</w:t>
      </w:r>
      <w:r w:rsidR="00443B00">
        <w:rPr>
          <w:rFonts w:ascii="Times New Roman" w:hAnsi="Times New Roman"/>
          <w:sz w:val="24"/>
        </w:rPr>
        <w:t xml:space="preserve"> pity or fear, since </w:t>
      </w:r>
      <w:r>
        <w:rPr>
          <w:rFonts w:ascii="Times New Roman" w:hAnsi="Times New Roman"/>
          <w:sz w:val="24"/>
        </w:rPr>
        <w:t xml:space="preserve">we feel the first </w:t>
      </w:r>
      <w:r w:rsidR="00443B00">
        <w:rPr>
          <w:rFonts w:ascii="Times New Roman" w:hAnsi="Times New Roman"/>
          <w:sz w:val="24"/>
        </w:rPr>
        <w:t>for a person whose misfortune is undeserved and the second for someone like ourselves.</w:t>
      </w:r>
      <w:r w:rsidR="004E1584">
        <w:rPr>
          <w:rFonts w:ascii="Times New Roman" w:hAnsi="Times New Roman"/>
          <w:sz w:val="24"/>
        </w:rPr>
        <w:t xml:space="preserve"> </w:t>
      </w:r>
      <w:r w:rsidR="00443B00">
        <w:rPr>
          <w:rFonts w:ascii="Times New Roman" w:hAnsi="Times New Roman"/>
          <w:sz w:val="24"/>
        </w:rPr>
        <w:t>We are left with the man whose place is between these extremes.</w:t>
      </w:r>
      <w:r w:rsidR="004E1584">
        <w:rPr>
          <w:rFonts w:ascii="Times New Roman" w:hAnsi="Times New Roman"/>
          <w:sz w:val="24"/>
        </w:rPr>
        <w:t xml:space="preserve"> </w:t>
      </w:r>
      <w:r w:rsidR="00633925">
        <w:rPr>
          <w:rFonts w:ascii="Times New Roman" w:hAnsi="Times New Roman"/>
          <w:sz w:val="24"/>
        </w:rPr>
        <w:t xml:space="preserve">He </w:t>
      </w:r>
      <w:r w:rsidR="00443B00">
        <w:rPr>
          <w:rFonts w:ascii="Times New Roman" w:hAnsi="Times New Roman"/>
          <w:sz w:val="24"/>
        </w:rPr>
        <w:t>is not pre-em</w:t>
      </w:r>
      <w:r w:rsidR="00633925">
        <w:rPr>
          <w:rFonts w:ascii="Times New Roman" w:hAnsi="Times New Roman"/>
          <w:sz w:val="24"/>
        </w:rPr>
        <w:t>inent in virt</w:t>
      </w:r>
      <w:r>
        <w:rPr>
          <w:rFonts w:ascii="Times New Roman" w:hAnsi="Times New Roman"/>
          <w:sz w:val="24"/>
        </w:rPr>
        <w:t>ue and justice</w:t>
      </w:r>
      <w:r w:rsidR="00443B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but</w:t>
      </w:r>
      <w:r w:rsidR="00443B00">
        <w:rPr>
          <w:rFonts w:ascii="Times New Roman" w:hAnsi="Times New Roman"/>
          <w:sz w:val="24"/>
        </w:rPr>
        <w:t xml:space="preserve"> does not fall into misfortune t</w:t>
      </w:r>
      <w:r w:rsidR="00633925">
        <w:rPr>
          <w:rFonts w:ascii="Times New Roman" w:hAnsi="Times New Roman"/>
          <w:sz w:val="24"/>
        </w:rPr>
        <w:t>hrough vice or depravity. He</w:t>
      </w:r>
      <w:r w:rsidR="00443B00">
        <w:rPr>
          <w:rFonts w:ascii="Times New Roman" w:hAnsi="Times New Roman"/>
          <w:sz w:val="24"/>
        </w:rPr>
        <w:t xml:space="preserve"> falls because of </w:t>
      </w:r>
      <w:r w:rsidR="00443B00" w:rsidRPr="00A57D42">
        <w:rPr>
          <w:rFonts w:ascii="Times New Roman" w:hAnsi="Times New Roman"/>
          <w:color w:val="BD1F12"/>
          <w:sz w:val="24"/>
          <w:szCs w:val="24"/>
        </w:rPr>
        <w:t>hamartia</w:t>
      </w:r>
      <w:r w:rsidR="00443B00">
        <w:rPr>
          <w:rStyle w:val="FootnoteReference"/>
          <w:sz w:val="24"/>
        </w:rPr>
        <w:footnoteReference w:id="9"/>
      </w:r>
      <w:r w:rsidR="00633925">
        <w:rPr>
          <w:rFonts w:ascii="Times New Roman" w:hAnsi="Times New Roman"/>
          <w:sz w:val="24"/>
        </w:rPr>
        <w:t>,</w:t>
      </w:r>
      <w:r w:rsidR="00443B00">
        <w:rPr>
          <w:rFonts w:ascii="Times New Roman" w:hAnsi="Times New Roman"/>
          <w:sz w:val="24"/>
        </w:rPr>
        <w:t xml:space="preserve"> </w:t>
      </w:r>
      <w:r w:rsidR="00633925">
        <w:rPr>
          <w:rFonts w:ascii="Times New Roman" w:hAnsi="Times New Roman"/>
          <w:sz w:val="24"/>
        </w:rPr>
        <w:t>like</w:t>
      </w:r>
      <w:r w:rsidR="00443B00">
        <w:rPr>
          <w:rFonts w:ascii="Times New Roman" w:hAnsi="Times New Roman"/>
          <w:sz w:val="24"/>
        </w:rPr>
        <w:t xml:space="preserve"> Oedipus and Thyestes and other </w:t>
      </w:r>
      <w:r w:rsidR="00633925">
        <w:rPr>
          <w:rFonts w:ascii="Times New Roman" w:hAnsi="Times New Roman"/>
          <w:sz w:val="24"/>
        </w:rPr>
        <w:t>renowned and prosperous</w:t>
      </w:r>
      <w:r w:rsidR="00443B00">
        <w:rPr>
          <w:rFonts w:ascii="Times New Roman" w:hAnsi="Times New Roman"/>
          <w:sz w:val="24"/>
        </w:rPr>
        <w:t xml:space="preserve"> men from </w:t>
      </w:r>
      <w:r w:rsidR="00633925">
        <w:rPr>
          <w:rFonts w:ascii="Times New Roman" w:hAnsi="Times New Roman"/>
          <w:sz w:val="24"/>
        </w:rPr>
        <w:t>similar families</w:t>
      </w:r>
      <w:r w:rsidR="00443B00">
        <w:rPr>
          <w:rFonts w:ascii="Times New Roman" w:hAnsi="Times New Roman"/>
          <w:sz w:val="24"/>
        </w:rPr>
        <w:t>.</w:t>
      </w:r>
      <w:r w:rsidR="00633925">
        <w:rPr>
          <w:rFonts w:ascii="Times New Roman" w:hAnsi="Times New Roman"/>
          <w:sz w:val="24"/>
        </w:rPr>
        <w:t xml:space="preserve"> </w:t>
      </w:r>
    </w:p>
    <w:p w14:paraId="5E97A4B5" w14:textId="0D65E2DA" w:rsidR="00443B00" w:rsidRDefault="00633925" w:rsidP="00A66FDE">
      <w:pPr>
        <w:pStyle w:val="BodyTextIndent2"/>
        <w:spacing w:after="120"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Therefore,</w:t>
      </w:r>
      <w:r w:rsidR="00443B00">
        <w:rPr>
          <w:rFonts w:ascii="Times New Roman" w:hAnsi="Times New Roman"/>
          <w:sz w:val="24"/>
        </w:rPr>
        <w:t xml:space="preserve"> the </w:t>
      </w:r>
      <w:r w:rsidR="00941449">
        <w:rPr>
          <w:rFonts w:ascii="Times New Roman" w:hAnsi="Times New Roman"/>
          <w:sz w:val="24"/>
        </w:rPr>
        <w:t>mythos</w:t>
      </w:r>
      <w:r w:rsidR="00443B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 w:rsidR="00443B00">
        <w:rPr>
          <w:rFonts w:ascii="Times New Roman" w:hAnsi="Times New Roman"/>
          <w:sz w:val="24"/>
        </w:rPr>
        <w:t xml:space="preserve"> achieves excellence will necessarily be single in outcome and not, as some contend, double</w:t>
      </w:r>
      <w:r>
        <w:rPr>
          <w:rStyle w:val="FootnoteReference"/>
        </w:rPr>
        <w:footnoteReference w:id="10"/>
      </w:r>
      <w:r w:rsidR="00443B00">
        <w:rPr>
          <w:rFonts w:ascii="Times New Roman" w:hAnsi="Times New Roman"/>
          <w:sz w:val="24"/>
        </w:rPr>
        <w:t xml:space="preserve">, and will consist </w:t>
      </w:r>
      <w:r w:rsidR="00941449">
        <w:rPr>
          <w:rFonts w:ascii="Times New Roman" w:hAnsi="Times New Roman"/>
          <w:sz w:val="24"/>
        </w:rPr>
        <w:t>of</w:t>
      </w:r>
      <w:r w:rsidR="00443B00">
        <w:rPr>
          <w:rFonts w:ascii="Times New Roman" w:hAnsi="Times New Roman"/>
          <w:sz w:val="24"/>
        </w:rPr>
        <w:t xml:space="preserve"> a change of fortune, not from misfortune to prosperity, but the opposite from prosperity to misfortune, occasioned not by depravity, but by </w:t>
      </w:r>
      <w:r w:rsidR="00941449">
        <w:rPr>
          <w:rFonts w:ascii="Times New Roman" w:hAnsi="Times New Roman"/>
          <w:sz w:val="24"/>
        </w:rPr>
        <w:t>hamartia</w:t>
      </w:r>
      <w:r w:rsidR="00443B00">
        <w:rPr>
          <w:rFonts w:ascii="Times New Roman" w:hAnsi="Times New Roman"/>
          <w:sz w:val="24"/>
        </w:rPr>
        <w:t xml:space="preserve"> on the part of one who is either such as I have described or better than this.</w:t>
      </w:r>
      <w:r w:rsidR="004E1584">
        <w:rPr>
          <w:rFonts w:ascii="Times New Roman" w:hAnsi="Times New Roman"/>
          <w:sz w:val="24"/>
        </w:rPr>
        <w:t xml:space="preserve"> </w:t>
      </w:r>
      <w:r w:rsidR="00443B00">
        <w:rPr>
          <w:rFonts w:ascii="Times New Roman" w:hAnsi="Times New Roman"/>
          <w:sz w:val="24"/>
        </w:rPr>
        <w:t>(What actuall</w:t>
      </w:r>
      <w:r w:rsidR="00941449">
        <w:rPr>
          <w:rFonts w:ascii="Times New Roman" w:hAnsi="Times New Roman"/>
          <w:sz w:val="24"/>
        </w:rPr>
        <w:t>y has taken place confirms this,</w:t>
      </w:r>
      <w:r w:rsidR="00443B00">
        <w:rPr>
          <w:rFonts w:ascii="Times New Roman" w:hAnsi="Times New Roman"/>
          <w:sz w:val="24"/>
        </w:rPr>
        <w:t xml:space="preserve"> for though at first the poets accepted whatever myths came to hand, today the finest tragedies are founded upon the stories of only a few houses, </w:t>
      </w:r>
      <w:r>
        <w:rPr>
          <w:rFonts w:ascii="Times New Roman" w:hAnsi="Times New Roman"/>
          <w:sz w:val="24"/>
        </w:rPr>
        <w:t>for example, those of</w:t>
      </w:r>
      <w:r w:rsidR="00443B00">
        <w:rPr>
          <w:rFonts w:ascii="Times New Roman" w:hAnsi="Times New Roman"/>
          <w:sz w:val="24"/>
        </w:rPr>
        <w:t xml:space="preserve"> Alcmeon, Oedipus, Orestes, Meleager, Thyestes, Telephus, and such others </w:t>
      </w:r>
      <w:r w:rsidR="0091544F">
        <w:rPr>
          <w:rFonts w:ascii="Times New Roman" w:hAnsi="Times New Roman"/>
          <w:sz w:val="24"/>
        </w:rPr>
        <w:t>who</w:t>
      </w:r>
      <w:r w:rsidR="00443B00">
        <w:rPr>
          <w:rFonts w:ascii="Times New Roman" w:hAnsi="Times New Roman"/>
          <w:sz w:val="24"/>
        </w:rPr>
        <w:t xml:space="preserve"> have chanced to suffer terrible things </w:t>
      </w:r>
      <w:r w:rsidR="0091544F">
        <w:rPr>
          <w:rFonts w:ascii="Times New Roman" w:hAnsi="Times New Roman"/>
          <w:sz w:val="24"/>
        </w:rPr>
        <w:sym w:font="Symbol" w:char="F0BE"/>
      </w:r>
      <w:r w:rsidR="0091544F">
        <w:rPr>
          <w:rFonts w:ascii="Times New Roman" w:hAnsi="Times New Roman"/>
          <w:sz w:val="24"/>
        </w:rPr>
        <w:t xml:space="preserve"> </w:t>
      </w:r>
      <w:r w:rsidR="00443B00">
        <w:rPr>
          <w:rFonts w:ascii="Times New Roman" w:hAnsi="Times New Roman"/>
          <w:sz w:val="24"/>
        </w:rPr>
        <w:t>or to do them.)</w:t>
      </w:r>
      <w:r w:rsidR="004E1584">
        <w:rPr>
          <w:rFonts w:ascii="Times New Roman" w:hAnsi="Times New Roman"/>
          <w:sz w:val="24"/>
        </w:rPr>
        <w:t xml:space="preserve"> </w:t>
      </w:r>
      <w:r w:rsidR="00443B00">
        <w:rPr>
          <w:rFonts w:ascii="Times New Roman" w:hAnsi="Times New Roman"/>
          <w:sz w:val="24"/>
        </w:rPr>
        <w:t xml:space="preserve">So, then, tragedy </w:t>
      </w:r>
      <w:r w:rsidR="0091544F">
        <w:rPr>
          <w:rFonts w:ascii="Times New Roman" w:hAnsi="Times New Roman"/>
          <w:sz w:val="24"/>
        </w:rPr>
        <w:t>employing</w:t>
      </w:r>
      <w:r w:rsidR="00443B00">
        <w:rPr>
          <w:rFonts w:ascii="Times New Roman" w:hAnsi="Times New Roman"/>
          <w:sz w:val="24"/>
        </w:rPr>
        <w:t xml:space="preserve"> this construction is the finest kind from an artistic point of view.</w:t>
      </w:r>
      <w:r w:rsidR="004E1584">
        <w:rPr>
          <w:rFonts w:ascii="Times New Roman" w:hAnsi="Times New Roman"/>
          <w:sz w:val="24"/>
        </w:rPr>
        <w:t xml:space="preserve"> </w:t>
      </w:r>
      <w:r w:rsidR="00443B00">
        <w:rPr>
          <w:rFonts w:ascii="Times New Roman" w:hAnsi="Times New Roman"/>
          <w:sz w:val="24"/>
        </w:rPr>
        <w:t xml:space="preserve">And consequently, </w:t>
      </w:r>
      <w:r w:rsidR="0091544F">
        <w:rPr>
          <w:rFonts w:ascii="Times New Roman" w:hAnsi="Times New Roman"/>
          <w:sz w:val="24"/>
        </w:rPr>
        <w:t>people</w:t>
      </w:r>
      <w:r w:rsidR="00443B00">
        <w:rPr>
          <w:rFonts w:ascii="Times New Roman" w:hAnsi="Times New Roman"/>
          <w:sz w:val="24"/>
        </w:rPr>
        <w:t xml:space="preserve"> who charge that this is what </w:t>
      </w:r>
      <w:r w:rsidR="0091544F">
        <w:rPr>
          <w:rFonts w:ascii="Times New Roman" w:hAnsi="Times New Roman"/>
          <w:sz w:val="24"/>
        </w:rPr>
        <w:t>Euripides</w:t>
      </w:r>
      <w:r w:rsidR="00443B00">
        <w:rPr>
          <w:rFonts w:ascii="Times New Roman" w:hAnsi="Times New Roman"/>
          <w:sz w:val="24"/>
        </w:rPr>
        <w:t xml:space="preserve"> does in his tragedies and that most of his plays have unhappy endings</w:t>
      </w:r>
      <w:r w:rsidR="0091544F">
        <w:rPr>
          <w:rFonts w:ascii="Times New Roman" w:hAnsi="Times New Roman"/>
          <w:sz w:val="24"/>
        </w:rPr>
        <w:t xml:space="preserve"> are wrong</w:t>
      </w:r>
      <w:r w:rsidR="00443B00">
        <w:rPr>
          <w:rFonts w:ascii="Times New Roman" w:hAnsi="Times New Roman"/>
          <w:sz w:val="24"/>
        </w:rPr>
        <w:t>.</w:t>
      </w:r>
      <w:r w:rsidR="004E1584">
        <w:rPr>
          <w:rFonts w:ascii="Times New Roman" w:hAnsi="Times New Roman"/>
          <w:sz w:val="24"/>
        </w:rPr>
        <w:t xml:space="preserve"> </w:t>
      </w:r>
      <w:r w:rsidR="00443B00">
        <w:rPr>
          <w:rFonts w:ascii="Times New Roman" w:hAnsi="Times New Roman"/>
          <w:sz w:val="24"/>
        </w:rPr>
        <w:t xml:space="preserve">For this is in fact the right procedure, as I have said; and the best proof is that on the stage and in the dramatic contests, plays of this kind seem the most tragic, provided they are </w:t>
      </w:r>
      <w:r w:rsidR="008A70D2">
        <w:rPr>
          <w:rFonts w:ascii="Times New Roman" w:hAnsi="Times New Roman"/>
          <w:sz w:val="24"/>
        </w:rPr>
        <w:t>well done</w:t>
      </w:r>
      <w:r w:rsidR="00443B00">
        <w:rPr>
          <w:rFonts w:ascii="Times New Roman" w:hAnsi="Times New Roman"/>
          <w:sz w:val="24"/>
        </w:rPr>
        <w:t xml:space="preserve">, and Euripides, even if in everything else his management is faulty, </w:t>
      </w:r>
      <w:r w:rsidR="0091544F">
        <w:rPr>
          <w:rFonts w:ascii="Times New Roman" w:hAnsi="Times New Roman"/>
          <w:sz w:val="24"/>
        </w:rPr>
        <w:t>is</w:t>
      </w:r>
      <w:r w:rsidR="00443B00">
        <w:rPr>
          <w:rFonts w:ascii="Times New Roman" w:hAnsi="Times New Roman"/>
          <w:sz w:val="24"/>
        </w:rPr>
        <w:t xml:space="preserve"> the most tragic of the poets. . . .</w:t>
      </w:r>
    </w:p>
    <w:p w14:paraId="7A96A771" w14:textId="27534A7D" w:rsidR="00443B00" w:rsidRDefault="00443B00" w:rsidP="00A66FDE">
      <w:pPr>
        <w:widowControl/>
        <w:spacing w:after="120" w:line="26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characters and the </w:t>
      </w:r>
      <w:r w:rsidR="00941449">
        <w:rPr>
          <w:rFonts w:ascii="Times New Roman" w:hAnsi="Times New Roman"/>
          <w:sz w:val="24"/>
        </w:rPr>
        <w:t>mythos</w:t>
      </w:r>
      <w:r>
        <w:rPr>
          <w:rFonts w:ascii="Times New Roman" w:hAnsi="Times New Roman"/>
          <w:sz w:val="24"/>
        </w:rPr>
        <w:t xml:space="preserve"> alike, one must strive for that which is either necessary or probable, so that whatever a character of any kind says or does may be the sor</w:t>
      </w:r>
      <w:r w:rsidR="0091544F">
        <w:rPr>
          <w:rFonts w:ascii="Times New Roman" w:hAnsi="Times New Roman"/>
          <w:sz w:val="24"/>
        </w:rPr>
        <w:t>t of thing such a character would</w:t>
      </w:r>
      <w:r>
        <w:rPr>
          <w:rFonts w:ascii="Times New Roman" w:hAnsi="Times New Roman"/>
          <w:sz w:val="24"/>
        </w:rPr>
        <w:t xml:space="preserve"> </w:t>
      </w:r>
      <w:r w:rsidR="0091544F">
        <w:rPr>
          <w:rFonts w:ascii="Times New Roman" w:hAnsi="Times New Roman"/>
          <w:sz w:val="24"/>
        </w:rPr>
        <w:t>certainly</w:t>
      </w:r>
      <w:r>
        <w:rPr>
          <w:rFonts w:ascii="Times New Roman" w:hAnsi="Times New Roman"/>
          <w:sz w:val="24"/>
        </w:rPr>
        <w:t xml:space="preserve"> or </w:t>
      </w:r>
      <w:r w:rsidR="0091544F">
        <w:rPr>
          <w:rFonts w:ascii="Times New Roman" w:hAnsi="Times New Roman"/>
          <w:sz w:val="24"/>
        </w:rPr>
        <w:t>most likely</w:t>
      </w:r>
      <w:r>
        <w:rPr>
          <w:rFonts w:ascii="Times New Roman" w:hAnsi="Times New Roman"/>
          <w:sz w:val="24"/>
        </w:rPr>
        <w:t xml:space="preserve"> say or do</w:t>
      </w:r>
      <w:r w:rsidR="0091544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the events </w:t>
      </w:r>
      <w:r w:rsidR="008A70D2">
        <w:rPr>
          <w:rFonts w:ascii="Times New Roman" w:hAnsi="Times New Roman"/>
          <w:sz w:val="24"/>
        </w:rPr>
        <w:t>depicted</w:t>
      </w:r>
      <w:r>
        <w:rPr>
          <w:rFonts w:ascii="Times New Roman" w:hAnsi="Times New Roman"/>
          <w:sz w:val="24"/>
        </w:rPr>
        <w:t xml:space="preserve"> may follow one after another either inevitably or </w:t>
      </w:r>
      <w:r w:rsidR="0091544F">
        <w:rPr>
          <w:rFonts w:ascii="Times New Roman" w:hAnsi="Times New Roman"/>
          <w:sz w:val="24"/>
        </w:rPr>
        <w:t>almost so</w:t>
      </w:r>
      <w:r>
        <w:rPr>
          <w:rFonts w:ascii="Times New Roman" w:hAnsi="Times New Roman"/>
          <w:sz w:val="24"/>
        </w:rPr>
        <w:t>.</w:t>
      </w:r>
      <w:r w:rsidR="004E1584">
        <w:rPr>
          <w:rFonts w:ascii="Times New Roman" w:hAnsi="Times New Roman"/>
          <w:sz w:val="24"/>
        </w:rPr>
        <w:t xml:space="preserve"> </w:t>
      </w:r>
      <w:r w:rsidR="0091544F">
        <w:rPr>
          <w:rFonts w:ascii="Times New Roman" w:hAnsi="Times New Roman"/>
          <w:sz w:val="24"/>
        </w:rPr>
        <w:t xml:space="preserve">Obviously, then, </w:t>
      </w:r>
      <w:r>
        <w:rPr>
          <w:rFonts w:ascii="Times New Roman" w:hAnsi="Times New Roman"/>
          <w:sz w:val="24"/>
        </w:rPr>
        <w:t xml:space="preserve">the </w:t>
      </w:r>
      <w:r w:rsidR="008A70D2">
        <w:rPr>
          <w:rFonts w:ascii="Times New Roman" w:hAnsi="Times New Roman"/>
          <w:sz w:val="24"/>
        </w:rPr>
        <w:t xml:space="preserve">tragedy’s </w:t>
      </w:r>
      <w:r w:rsidR="0091544F">
        <w:rPr>
          <w:rFonts w:ascii="Times New Roman" w:hAnsi="Times New Roman"/>
          <w:sz w:val="24"/>
        </w:rPr>
        <w:t>resolution</w:t>
      </w:r>
      <w:r>
        <w:rPr>
          <w:rFonts w:ascii="Times New Roman" w:hAnsi="Times New Roman"/>
          <w:sz w:val="24"/>
        </w:rPr>
        <w:t xml:space="preserve"> should arise from the </w:t>
      </w:r>
      <w:r w:rsidR="008A70D2">
        <w:rPr>
          <w:rFonts w:ascii="Times New Roman" w:hAnsi="Times New Roman"/>
          <w:sz w:val="24"/>
        </w:rPr>
        <w:t>mythos</w:t>
      </w:r>
      <w:r>
        <w:rPr>
          <w:rFonts w:ascii="Times New Roman" w:hAnsi="Times New Roman"/>
          <w:sz w:val="24"/>
        </w:rPr>
        <w:t xml:space="preserve"> itself and not be brought about </w:t>
      </w:r>
      <w:r w:rsidRPr="0091544F">
        <w:rPr>
          <w:rFonts w:ascii="Times New Roman" w:hAnsi="Times New Roman"/>
          <w:i/>
          <w:sz w:val="24"/>
        </w:rPr>
        <w:t>from the machine</w:t>
      </w:r>
      <w:r>
        <w:rPr>
          <w:rStyle w:val="FootnoteReference"/>
          <w:sz w:val="24"/>
        </w:rPr>
        <w:footnoteReference w:id="11"/>
      </w:r>
      <w:r w:rsidR="0091544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as it is in </w:t>
      </w:r>
      <w:r>
        <w:rPr>
          <w:rFonts w:ascii="Times New Roman" w:hAnsi="Times New Roman"/>
          <w:i/>
          <w:sz w:val="24"/>
        </w:rPr>
        <w:t xml:space="preserve">Medea </w:t>
      </w:r>
      <w:r>
        <w:rPr>
          <w:rFonts w:ascii="Times New Roman" w:hAnsi="Times New Roman"/>
          <w:sz w:val="24"/>
        </w:rPr>
        <w:t xml:space="preserve">and in the embarkation scene in the </w:t>
      </w:r>
      <w:r>
        <w:rPr>
          <w:rFonts w:ascii="Times New Roman" w:hAnsi="Times New Roman"/>
          <w:i/>
          <w:sz w:val="24"/>
        </w:rPr>
        <w:t>Iliad 8</w:t>
      </w:r>
      <w:r>
        <w:rPr>
          <w:rFonts w:ascii="Times New Roman" w:hAnsi="Times New Roman"/>
          <w:sz w:val="24"/>
        </w:rPr>
        <w:t>.</w:t>
      </w:r>
      <w:r w:rsidR="004E15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machine is to be used for matters lying outside the drama, either antecedents of the action which a human being cannot know, or things subsequent to the action that have to be prophesied </w:t>
      </w:r>
      <w:r w:rsidR="0091544F">
        <w:rPr>
          <w:rFonts w:ascii="Times New Roman" w:hAnsi="Times New Roman"/>
          <w:sz w:val="24"/>
        </w:rPr>
        <w:t xml:space="preserve">and announced, for we accept </w:t>
      </w:r>
      <w:r>
        <w:rPr>
          <w:rFonts w:ascii="Times New Roman" w:hAnsi="Times New Roman"/>
          <w:sz w:val="24"/>
        </w:rPr>
        <w:t>that the gods see everything.</w:t>
      </w:r>
      <w:r w:rsidR="004E15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Within the events of the plot itself, however, nothing </w:t>
      </w:r>
      <w:r w:rsidR="0091544F">
        <w:rPr>
          <w:rFonts w:ascii="Times New Roman" w:hAnsi="Times New Roman"/>
          <w:sz w:val="24"/>
        </w:rPr>
        <w:t xml:space="preserve">must be </w:t>
      </w:r>
      <w:r>
        <w:rPr>
          <w:rFonts w:ascii="Times New Roman" w:hAnsi="Times New Roman"/>
          <w:sz w:val="24"/>
        </w:rPr>
        <w:t xml:space="preserve">unreasonable, or if </w:t>
      </w:r>
      <w:r w:rsidR="0091544F"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 xml:space="preserve"> is, it should be kept outside the play proper, as is done in the </w:t>
      </w:r>
      <w:r>
        <w:rPr>
          <w:rFonts w:ascii="Times New Roman" w:hAnsi="Times New Roman"/>
          <w:i/>
          <w:sz w:val="24"/>
        </w:rPr>
        <w:t xml:space="preserve">Oedipus </w:t>
      </w:r>
      <w:r w:rsidR="0091544F">
        <w:rPr>
          <w:rFonts w:ascii="Times New Roman" w:hAnsi="Times New Roman"/>
          <w:sz w:val="24"/>
        </w:rPr>
        <w:t>of Sophocles.</w:t>
      </w:r>
    </w:p>
    <w:sectPr w:rsidR="00443B00" w:rsidSect="00941449"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FD1BB" w14:textId="77777777" w:rsidR="004830FA" w:rsidRDefault="004830FA">
      <w:r>
        <w:separator/>
      </w:r>
    </w:p>
  </w:endnote>
  <w:endnote w:type="continuationSeparator" w:id="0">
    <w:p w14:paraId="6E6A3F7A" w14:textId="77777777" w:rsidR="004830FA" w:rsidRDefault="004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28547" w14:textId="77777777" w:rsidR="004830FA" w:rsidRDefault="004830FA">
      <w:r>
        <w:separator/>
      </w:r>
    </w:p>
  </w:footnote>
  <w:footnote w:type="continuationSeparator" w:id="0">
    <w:p w14:paraId="1FDFB566" w14:textId="77777777" w:rsidR="004830FA" w:rsidRDefault="004830FA">
      <w:r>
        <w:continuationSeparator/>
      </w:r>
    </w:p>
  </w:footnote>
  <w:footnote w:id="1">
    <w:p w14:paraId="51E6A75C" w14:textId="110F8FE7" w:rsidR="004830FA" w:rsidRDefault="004830FA" w:rsidP="00941449">
      <w:pPr>
        <w:pStyle w:val="FootnoteText"/>
        <w:jc w:val="both"/>
        <w:rPr>
          <w:szCs w:val="22"/>
        </w:rPr>
      </w:pPr>
      <w:r>
        <w:rPr>
          <w:rStyle w:val="FootnoteReference"/>
          <w:sz w:val="24"/>
        </w:rPr>
        <w:footnoteRef/>
      </w:r>
      <w:r>
        <w:rPr>
          <w:sz w:val="24"/>
        </w:rPr>
        <w:t xml:space="preserve"> </w:t>
      </w:r>
      <w:r w:rsidRPr="0047330B">
        <w:rPr>
          <w:i/>
          <w:szCs w:val="22"/>
        </w:rPr>
        <w:t>Catharsis</w:t>
      </w:r>
      <w:r w:rsidRPr="0047330B">
        <w:rPr>
          <w:szCs w:val="22"/>
        </w:rPr>
        <w:t xml:space="preserve"> </w:t>
      </w:r>
      <w:r w:rsidRPr="0047330B">
        <w:rPr>
          <w:szCs w:val="22"/>
        </w:rPr>
        <w:sym w:font="Symbol" w:char="F0BE"/>
      </w:r>
      <w:r w:rsidRPr="0047330B">
        <w:rPr>
          <w:szCs w:val="22"/>
        </w:rPr>
        <w:t xml:space="preserve"> The term </w:t>
      </w:r>
      <w:r w:rsidRPr="0047330B">
        <w:rPr>
          <w:i/>
          <w:szCs w:val="22"/>
        </w:rPr>
        <w:t>catharsis</w:t>
      </w:r>
      <w:r w:rsidRPr="0047330B">
        <w:rPr>
          <w:szCs w:val="22"/>
        </w:rPr>
        <w:t xml:space="preserve"> originated well before Aristotle and referred to a literal </w:t>
      </w:r>
      <w:r>
        <w:rPr>
          <w:szCs w:val="22"/>
        </w:rPr>
        <w:t>or</w:t>
      </w:r>
      <w:r w:rsidRPr="0047330B">
        <w:rPr>
          <w:szCs w:val="22"/>
        </w:rPr>
        <w:t xml:space="preserve"> symbolic washing away of the blood from a murder. </w:t>
      </w:r>
      <w:r>
        <w:rPr>
          <w:szCs w:val="22"/>
        </w:rPr>
        <w:t>Aristotle is using it metaphorically, and his usage of the word</w:t>
      </w:r>
      <w:r w:rsidRPr="0047330B">
        <w:rPr>
          <w:szCs w:val="22"/>
        </w:rPr>
        <w:t xml:space="preserve"> has been translated multiple ways. One tradition translates it as </w:t>
      </w:r>
      <w:r w:rsidRPr="0047330B">
        <w:rPr>
          <w:i/>
          <w:szCs w:val="22"/>
        </w:rPr>
        <w:t>purgation</w:t>
      </w:r>
      <w:r w:rsidRPr="0047330B">
        <w:rPr>
          <w:szCs w:val="22"/>
        </w:rPr>
        <w:t xml:space="preserve">, meaning that something harmful is physically purged </w:t>
      </w:r>
      <w:r>
        <w:rPr>
          <w:szCs w:val="22"/>
        </w:rPr>
        <w:t>(eliminated),</w:t>
      </w:r>
      <w:r w:rsidRPr="0047330B">
        <w:rPr>
          <w:szCs w:val="22"/>
        </w:rPr>
        <w:t xml:space="preserve"> </w:t>
      </w:r>
      <w:r>
        <w:rPr>
          <w:szCs w:val="22"/>
        </w:rPr>
        <w:t>making</w:t>
      </w:r>
      <w:r w:rsidRPr="0047330B">
        <w:rPr>
          <w:szCs w:val="22"/>
        </w:rPr>
        <w:t xml:space="preserve"> the situation better. Other critics translate catharsis as </w:t>
      </w:r>
      <w:r w:rsidRPr="0047330B">
        <w:rPr>
          <w:i/>
          <w:szCs w:val="22"/>
        </w:rPr>
        <w:t>purification</w:t>
      </w:r>
      <w:r w:rsidRPr="0047330B">
        <w:rPr>
          <w:szCs w:val="22"/>
        </w:rPr>
        <w:t>, which suggests a more spiritual pr</w:t>
      </w:r>
      <w:bookmarkStart w:id="0" w:name="_GoBack"/>
      <w:bookmarkEnd w:id="0"/>
      <w:r w:rsidRPr="0047330B">
        <w:rPr>
          <w:szCs w:val="22"/>
        </w:rPr>
        <w:t xml:space="preserve">ocess. </w:t>
      </w:r>
      <w:r>
        <w:rPr>
          <w:szCs w:val="22"/>
        </w:rPr>
        <w:t>(Both are obviously relevant to the original meaning.) T</w:t>
      </w:r>
      <w:r w:rsidRPr="0047330B">
        <w:rPr>
          <w:szCs w:val="22"/>
        </w:rPr>
        <w:t xml:space="preserve">he word </w:t>
      </w:r>
      <w:r>
        <w:rPr>
          <w:szCs w:val="22"/>
        </w:rPr>
        <w:t xml:space="preserve">has also been </w:t>
      </w:r>
      <w:r w:rsidRPr="0047330B">
        <w:rPr>
          <w:szCs w:val="22"/>
        </w:rPr>
        <w:t xml:space="preserve">translated more neutrally as </w:t>
      </w:r>
      <w:r w:rsidRPr="009C693A">
        <w:rPr>
          <w:i/>
          <w:szCs w:val="22"/>
        </w:rPr>
        <w:t>clarification</w:t>
      </w:r>
      <w:r w:rsidRPr="0047330B">
        <w:rPr>
          <w:szCs w:val="22"/>
        </w:rPr>
        <w:t>, suggesting that the moment of catharsis is when every confusion is resolved.</w:t>
      </w:r>
      <w:r>
        <w:rPr>
          <w:szCs w:val="22"/>
        </w:rPr>
        <w:t xml:space="preserve"> </w:t>
      </w:r>
    </w:p>
    <w:p w14:paraId="3E18F6D4" w14:textId="45542473" w:rsidR="004830FA" w:rsidRPr="0047330B" w:rsidRDefault="004830FA" w:rsidP="00941449">
      <w:pPr>
        <w:pStyle w:val="FootnoteText"/>
        <w:jc w:val="both"/>
        <w:rPr>
          <w:szCs w:val="22"/>
        </w:rPr>
      </w:pPr>
      <w:r w:rsidRPr="0047330B">
        <w:rPr>
          <w:szCs w:val="22"/>
        </w:rPr>
        <w:t>Aristotle here is responding to Pla</w:t>
      </w:r>
      <w:r>
        <w:rPr>
          <w:szCs w:val="22"/>
        </w:rPr>
        <w:t xml:space="preserve">to’s argument that </w:t>
      </w:r>
      <w:r w:rsidRPr="004642AB">
        <w:rPr>
          <w:szCs w:val="22"/>
        </w:rPr>
        <w:t>watching mimesis of</w:t>
      </w:r>
      <w:r w:rsidRPr="0047330B">
        <w:rPr>
          <w:szCs w:val="22"/>
        </w:rPr>
        <w:t xml:space="preserve"> extreme emotions was unhealthy</w:t>
      </w:r>
      <w:r>
        <w:rPr>
          <w:szCs w:val="22"/>
        </w:rPr>
        <w:t>. Aristotle argues</w:t>
      </w:r>
      <w:r w:rsidRPr="0047330B">
        <w:rPr>
          <w:szCs w:val="22"/>
        </w:rPr>
        <w:t xml:space="preserve"> that instead of being harmful, a tragedy </w:t>
      </w:r>
      <w:r>
        <w:rPr>
          <w:szCs w:val="22"/>
        </w:rPr>
        <w:t xml:space="preserve">allows the audience to see the </w:t>
      </w:r>
      <w:r w:rsidRPr="004642AB">
        <w:rPr>
          <w:szCs w:val="22"/>
        </w:rPr>
        <w:t>catharsis</w:t>
      </w:r>
      <w:r>
        <w:rPr>
          <w:szCs w:val="22"/>
        </w:rPr>
        <w:t xml:space="preserve"> of whatever in the play that is preventing life from proceeding as it should. This in turn allows</w:t>
      </w:r>
      <w:r w:rsidRPr="0047330B">
        <w:rPr>
          <w:szCs w:val="22"/>
        </w:rPr>
        <w:t xml:space="preserve"> the </w:t>
      </w:r>
      <w:r w:rsidRPr="004642AB">
        <w:rPr>
          <w:szCs w:val="22"/>
        </w:rPr>
        <w:t>catharsis</w:t>
      </w:r>
      <w:r>
        <w:rPr>
          <w:szCs w:val="22"/>
        </w:rPr>
        <w:t xml:space="preserve"> of harmful emotions</w:t>
      </w:r>
      <w:r w:rsidRPr="0047330B">
        <w:rPr>
          <w:szCs w:val="22"/>
        </w:rPr>
        <w:t xml:space="preserve"> </w:t>
      </w:r>
      <w:r>
        <w:rPr>
          <w:szCs w:val="22"/>
        </w:rPr>
        <w:t xml:space="preserve">in the audience </w:t>
      </w:r>
      <w:r w:rsidRPr="0047330B">
        <w:rPr>
          <w:szCs w:val="22"/>
        </w:rPr>
        <w:t>and their submission to rational control. T</w:t>
      </w:r>
      <w:r>
        <w:rPr>
          <w:szCs w:val="22"/>
        </w:rPr>
        <w:t>oday, t</w:t>
      </w:r>
      <w:r w:rsidRPr="0047330B">
        <w:rPr>
          <w:szCs w:val="22"/>
        </w:rPr>
        <w:t xml:space="preserve">he term is most often used today in the psychological sense. Freud borrowed it from Aristotle to help explain the function of therapy: it was to purge the psyche of the harmful effects of experience, most often childhood trauma. </w:t>
      </w:r>
    </w:p>
  </w:footnote>
  <w:footnote w:id="2">
    <w:p w14:paraId="5EC2052C" w14:textId="07925AB3" w:rsidR="004830FA" w:rsidRPr="0047330B" w:rsidRDefault="004830FA" w:rsidP="00152F90">
      <w:pPr>
        <w:pStyle w:val="FootnoteText"/>
        <w:jc w:val="both"/>
        <w:rPr>
          <w:szCs w:val="22"/>
        </w:rPr>
      </w:pPr>
      <w:r w:rsidRPr="0047330B">
        <w:rPr>
          <w:rStyle w:val="FootnoteReference"/>
          <w:szCs w:val="22"/>
        </w:rPr>
        <w:footnoteRef/>
      </w:r>
      <w:r w:rsidRPr="0047330B">
        <w:rPr>
          <w:szCs w:val="22"/>
        </w:rPr>
        <w:t xml:space="preserve"> </w:t>
      </w:r>
      <w:r w:rsidRPr="0047330B">
        <w:rPr>
          <w:i/>
          <w:szCs w:val="22"/>
        </w:rPr>
        <w:t>dramatic mode</w:t>
      </w:r>
      <w:r w:rsidRPr="0047330B">
        <w:rPr>
          <w:szCs w:val="22"/>
        </w:rPr>
        <w:t xml:space="preserve"> </w:t>
      </w:r>
      <w:r w:rsidRPr="0047330B">
        <w:rPr>
          <w:szCs w:val="22"/>
        </w:rPr>
        <w:sym w:font="Symbol" w:char="F0BE"/>
      </w:r>
      <w:r w:rsidRPr="0047330B">
        <w:rPr>
          <w:szCs w:val="22"/>
        </w:rPr>
        <w:t xml:space="preserve"> a work performed on a stage for an audience (a play, in other words) rather than read</w:t>
      </w:r>
      <w:r>
        <w:rPr>
          <w:szCs w:val="22"/>
        </w:rPr>
        <w:t xml:space="preserve"> by an individual or recited to an audience</w:t>
      </w:r>
    </w:p>
  </w:footnote>
  <w:footnote w:id="3">
    <w:p w14:paraId="4416209A" w14:textId="6B7EBD57" w:rsidR="004830FA" w:rsidRPr="0047330B" w:rsidRDefault="004830FA" w:rsidP="00485063">
      <w:pPr>
        <w:pStyle w:val="FootnoteText"/>
        <w:jc w:val="both"/>
        <w:rPr>
          <w:szCs w:val="22"/>
        </w:rPr>
      </w:pPr>
      <w:r w:rsidRPr="0047330B">
        <w:rPr>
          <w:rStyle w:val="FootnoteReference"/>
          <w:szCs w:val="22"/>
        </w:rPr>
        <w:footnoteRef/>
      </w:r>
      <w:r w:rsidRPr="0047330B">
        <w:rPr>
          <w:szCs w:val="22"/>
        </w:rPr>
        <w:t xml:space="preserve"> </w:t>
      </w:r>
      <w:r w:rsidRPr="0047330B">
        <w:rPr>
          <w:i/>
          <w:szCs w:val="22"/>
        </w:rPr>
        <w:t>character</w:t>
      </w:r>
      <w:r w:rsidRPr="0047330B">
        <w:rPr>
          <w:szCs w:val="22"/>
        </w:rPr>
        <w:t xml:space="preserve"> </w:t>
      </w:r>
      <w:r w:rsidRPr="0047330B">
        <w:rPr>
          <w:szCs w:val="22"/>
        </w:rPr>
        <w:sym w:font="Symbol" w:char="F0BE"/>
      </w:r>
      <w:r w:rsidRPr="0047330B">
        <w:rPr>
          <w:szCs w:val="22"/>
        </w:rPr>
        <w:t xml:space="preserve"> in the sense of the sum of one’s characteristics. The word gets confusing in English, where we use it to refer both to a person’s inherent attributes and </w:t>
      </w:r>
      <w:r>
        <w:rPr>
          <w:szCs w:val="22"/>
        </w:rPr>
        <w:t>to the person himself or herself (especially one in a literary work)</w:t>
      </w:r>
      <w:r w:rsidRPr="0047330B">
        <w:rPr>
          <w:szCs w:val="22"/>
        </w:rPr>
        <w:t xml:space="preserve">. For the latter meaning, some translators use </w:t>
      </w:r>
      <w:r w:rsidRPr="0047330B">
        <w:rPr>
          <w:i/>
          <w:szCs w:val="22"/>
        </w:rPr>
        <w:t>subject</w:t>
      </w:r>
      <w:r w:rsidRPr="0047330B">
        <w:rPr>
          <w:szCs w:val="22"/>
        </w:rPr>
        <w:t xml:space="preserve"> while others use </w:t>
      </w:r>
      <w:r w:rsidRPr="0047330B">
        <w:rPr>
          <w:i/>
          <w:szCs w:val="22"/>
        </w:rPr>
        <w:t>agent</w:t>
      </w:r>
      <w:r w:rsidRPr="0047330B">
        <w:rPr>
          <w:szCs w:val="22"/>
        </w:rPr>
        <w:t xml:space="preserve">, but here I will use the more common word character, while continuing to use </w:t>
      </w:r>
      <w:r w:rsidRPr="0047330B">
        <w:rPr>
          <w:i/>
          <w:szCs w:val="22"/>
        </w:rPr>
        <w:t>ethos</w:t>
      </w:r>
      <w:r w:rsidRPr="0047330B">
        <w:rPr>
          <w:szCs w:val="22"/>
        </w:rPr>
        <w:t xml:space="preserve"> for the internal sense of character.</w:t>
      </w:r>
    </w:p>
  </w:footnote>
  <w:footnote w:id="4">
    <w:p w14:paraId="01302A6E" w14:textId="77777777" w:rsidR="004830FA" w:rsidRDefault="004830FA" w:rsidP="0009607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</w:t>
      </w:r>
      <w:r w:rsidRPr="0009607C">
        <w:rPr>
          <w:i/>
        </w:rPr>
        <w:t>Heracleid</w:t>
      </w:r>
      <w:r>
        <w:t xml:space="preserve"> would be a play or play-cycle focuses on the adventures of Heracles (known as Hercules to the Romans), while a </w:t>
      </w:r>
      <w:r w:rsidRPr="008718E0">
        <w:rPr>
          <w:i/>
        </w:rPr>
        <w:t>Thesiad</w:t>
      </w:r>
      <w:r>
        <w:t xml:space="preserve"> would be one based on those of Theseus.</w:t>
      </w:r>
    </w:p>
  </w:footnote>
  <w:footnote w:id="5">
    <w:p w14:paraId="32BEADB0" w14:textId="7B6A98C2" w:rsidR="004830FA" w:rsidRPr="00CD1097" w:rsidRDefault="004830FA" w:rsidP="0092532C">
      <w:pPr>
        <w:pStyle w:val="FootnoteText"/>
        <w:jc w:val="both"/>
      </w:pPr>
      <w:r w:rsidRPr="00CD1097">
        <w:rPr>
          <w:rStyle w:val="FootnoteReference"/>
        </w:rPr>
        <w:footnoteRef/>
      </w:r>
      <w:r>
        <w:t xml:space="preserve"> Known as the </w:t>
      </w:r>
      <w:r w:rsidRPr="0009607C">
        <w:rPr>
          <w:i/>
        </w:rPr>
        <w:t>father of history</w:t>
      </w:r>
      <w:r>
        <w:t>,</w:t>
      </w:r>
      <w:r w:rsidRPr="00CD1097">
        <w:t xml:space="preserve"> </w:t>
      </w:r>
      <w:r>
        <w:t xml:space="preserve">Herodotus was </w:t>
      </w:r>
      <w:r w:rsidRPr="00CD1097">
        <w:t>a Greek who wrote a</w:t>
      </w:r>
      <w:r>
        <w:t xml:space="preserve"> highly biased</w:t>
      </w:r>
      <w:r w:rsidRPr="00CD1097">
        <w:t xml:space="preserve"> </w:t>
      </w:r>
      <w:r>
        <w:t>account</w:t>
      </w:r>
      <w:r w:rsidRPr="00CD1097">
        <w:t xml:space="preserve"> of the war between Greece and Persia.</w:t>
      </w:r>
    </w:p>
  </w:footnote>
  <w:footnote w:id="6">
    <w:p w14:paraId="581A0A62" w14:textId="30B55088" w:rsidR="004830FA" w:rsidRDefault="004830FA" w:rsidP="0092532C">
      <w:pPr>
        <w:pStyle w:val="FootnoteText"/>
        <w:jc w:val="both"/>
        <w:rPr>
          <w:sz w:val="24"/>
        </w:rPr>
      </w:pPr>
      <w:r w:rsidRPr="00CD1097">
        <w:rPr>
          <w:rStyle w:val="FootnoteReference"/>
        </w:rPr>
        <w:footnoteRef/>
      </w:r>
      <w:r w:rsidRPr="00CD1097">
        <w:t xml:space="preserve"> A fifth century B.C. Athenian </w:t>
      </w:r>
      <w:r>
        <w:t>politician and general</w:t>
      </w:r>
      <w:r w:rsidRPr="00CD1097">
        <w:t>.</w:t>
      </w:r>
    </w:p>
  </w:footnote>
  <w:footnote w:id="7">
    <w:p w14:paraId="171D8C46" w14:textId="6B680D16" w:rsidR="004830FA" w:rsidRPr="005126EA" w:rsidRDefault="004830FA" w:rsidP="0009607C">
      <w:pPr>
        <w:pStyle w:val="FootnoteText"/>
      </w:pPr>
      <w:r>
        <w:rPr>
          <w:rStyle w:val="FootnoteReference"/>
        </w:rPr>
        <w:footnoteRef/>
      </w:r>
      <w:r>
        <w:t xml:space="preserve"> We often talk today about the moment of reversal as a </w:t>
      </w:r>
      <w:r>
        <w:rPr>
          <w:i/>
        </w:rPr>
        <w:t>turning point</w:t>
      </w:r>
      <w:r>
        <w:t>.</w:t>
      </w:r>
    </w:p>
  </w:footnote>
  <w:footnote w:id="8">
    <w:p w14:paraId="12E7B0E5" w14:textId="3D7916A8" w:rsidR="004830FA" w:rsidRDefault="004830FA" w:rsidP="009414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Although Aristotle did not acknowledge this, anagnorisis is clearly a form of peripeteia, as the change from ignorance to knowledge is a type of reversal.</w:t>
      </w:r>
    </w:p>
  </w:footnote>
  <w:footnote w:id="9">
    <w:p w14:paraId="68D4E25D" w14:textId="3CD0346E" w:rsidR="004830FA" w:rsidRPr="00CD1097" w:rsidRDefault="004830FA" w:rsidP="00443B00">
      <w:pPr>
        <w:pStyle w:val="FootnoteText"/>
        <w:jc w:val="both"/>
      </w:pPr>
      <w:r>
        <w:rPr>
          <w:rStyle w:val="FootnoteReference"/>
          <w:sz w:val="24"/>
        </w:rPr>
        <w:footnoteRef/>
      </w:r>
      <w:r>
        <w:rPr>
          <w:sz w:val="24"/>
        </w:rPr>
        <w:t xml:space="preserve"> </w:t>
      </w:r>
      <w:r>
        <w:t>As with</w:t>
      </w:r>
      <w:r w:rsidRPr="00CD1097">
        <w:t xml:space="preserve"> </w:t>
      </w:r>
      <w:r w:rsidRPr="00CD1097">
        <w:rPr>
          <w:i/>
        </w:rPr>
        <w:t>catharsis</w:t>
      </w:r>
      <w:r w:rsidRPr="00CD1097">
        <w:t>,</w:t>
      </w:r>
      <w:r>
        <w:t xml:space="preserve"> people have argued about</w:t>
      </w:r>
      <w:r w:rsidRPr="00CD1097">
        <w:t xml:space="preserve"> </w:t>
      </w:r>
      <w:r w:rsidRPr="00CD1097">
        <w:rPr>
          <w:i/>
        </w:rPr>
        <w:t>hamartia</w:t>
      </w:r>
      <w:r w:rsidRPr="00CD1097">
        <w:t>.</w:t>
      </w:r>
      <w:r>
        <w:t xml:space="preserve"> </w:t>
      </w:r>
      <w:r w:rsidRPr="00CD1097">
        <w:t>For a l</w:t>
      </w:r>
      <w:r>
        <w:t xml:space="preserve">ong time, English-language translators rendered it as </w:t>
      </w:r>
      <w:r w:rsidRPr="00152F90">
        <w:rPr>
          <w:i/>
        </w:rPr>
        <w:t>flaw</w:t>
      </w:r>
      <w:r>
        <w:t xml:space="preserve">. </w:t>
      </w:r>
      <w:r w:rsidRPr="00CD1097">
        <w:t xml:space="preserve">When people talk about a </w:t>
      </w:r>
      <w:r w:rsidRPr="00152F90">
        <w:rPr>
          <w:i/>
        </w:rPr>
        <w:t>tragic flaw</w:t>
      </w:r>
      <w:r w:rsidRPr="00CD1097">
        <w:t xml:space="preserve"> in a character, they mean a characteristic that results i</w:t>
      </w:r>
      <w:r>
        <w:t>n an otherwise great man’s (</w:t>
      </w:r>
      <w:r w:rsidRPr="00CD1097">
        <w:t>traditionally this idea was not applied to women) downfall.</w:t>
      </w:r>
      <w:r>
        <w:t xml:space="preserve"> Now, scholars agree</w:t>
      </w:r>
      <w:r w:rsidRPr="00CD1097">
        <w:t xml:space="preserve"> that </w:t>
      </w:r>
      <w:r w:rsidRPr="00CD1097">
        <w:rPr>
          <w:i/>
        </w:rPr>
        <w:t>hamartia</w:t>
      </w:r>
      <w:r w:rsidRPr="00CD1097">
        <w:t xml:space="preserve"> is</w:t>
      </w:r>
      <w:r>
        <w:t xml:space="preserve"> more accurately translated as </w:t>
      </w:r>
      <w:r w:rsidRPr="004830FA">
        <w:rPr>
          <w:i/>
        </w:rPr>
        <w:t>e</w:t>
      </w:r>
      <w:r>
        <w:rPr>
          <w:i/>
        </w:rPr>
        <w:t>rror</w:t>
      </w:r>
      <w:r>
        <w:t xml:space="preserve"> or </w:t>
      </w:r>
      <w:r>
        <w:rPr>
          <w:i/>
        </w:rPr>
        <w:t>miscalculation</w:t>
      </w:r>
      <w:r>
        <w:t xml:space="preserve">, </w:t>
      </w:r>
      <w:r w:rsidRPr="00CD1097">
        <w:t xml:space="preserve">a mistake </w:t>
      </w:r>
      <w:r w:rsidRPr="00CD1097">
        <w:sym w:font="Symbol" w:char="F0BE"/>
      </w:r>
      <w:r w:rsidRPr="00CD1097">
        <w:t xml:space="preserve"> a single, terrible mistake </w:t>
      </w:r>
      <w:r w:rsidRPr="00CD1097">
        <w:sym w:font="Symbol" w:char="F0BE"/>
      </w:r>
      <w:r w:rsidRPr="00CD1097">
        <w:t xml:space="preserve"> that makes </w:t>
      </w:r>
      <w:r>
        <w:t>someone’s</w:t>
      </w:r>
      <w:r w:rsidRPr="00CD1097">
        <w:t xml:space="preserve"> destruction inevitable.</w:t>
      </w:r>
      <w:r>
        <w:t xml:space="preserve"> </w:t>
      </w:r>
      <w:r w:rsidRPr="00CD1097">
        <w:t>Before we get too worked up about this controversy, however, we should note that Aristotle also says that characters should act consistently.</w:t>
      </w:r>
      <w:r>
        <w:t xml:space="preserve"> </w:t>
      </w:r>
      <w:r w:rsidRPr="00CD1097">
        <w:t xml:space="preserve">If a tragic hero makes a mistake in a certain situation, he would </w:t>
      </w:r>
      <w:r w:rsidRPr="00CD1097">
        <w:rPr>
          <w:i/>
        </w:rPr>
        <w:t>always</w:t>
      </w:r>
      <w:r w:rsidRPr="00CD1097">
        <w:t xml:space="preserve"> make the same mistake in that situation, and thus that mistake reflects an essential truth about his </w:t>
      </w:r>
      <w:r>
        <w:t>ethos</w:t>
      </w:r>
      <w:r w:rsidRPr="00CD1097">
        <w:t>.</w:t>
      </w:r>
      <w:r>
        <w:t xml:space="preserve"> This idea reflects </w:t>
      </w:r>
      <w:proofErr w:type="spellStart"/>
      <w:r>
        <w:t>Hereclitus’s</w:t>
      </w:r>
      <w:proofErr w:type="spellEnd"/>
      <w:r>
        <w:t xml:space="preserve"> axiom that character is destiny. Thus, </w:t>
      </w:r>
      <w:r w:rsidRPr="00152F90">
        <w:rPr>
          <w:i/>
        </w:rPr>
        <w:t>flaw</w:t>
      </w:r>
      <w:r>
        <w:t xml:space="preserve"> and </w:t>
      </w:r>
      <w:r w:rsidRPr="00152F90">
        <w:rPr>
          <w:i/>
        </w:rPr>
        <w:t>error</w:t>
      </w:r>
      <w:r>
        <w:t xml:space="preserve"> for</w:t>
      </w:r>
      <w:r w:rsidRPr="00CD1097">
        <w:t xml:space="preserve"> practical purposes amount to the same thing.</w:t>
      </w:r>
    </w:p>
  </w:footnote>
  <w:footnote w:id="10">
    <w:p w14:paraId="49FCFADA" w14:textId="70079915" w:rsidR="004830FA" w:rsidRDefault="004830FA" w:rsidP="0063392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single plot is one that focuses on a single character. A double plot will usually have a main plot and a subplot. A double plot allows a playwright to offer the audiences some compensation for the tragedy of the main plot. For example, the main character dies, but as a result his friend or son or daughter escapes and has a chance at happiness. For Aristotle, a double plot undercuts a tragedy’s power.</w:t>
      </w:r>
    </w:p>
  </w:footnote>
  <w:footnote w:id="11">
    <w:p w14:paraId="09305AB6" w14:textId="6597F143" w:rsidR="004830FA" w:rsidRPr="00CD1097" w:rsidRDefault="004830FA" w:rsidP="005126EA">
      <w:pPr>
        <w:pStyle w:val="FootnoteText"/>
        <w:jc w:val="both"/>
      </w:pPr>
      <w:r>
        <w:rPr>
          <w:rStyle w:val="FootnoteReference"/>
          <w:sz w:val="24"/>
        </w:rPr>
        <w:footnoteRef/>
      </w:r>
      <w:r>
        <w:rPr>
          <w:sz w:val="24"/>
        </w:rPr>
        <w:t xml:space="preserve"> In </w:t>
      </w:r>
      <w:r>
        <w:t>classical Greek</w:t>
      </w:r>
      <w:r w:rsidRPr="00CD1097">
        <w:t xml:space="preserve"> theatre, a machine</w:t>
      </w:r>
      <w:r>
        <w:t xml:space="preserve"> something like a winch or crane</w:t>
      </w:r>
      <w:r w:rsidRPr="00CD1097">
        <w:t xml:space="preserve"> was used to hoist actors up in the air to simulate flying (think </w:t>
      </w:r>
      <w:r w:rsidRPr="00CD1097">
        <w:rPr>
          <w:i/>
        </w:rPr>
        <w:t>Peter Pan</w:t>
      </w:r>
      <w:r w:rsidRPr="00CD1097">
        <w:t>), which was an activity usually reserved for the gods.</w:t>
      </w:r>
      <w:r>
        <w:t xml:space="preserve"> Something brought about </w:t>
      </w:r>
      <w:r w:rsidRPr="005126EA">
        <w:rPr>
          <w:i/>
        </w:rPr>
        <w:t>from the machine</w:t>
      </w:r>
      <w:r w:rsidRPr="00CD1097">
        <w:t xml:space="preserve"> means something brought abo</w:t>
      </w:r>
      <w:r>
        <w:t>ut only by divine intervention</w:t>
      </w:r>
      <w:r w:rsidRPr="00CD1097">
        <w:t>.</w:t>
      </w:r>
      <w:r>
        <w:t xml:space="preserve"> </w:t>
      </w:r>
      <w:r w:rsidRPr="00CD1097">
        <w:t xml:space="preserve">In </w:t>
      </w:r>
      <w:r w:rsidRPr="00CD1097">
        <w:rPr>
          <w:i/>
        </w:rPr>
        <w:t>Medea</w:t>
      </w:r>
      <w:r w:rsidRPr="00CD1097">
        <w:t>, the title character escapes on a flying chariot of the sun god a</w:t>
      </w:r>
      <w:r>
        <w:t>fter murdering her own children and</w:t>
      </w:r>
      <w:r w:rsidRPr="00CD1097">
        <w:t xml:space="preserve"> her husband’s mistress</w:t>
      </w:r>
      <w:r>
        <w:t>, for whom he plans to leave her. (The mistress’s father also dies as a result of Medea’s actions, though she did not specifically intend that</w:t>
      </w:r>
      <w:r w:rsidRPr="00CD1097">
        <w:t>.</w:t>
      </w:r>
      <w:r>
        <w:t xml:space="preserve">) </w:t>
      </w:r>
      <w:r w:rsidRPr="00CD1097">
        <w:t xml:space="preserve">In Book 8 of </w:t>
      </w:r>
      <w:r w:rsidRPr="00CD1097">
        <w:rPr>
          <w:i/>
        </w:rPr>
        <w:t>The Iliad</w:t>
      </w:r>
      <w:r w:rsidRPr="00CD1097">
        <w:t xml:space="preserve"> (not a play but an epic poem), the goddess Pallas Athena prevents the Argives from abandoning the siege of Troy.</w:t>
      </w:r>
      <w:r>
        <w:t xml:space="preserve"> </w:t>
      </w:r>
      <w:r w:rsidRPr="00CD1097">
        <w:t>Ar</w:t>
      </w:r>
      <w:r>
        <w:t>istotle’s point is that any</w:t>
      </w:r>
      <w:r w:rsidRPr="00CD1097">
        <w:t xml:space="preserve"> kind of miraculous ending in drama as a kind of cheap trick.</w:t>
      </w:r>
      <w:r>
        <w:t xml:space="preserve"> Note that</w:t>
      </w:r>
      <w:r w:rsidRPr="00CD1097">
        <w:t xml:space="preserve"> </w:t>
      </w:r>
      <w:r>
        <w:rPr>
          <w:i/>
        </w:rPr>
        <w:t>d</w:t>
      </w:r>
      <w:r w:rsidRPr="00CD1097">
        <w:rPr>
          <w:i/>
        </w:rPr>
        <w:t>eus ex machina</w:t>
      </w:r>
      <w:r w:rsidRPr="00CD1097">
        <w:t xml:space="preserve"> is Horace’s familiar Latin translation of </w:t>
      </w:r>
      <w:r>
        <w:t>Aristotle’s original</w:t>
      </w:r>
      <w:r w:rsidRPr="00CD1097">
        <w:t xml:space="preserve"> phrase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7"/>
    <w:rsid w:val="0009607C"/>
    <w:rsid w:val="00152F90"/>
    <w:rsid w:val="00265918"/>
    <w:rsid w:val="002E515D"/>
    <w:rsid w:val="00394A66"/>
    <w:rsid w:val="00443B00"/>
    <w:rsid w:val="004642AB"/>
    <w:rsid w:val="0047330B"/>
    <w:rsid w:val="004830FA"/>
    <w:rsid w:val="00485063"/>
    <w:rsid w:val="004E1584"/>
    <w:rsid w:val="005126EA"/>
    <w:rsid w:val="00633925"/>
    <w:rsid w:val="006E1E85"/>
    <w:rsid w:val="00850DB7"/>
    <w:rsid w:val="008718E0"/>
    <w:rsid w:val="008A70D2"/>
    <w:rsid w:val="0091544F"/>
    <w:rsid w:val="0092532C"/>
    <w:rsid w:val="00941449"/>
    <w:rsid w:val="009C693A"/>
    <w:rsid w:val="00A57D42"/>
    <w:rsid w:val="00A66FDE"/>
    <w:rsid w:val="00BB4E70"/>
    <w:rsid w:val="00BE76E7"/>
    <w:rsid w:val="00CD1097"/>
    <w:rsid w:val="00DA6E10"/>
    <w:rsid w:val="00EB1E09"/>
    <w:rsid w:val="00EE619B"/>
    <w:rsid w:val="00F16339"/>
    <w:rsid w:val="00F71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245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pacing w:line="216" w:lineRule="exact"/>
      <w:ind w:right="72"/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widowControl/>
      <w:spacing w:line="240" w:lineRule="exact"/>
      <w:ind w:firstLine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widowControl/>
      <w:ind w:firstLine="720"/>
    </w:pPr>
  </w:style>
  <w:style w:type="paragraph" w:styleId="FootnoteText">
    <w:name w:val="footnote text"/>
    <w:basedOn w:val="Normal"/>
    <w:rsid w:val="00152F90"/>
    <w:pPr>
      <w:spacing w:after="60" w:line="240" w:lineRule="exact"/>
    </w:pPr>
    <w:rPr>
      <w:rFonts w:ascii="Times New Roman" w:hAnsi="Times New Roman"/>
      <w:sz w:val="22"/>
    </w:rPr>
  </w:style>
  <w:style w:type="character" w:styleId="FootnoteReference">
    <w:name w:val="footnote reference"/>
    <w:basedOn w:val="DefaultParagraphFont"/>
    <w:rsid w:val="004E1584"/>
    <w:rPr>
      <w:rFonts w:ascii="Times New Roman" w:hAnsi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pacing w:line="216" w:lineRule="exact"/>
      <w:ind w:right="72"/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widowControl/>
      <w:spacing w:line="240" w:lineRule="exact"/>
      <w:ind w:firstLine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widowControl/>
      <w:ind w:firstLine="720"/>
    </w:pPr>
  </w:style>
  <w:style w:type="paragraph" w:styleId="FootnoteText">
    <w:name w:val="footnote text"/>
    <w:basedOn w:val="Normal"/>
    <w:rsid w:val="00152F90"/>
    <w:pPr>
      <w:spacing w:after="60" w:line="240" w:lineRule="exact"/>
    </w:pPr>
    <w:rPr>
      <w:rFonts w:ascii="Times New Roman" w:hAnsi="Times New Roman"/>
      <w:sz w:val="22"/>
    </w:rPr>
  </w:style>
  <w:style w:type="character" w:styleId="FootnoteReference">
    <w:name w:val="footnote reference"/>
    <w:basedOn w:val="DefaultParagraphFont"/>
    <w:rsid w:val="004E1584"/>
    <w:rPr>
      <w:rFonts w:ascii="Times New Roman" w:hAnsi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1611</Words>
  <Characters>9185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Poetics:</vt:lpstr>
    </vt:vector>
  </TitlesOfParts>
  <Company> 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Poetics:</dc:title>
  <dc:subject/>
  <dc:creator>Richard Alan Nanian</dc:creator>
  <cp:keywords/>
  <cp:lastModifiedBy>Richard Nanian</cp:lastModifiedBy>
  <cp:revision>4</cp:revision>
  <cp:lastPrinted>2001-01-18T14:37:00Z</cp:lastPrinted>
  <dcterms:created xsi:type="dcterms:W3CDTF">2016-01-19T05:37:00Z</dcterms:created>
  <dcterms:modified xsi:type="dcterms:W3CDTF">2017-09-15T13:15:00Z</dcterms:modified>
</cp:coreProperties>
</file>