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45" w:rsidRPr="00EA1BBE" w:rsidRDefault="0055009B" w:rsidP="004A4B45">
      <w:pPr>
        <w:spacing w:after="0" w:line="240" w:lineRule="auto"/>
        <w:jc w:val="center"/>
        <w:rPr>
          <w:rFonts w:ascii="Times New Roman" w:eastAsia="Times New Roman" w:hAnsi="Times New Roman" w:cs="Times New Roman"/>
          <w:b/>
          <w:bCs/>
          <w:color w:val="000000"/>
        </w:rPr>
      </w:pPr>
      <w:r w:rsidRPr="00EA1BBE">
        <w:rPr>
          <w:rFonts w:ascii="Calibri" w:eastAsia="Times New Roman" w:hAnsi="Calibri" w:cs="Calibri"/>
          <w:b/>
          <w:bCs/>
          <w:color w:val="000000"/>
        </w:rPr>
        <w:t>MATH</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601</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Analysis</w:t>
      </w:r>
      <w:r w:rsidR="00CE41D0" w:rsidRPr="00EA1BBE">
        <w:rPr>
          <w:rFonts w:ascii="Calibri" w:eastAsia="Times New Roman" w:hAnsi="Calibri" w:cs="Calibri"/>
          <w:b/>
          <w:bCs/>
          <w:color w:val="000000"/>
        </w:rPr>
        <w:t xml:space="preserve"> </w:t>
      </w:r>
      <w:r w:rsidR="004A4B45" w:rsidRPr="00EA1BBE">
        <w:rPr>
          <w:rFonts w:ascii="Calibri" w:eastAsia="Times New Roman" w:hAnsi="Calibri" w:cs="Calibri"/>
          <w:b/>
          <w:bCs/>
          <w:color w:val="000000"/>
        </w:rPr>
        <w:t>for</w:t>
      </w:r>
      <w:r w:rsidR="00CE41D0" w:rsidRPr="00EA1BBE">
        <w:rPr>
          <w:rFonts w:ascii="Calibri" w:eastAsia="Times New Roman" w:hAnsi="Calibri" w:cs="Calibri"/>
          <w:b/>
          <w:bCs/>
          <w:color w:val="000000"/>
        </w:rPr>
        <w:t xml:space="preserve"> </w:t>
      </w:r>
      <w:r w:rsidR="004A4B45" w:rsidRPr="00EA1BBE">
        <w:rPr>
          <w:rFonts w:ascii="Calibri" w:eastAsia="Times New Roman" w:hAnsi="Calibri" w:cs="Calibri"/>
          <w:b/>
          <w:bCs/>
          <w:color w:val="000000"/>
        </w:rPr>
        <w:t>Teachers</w:t>
      </w:r>
      <w:r w:rsidR="00CE41D0" w:rsidRPr="00EA1BBE">
        <w:rPr>
          <w:rFonts w:ascii="Calibri" w:eastAsia="Times New Roman" w:hAnsi="Calibri" w:cs="Calibri"/>
          <w:b/>
          <w:bCs/>
          <w:color w:val="000000"/>
        </w:rPr>
        <w:t xml:space="preserve"> </w:t>
      </w:r>
      <w:r w:rsidR="004A4B45" w:rsidRPr="00EA1BBE">
        <w:rPr>
          <w:rFonts w:ascii="Calibri" w:eastAsia="Times New Roman" w:hAnsi="Calibri" w:cs="Calibri"/>
          <w:b/>
          <w:bCs/>
          <w:color w:val="000000"/>
        </w:rPr>
        <w:t>--</w:t>
      </w:r>
      <w:r w:rsidR="00CE41D0" w:rsidRPr="00EA1BBE">
        <w:rPr>
          <w:rFonts w:ascii="Calibri" w:eastAsia="Times New Roman" w:hAnsi="Calibri" w:cs="Calibri"/>
          <w:b/>
          <w:bCs/>
          <w:color w:val="000000"/>
        </w:rPr>
        <w:t xml:space="preserve"> </w:t>
      </w:r>
      <w:r w:rsidR="004A4B45" w:rsidRPr="00EA1BBE">
        <w:rPr>
          <w:rFonts w:ascii="Calibri" w:eastAsia="Times New Roman" w:hAnsi="Calibri" w:cs="Calibri"/>
          <w:b/>
          <w:bCs/>
          <w:color w:val="000000"/>
        </w:rPr>
        <w:t>Spring</w:t>
      </w:r>
      <w:r w:rsidR="00CE41D0" w:rsidRPr="00EA1BBE">
        <w:rPr>
          <w:rFonts w:ascii="Calibri" w:eastAsia="Times New Roman" w:hAnsi="Calibri" w:cs="Calibri"/>
          <w:b/>
          <w:bCs/>
          <w:color w:val="000000"/>
        </w:rPr>
        <w:t xml:space="preserve"> </w:t>
      </w:r>
      <w:r w:rsidR="004A4B45" w:rsidRPr="00EA1BBE">
        <w:rPr>
          <w:rFonts w:ascii="Calibri" w:eastAsia="Times New Roman" w:hAnsi="Calibri" w:cs="Calibri"/>
          <w:b/>
          <w:bCs/>
          <w:color w:val="000000"/>
        </w:rPr>
        <w:t>201</w:t>
      </w:r>
      <w:r w:rsidRPr="00EA1BBE">
        <w:rPr>
          <w:rFonts w:ascii="Calibri" w:eastAsia="Times New Roman" w:hAnsi="Calibri" w:cs="Calibri"/>
          <w:b/>
          <w:bCs/>
          <w:color w:val="000000"/>
        </w:rPr>
        <w:t>2</w:t>
      </w:r>
    </w:p>
    <w:p w:rsidR="00CE41D0" w:rsidRPr="00EA1BBE" w:rsidRDefault="00CE41D0" w:rsidP="004A4B45">
      <w:pPr>
        <w:spacing w:after="0" w:line="240" w:lineRule="auto"/>
        <w:jc w:val="center"/>
        <w:rPr>
          <w:rFonts w:ascii="Calibri" w:eastAsia="Times New Roman" w:hAnsi="Calibri" w:cs="Calibri"/>
          <w:color w:val="000000"/>
        </w:rPr>
      </w:pPr>
    </w:p>
    <w:p w:rsidR="004A4B45" w:rsidRPr="00EA1BBE" w:rsidRDefault="004A4B45"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b/>
          <w:bCs/>
          <w:color w:val="000000"/>
        </w:rPr>
        <w:t>Time/Place: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Thurs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7:20</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10:00</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Robinson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Room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10</w:t>
      </w:r>
      <w:r w:rsidR="00CE41D0" w:rsidRPr="00EA1BBE">
        <w:rPr>
          <w:rFonts w:ascii="Calibri" w:eastAsia="Times New Roman" w:hAnsi="Calibri" w:cs="Calibri"/>
          <w:color w:val="000000"/>
        </w:rPr>
        <w:t>6</w:t>
      </w:r>
    </w:p>
    <w:p w:rsidR="00CE41D0" w:rsidRPr="00EA1BBE" w:rsidRDefault="004A4B45" w:rsidP="00CE41D0">
      <w:pPr>
        <w:spacing w:line="240" w:lineRule="auto"/>
        <w:rPr>
          <w:rFonts w:ascii="Calibri" w:eastAsia="Times New Roman" w:hAnsi="Calibri" w:cs="Calibri"/>
          <w:iCs/>
          <w:color w:val="000000"/>
        </w:rPr>
      </w:pPr>
      <w:r w:rsidRPr="00EA1BBE">
        <w:rPr>
          <w:rFonts w:ascii="Calibri" w:eastAsia="Times New Roman" w:hAnsi="Calibri" w:cs="Calibri"/>
          <w:b/>
          <w:bCs/>
          <w:color w:val="000000"/>
        </w:rPr>
        <w:t>Text:</w:t>
      </w:r>
      <w:r w:rsidR="00CE41D0" w:rsidRPr="00EA1BBE">
        <w:rPr>
          <w:rFonts w:ascii="Calibri" w:eastAsia="Times New Roman" w:hAnsi="Calibri" w:cs="Calibri"/>
          <w:color w:val="000000"/>
        </w:rPr>
        <w:t xml:space="preserve"> </w:t>
      </w:r>
      <w:r w:rsidR="00CE41D0" w:rsidRPr="00EA1BBE">
        <w:rPr>
          <w:rFonts w:ascii="Calibri" w:eastAsia="Times New Roman" w:hAnsi="Calibri" w:cs="Calibri"/>
          <w:i/>
          <w:iCs/>
          <w:color w:val="000000"/>
        </w:rPr>
        <w:t xml:space="preserve"> Inside Calculus </w:t>
      </w:r>
      <w:r w:rsidR="00CE41D0" w:rsidRPr="00EA1BBE">
        <w:rPr>
          <w:rFonts w:ascii="Calibri" w:eastAsia="Times New Roman" w:hAnsi="Calibri" w:cs="Calibri"/>
          <w:iCs/>
          <w:color w:val="000000"/>
        </w:rPr>
        <w:t>by George Exner, Springer 1999</w:t>
      </w:r>
    </w:p>
    <w:p w:rsidR="004A4B45" w:rsidRPr="00EA1BBE" w:rsidRDefault="004A4B45" w:rsidP="004A4B45">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Prerequisites</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Open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in-service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teachers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mathematics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middle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secondary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level.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Others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enroll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with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permission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instructor.</w:t>
      </w:r>
    </w:p>
    <w:p w:rsidR="004A4B45" w:rsidRPr="00EA1BBE" w:rsidRDefault="004A4B45" w:rsidP="004A4B45">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Instructor</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Michael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Gabel,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Mathematical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Sciences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&amp;</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New</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Century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College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(Enterprise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room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410)</w:t>
      </w:r>
    </w:p>
    <w:p w:rsidR="00CE41D0" w:rsidRPr="00EA1BBE" w:rsidRDefault="004A4B45" w:rsidP="004A4B45">
      <w:pPr>
        <w:spacing w:before="100" w:beforeAutospacing="1" w:after="100" w:afterAutospacing="1" w:line="240" w:lineRule="auto"/>
        <w:ind w:left="180" w:hanging="180"/>
        <w:rPr>
          <w:rFonts w:ascii="Calibri" w:eastAsia="Times New Roman" w:hAnsi="Calibri" w:cs="Calibri"/>
          <w:color w:val="000000"/>
        </w:rPr>
      </w:pPr>
      <w:r w:rsidRPr="00EA1BBE">
        <w:rPr>
          <w:rFonts w:ascii="Calibri" w:eastAsia="Times New Roman" w:hAnsi="Calibri" w:cs="Calibri"/>
          <w:b/>
          <w:bCs/>
          <w:color w:val="000000"/>
        </w:rPr>
        <w:t>E-Mail</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hyperlink r:id="rId7" w:history="1">
        <w:r w:rsidRPr="00EA1BBE">
          <w:rPr>
            <w:rFonts w:ascii="Calibri" w:eastAsia="Times New Roman" w:hAnsi="Calibri" w:cs="Calibri"/>
            <w:color w:val="800080"/>
            <w:u w:val="single"/>
          </w:rPr>
          <w:t>mgabel@gmu.edu</w:t>
        </w:r>
      </w:hyperlink>
      <w:r w:rsidR="00CE41D0" w:rsidRPr="00EA1BBE">
        <w:rPr>
          <w:rFonts w:ascii="Calibri" w:eastAsia="Times New Roman" w:hAnsi="Calibri" w:cs="Calibri"/>
          <w:color w:val="000000"/>
        </w:rPr>
        <w:t xml:space="preserve">  </w:t>
      </w:r>
      <w:r w:rsidRPr="00EA1BBE">
        <w:rPr>
          <w:rFonts w:ascii="Calibri" w:eastAsia="Times New Roman" w:hAnsi="Calibri" w:cs="Calibri"/>
          <w:b/>
          <w:bCs/>
          <w:color w:val="000000"/>
        </w:rPr>
        <w:t>Phones</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Office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NCC: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(703)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993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1484</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NCC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Office: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(703)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993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1436</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Mathematical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Sciences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Office: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(703)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993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1460</w:t>
      </w:r>
      <w:r w:rsidR="00CE41D0" w:rsidRPr="00EA1BBE">
        <w:rPr>
          <w:rFonts w:ascii="Calibri" w:eastAsia="Times New Roman" w:hAnsi="Calibri" w:cs="Calibri"/>
          <w:color w:val="000000"/>
        </w:rPr>
        <w:t xml:space="preserve"> </w:t>
      </w:r>
    </w:p>
    <w:p w:rsidR="004A4B45" w:rsidRPr="00EA1BBE" w:rsidRDefault="004A4B45"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b/>
          <w:bCs/>
          <w:color w:val="000000"/>
        </w:rPr>
        <w:t>Office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Hours</w:t>
      </w:r>
      <w:r w:rsidRPr="00EA1BBE">
        <w:rPr>
          <w:rFonts w:ascii="Calibri" w:eastAsia="Times New Roman" w:hAnsi="Calibri" w:cs="Calibri"/>
          <w:color w:val="000000"/>
        </w:rPr>
        <w:t>:</w:t>
      </w:r>
      <w:r w:rsidR="001D12DE" w:rsidRPr="00EA1BBE">
        <w:rPr>
          <w:rFonts w:ascii="Calibri" w:eastAsia="Times New Roman" w:hAnsi="Calibri" w:cs="Calibri"/>
          <w:color w:val="000000"/>
        </w:rPr>
        <w:t xml:space="preserve">  Tuesday 3:15-4:15</w:t>
      </w:r>
      <w:r w:rsidR="00CE41D0" w:rsidRPr="00EA1BBE">
        <w:rPr>
          <w:rFonts w:ascii="Calibri" w:eastAsia="Times New Roman" w:hAnsi="Calibri" w:cs="Calibri"/>
          <w:color w:val="000000"/>
        </w:rPr>
        <w:t>, Thursday 6:30-7:00 and by appointment</w:t>
      </w:r>
    </w:p>
    <w:p w:rsidR="004A4B45" w:rsidRPr="00EA1BBE" w:rsidRDefault="004A4B45" w:rsidP="004A4B45">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Course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Web</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Site</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Blackboard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site: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hyperlink r:id="rId8" w:history="1">
        <w:r w:rsidR="00CE41D0" w:rsidRPr="00EA1BBE">
          <w:rPr>
            <w:rFonts w:ascii="Calibri" w:eastAsia="Times New Roman" w:hAnsi="Calibri" w:cs="Calibri"/>
            <w:color w:val="800080"/>
            <w:u w:val="single"/>
          </w:rPr>
          <w:t>https://mymason</w:t>
        </w:r>
        <w:r w:rsidRPr="00EA1BBE">
          <w:rPr>
            <w:rFonts w:ascii="Calibri" w:eastAsia="Times New Roman" w:hAnsi="Calibri" w:cs="Calibri"/>
            <w:color w:val="800080"/>
            <w:u w:val="single"/>
          </w:rPr>
          <w:t>.gmu.edu</w:t>
        </w:r>
      </w:hyperlink>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log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it.</w:t>
      </w:r>
    </w:p>
    <w:p w:rsidR="004A4B45" w:rsidRPr="00EA1BBE" w:rsidRDefault="004A4B45" w:rsidP="004A4B45">
      <w:pPr>
        <w:spacing w:after="0" w:line="240" w:lineRule="auto"/>
        <w:ind w:left="187" w:hanging="187"/>
        <w:rPr>
          <w:rFonts w:ascii="Calibri" w:eastAsia="Times New Roman" w:hAnsi="Calibri" w:cs="Calibri"/>
          <w:color w:val="000000"/>
        </w:rPr>
      </w:pPr>
      <w:r w:rsidRPr="00EA1BBE">
        <w:rPr>
          <w:rFonts w:ascii="Calibri" w:eastAsia="Times New Roman" w:hAnsi="Calibri" w:cs="Calibri"/>
          <w:b/>
          <w:bCs/>
          <w:color w:val="000000"/>
        </w:rPr>
        <w:t>Course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Description</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(catalogue</w:t>
      </w:r>
      <w:r w:rsidR="00CE41D0" w:rsidRPr="00EA1BBE">
        <w:rPr>
          <w:rFonts w:ascii="Calibri" w:eastAsia="Times New Roman" w:hAnsi="Calibri" w:cs="Calibri"/>
          <w:b/>
          <w:bCs/>
          <w:color w:val="000000"/>
        </w:rPr>
        <w:t>)</w:t>
      </w:r>
      <w:r w:rsidR="00CE41D0" w:rsidRPr="00EA1BBE">
        <w:rPr>
          <w:rFonts w:ascii="Calibri" w:eastAsia="Times New Roman" w:hAnsi="Calibri" w:cs="Calibri"/>
          <w:color w:val="000000"/>
        </w:rPr>
        <w:t>: Develops continuous ideas of calculus with particular emphasis on concepts as opposed to computational aspects of calculus. Specific topics include decimal representation of real numbers, sequences, series, and limits; differentiation to find speed, slopes of curves, and tangents; integration to find volumes and distances and area under curves. Optimization problems including maximization of area and volume, and modeling of these concepts. Graphing techniques supported by theory of calculus and graphing utilities such as TI-83 calculator or computer software such as Maple.</w:t>
      </w:r>
    </w:p>
    <w:p w:rsidR="00CE41D0" w:rsidRPr="00EA1BBE" w:rsidRDefault="00CE41D0" w:rsidP="004A4B45">
      <w:pPr>
        <w:spacing w:after="0" w:line="240" w:lineRule="auto"/>
        <w:ind w:left="187" w:hanging="187"/>
        <w:rPr>
          <w:rFonts w:ascii="Times New Roman" w:eastAsia="Times New Roman" w:hAnsi="Times New Roman" w:cs="Times New Roman"/>
          <w:color w:val="000000"/>
        </w:rPr>
      </w:pPr>
    </w:p>
    <w:p w:rsidR="004A4B45" w:rsidRPr="00EA1BBE" w:rsidRDefault="004A4B45"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b/>
          <w:bCs/>
          <w:color w:val="000000"/>
        </w:rPr>
        <w:t>Text</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Material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Covered:</w:t>
      </w:r>
      <w:r w:rsidR="00CE41D0" w:rsidRPr="00EA1BBE">
        <w:rPr>
          <w:rFonts w:ascii="Calibri" w:eastAsia="Times New Roman" w:hAnsi="Calibri" w:cs="Calibri"/>
          <w:b/>
          <w:bCs/>
          <w:color w:val="000000"/>
        </w:rPr>
        <w:t xml:space="preserve"> </w:t>
      </w:r>
      <w:r w:rsidR="001D12DE" w:rsidRPr="00EA1BBE">
        <w:rPr>
          <w:rFonts w:ascii="Calibri" w:eastAsia="Times New Roman" w:hAnsi="Calibri" w:cs="Calibri"/>
          <w:bCs/>
          <w:color w:val="000000"/>
        </w:rPr>
        <w:t>Much of c</w:t>
      </w:r>
      <w:r w:rsidR="00EE6DEC" w:rsidRPr="00EA1BBE">
        <w:rPr>
          <w:rFonts w:ascii="Calibri" w:eastAsia="Times New Roman" w:hAnsi="Calibri" w:cs="Calibri"/>
          <w:bCs/>
          <w:color w:val="000000"/>
        </w:rPr>
        <w:t>hapters 1 through 9 and parts of chapter 10</w:t>
      </w:r>
    </w:p>
    <w:p w:rsidR="00CE41D0" w:rsidRPr="00EA1BBE" w:rsidRDefault="004A4B45" w:rsidP="00EE6DEC">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Course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Topics:</w:t>
      </w:r>
      <w:r w:rsidR="00EE6DEC" w:rsidRPr="00EA1BBE">
        <w:rPr>
          <w:rFonts w:ascii="Calibri" w:eastAsia="Times New Roman" w:hAnsi="Calibri" w:cs="Calibri"/>
          <w:b/>
          <w:bCs/>
          <w:color w:val="000000"/>
        </w:rPr>
        <w:t xml:space="preserve"> </w:t>
      </w:r>
      <w:r w:rsidR="00EE6DEC" w:rsidRPr="00EA1BBE">
        <w:rPr>
          <w:rFonts w:ascii="Calibri" w:eastAsia="Times New Roman" w:hAnsi="Calibri" w:cs="Calibri"/>
          <w:bCs/>
          <w:color w:val="000000"/>
        </w:rPr>
        <w:t>Real numbers, Limits, Continuity, the Derivative, Sequences</w:t>
      </w:r>
      <w:r w:rsidR="001D12DE" w:rsidRPr="00EA1BBE">
        <w:rPr>
          <w:rFonts w:ascii="Calibri" w:eastAsia="Times New Roman" w:hAnsi="Calibri" w:cs="Calibri"/>
          <w:bCs/>
          <w:color w:val="000000"/>
        </w:rPr>
        <w:t>, Series,</w:t>
      </w:r>
      <w:r w:rsidR="00EE6DEC" w:rsidRPr="00EA1BBE">
        <w:rPr>
          <w:rFonts w:ascii="Calibri" w:eastAsia="Times New Roman" w:hAnsi="Calibri" w:cs="Calibri"/>
          <w:bCs/>
          <w:color w:val="000000"/>
        </w:rPr>
        <w:t xml:space="preserve"> and the Integ</w:t>
      </w:r>
      <w:r w:rsidR="001D12DE" w:rsidRPr="00EA1BBE">
        <w:rPr>
          <w:rFonts w:ascii="Calibri" w:eastAsia="Times New Roman" w:hAnsi="Calibri" w:cs="Calibri"/>
          <w:bCs/>
          <w:color w:val="000000"/>
        </w:rPr>
        <w:t>r</w:t>
      </w:r>
      <w:r w:rsidR="00EE6DEC" w:rsidRPr="00EA1BBE">
        <w:rPr>
          <w:rFonts w:ascii="Calibri" w:eastAsia="Times New Roman" w:hAnsi="Calibri" w:cs="Calibri"/>
          <w:bCs/>
          <w:color w:val="000000"/>
        </w:rPr>
        <w:t>al</w:t>
      </w:r>
    </w:p>
    <w:p w:rsidR="004A4B45" w:rsidRPr="00EA1BBE" w:rsidRDefault="004A4B45"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b/>
          <w:bCs/>
          <w:color w:val="000000"/>
        </w:rPr>
        <w:t>Philosophy</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of</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the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Course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and</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Some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Advice</w:t>
      </w:r>
      <w:r w:rsidRPr="00EA1BBE">
        <w:rPr>
          <w:rFonts w:ascii="Calibri" w:eastAsia="Times New Roman" w:hAnsi="Calibri" w:cs="Calibri"/>
          <w:color w:val="000000"/>
        </w:rPr>
        <w:t>:</w:t>
      </w:r>
    </w:p>
    <w:p w:rsidR="001D12DE" w:rsidRPr="00EA1BBE" w:rsidRDefault="001D12DE" w:rsidP="004A4B45">
      <w:pPr>
        <w:spacing w:before="100" w:beforeAutospacing="1" w:after="100" w:afterAutospacing="1" w:line="240" w:lineRule="auto"/>
        <w:ind w:left="180"/>
        <w:rPr>
          <w:rFonts w:ascii="Calibri" w:eastAsia="Times New Roman" w:hAnsi="Calibri" w:cs="Calibri"/>
          <w:color w:val="000000"/>
        </w:rPr>
      </w:pPr>
      <w:r w:rsidRPr="00EA1BBE">
        <w:rPr>
          <w:rFonts w:ascii="Calibri" w:eastAsia="Times New Roman" w:hAnsi="Calibri" w:cs="Calibri"/>
          <w:color w:val="000000"/>
        </w:rPr>
        <w:t>This course is rather theoretical, as it is, in fact, the theoretical side of basic calculus.  This material is often deemphasized (rightly so) in a beginning calculus sequence, but a thorough and self-assured understanding of calculus requires this sort of material.</w:t>
      </w:r>
    </w:p>
    <w:p w:rsidR="004A4B45" w:rsidRPr="00EA1BBE" w:rsidRDefault="004A4B45" w:rsidP="004A4B45">
      <w:pPr>
        <w:spacing w:before="100" w:beforeAutospacing="1" w:after="100" w:afterAutospacing="1" w:line="240" w:lineRule="auto"/>
        <w:ind w:left="180"/>
        <w:rPr>
          <w:rFonts w:ascii="Times New Roman" w:eastAsia="Times New Roman" w:hAnsi="Times New Roman" w:cs="Times New Roman"/>
          <w:color w:val="000000"/>
        </w:rPr>
      </w:pP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key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objective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competent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confident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not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much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every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particular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concept/theorem/proof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but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gain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skills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need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learn/teach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something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have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not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seen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cannot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remember</w:t>
      </w:r>
      <w:r w:rsidR="001D12DE" w:rsidRPr="00EA1BBE">
        <w:rPr>
          <w:rFonts w:ascii="Calibri" w:eastAsia="Times New Roman" w:hAnsi="Calibri" w:cs="Calibri"/>
          <w:color w:val="000000"/>
        </w:rPr>
        <w:t xml:space="preserve">.  </w:t>
      </w:r>
      <w:r w:rsidRPr="00EA1BBE">
        <w:rPr>
          <w:rFonts w:ascii="Calibri" w:eastAsia="Times New Roman" w:hAnsi="Calibri" w:cs="Calibri"/>
          <w:color w:val="000000"/>
        </w:rPr>
        <w:t>That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said,</w:t>
      </w:r>
      <w:r w:rsidR="001D12DE"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must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keep</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up</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with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material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suggest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read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ahead)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assigned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homework.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Don't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miss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Take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good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notes.</w:t>
      </w:r>
      <w:r w:rsidR="00CE41D0" w:rsidRPr="00EA1BBE">
        <w:rPr>
          <w:rFonts w:ascii="Calibri" w:eastAsia="Times New Roman" w:hAnsi="Calibri" w:cs="Calibri"/>
          <w:color w:val="000000"/>
        </w:rPr>
        <w:t xml:space="preserve">  </w:t>
      </w:r>
      <w:r w:rsidRPr="00EA1BBE">
        <w:rPr>
          <w:rFonts w:ascii="Calibri" w:eastAsia="Times New Roman" w:hAnsi="Calibri" w:cs="Calibri"/>
          <w:b/>
          <w:bCs/>
          <w:color w:val="000000"/>
        </w:rPr>
        <w:t>Your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goal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should</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be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complete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understanding</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of</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all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the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material.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not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hesitate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ask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questions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during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office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hours.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Devour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text.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participatory.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expect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prepared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both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ask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answer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questions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during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001D12DE" w:rsidRPr="00EA1BBE">
        <w:rPr>
          <w:rFonts w:ascii="Calibri" w:eastAsia="Times New Roman" w:hAnsi="Calibri" w:cs="Calibri"/>
          <w:color w:val="000000"/>
        </w:rPr>
        <w:t>In addition, much of this class will include expositions on your part</w:t>
      </w:r>
      <w:r w:rsidR="00F1409C">
        <w:rPr>
          <w:rFonts w:ascii="Calibri" w:eastAsia="Times New Roman" w:hAnsi="Calibri" w:cs="Calibri"/>
          <w:color w:val="000000"/>
        </w:rPr>
        <w:t xml:space="preserve"> based on work you have done outside of class.</w:t>
      </w:r>
    </w:p>
    <w:p w:rsidR="001D12DE" w:rsidRPr="00EA1BBE" w:rsidRDefault="001D12DE" w:rsidP="004A4B45">
      <w:pPr>
        <w:spacing w:before="100" w:beforeAutospacing="1" w:after="100" w:afterAutospacing="1" w:line="240" w:lineRule="auto"/>
        <w:ind w:left="180" w:hanging="180"/>
        <w:rPr>
          <w:rFonts w:ascii="Calibri" w:eastAsia="Times New Roman" w:hAnsi="Calibri" w:cs="Calibri"/>
          <w:bCs/>
          <w:color w:val="000000"/>
        </w:rPr>
      </w:pPr>
      <w:r w:rsidRPr="00EA1BBE">
        <w:rPr>
          <w:rFonts w:ascii="Calibri" w:eastAsia="Times New Roman" w:hAnsi="Calibri" w:cs="Calibri"/>
          <w:b/>
          <w:bCs/>
          <w:color w:val="000000"/>
        </w:rPr>
        <w:t xml:space="preserve">Course Notebook:  </w:t>
      </w:r>
      <w:r w:rsidRPr="00EA1BBE">
        <w:rPr>
          <w:rFonts w:ascii="Calibri" w:eastAsia="Times New Roman" w:hAnsi="Calibri" w:cs="Calibri"/>
          <w:bCs/>
          <w:color w:val="000000"/>
        </w:rPr>
        <w:t>Required is a course notebook containing the following sections:</w:t>
      </w:r>
    </w:p>
    <w:p w:rsidR="001D12DE" w:rsidRPr="00EA1BBE" w:rsidRDefault="001D12DE" w:rsidP="00887D35">
      <w:pPr>
        <w:pStyle w:val="NoSpacing"/>
        <w:ind w:left="720"/>
      </w:pPr>
      <w:r w:rsidRPr="00EA1BBE">
        <w:t>(a) Your solution</w:t>
      </w:r>
      <w:r w:rsidR="006C5DCD">
        <w:t>s</w:t>
      </w:r>
      <w:r w:rsidRPr="00EA1BBE">
        <w:t xml:space="preserve"> t</w:t>
      </w:r>
      <w:r w:rsidR="00B41283" w:rsidRPr="00EA1BBE">
        <w:t>o our book</w:t>
      </w:r>
      <w:r w:rsidR="006C5DCD">
        <w:t>'</w:t>
      </w:r>
      <w:r w:rsidR="00B41283" w:rsidRPr="00EA1BBE">
        <w:t xml:space="preserve">s "in-text" questions (written for "public" view, in </w:t>
      </w:r>
      <w:r w:rsidR="00D07AAB" w:rsidRPr="00EA1BBE">
        <w:t>"</w:t>
      </w:r>
      <w:r w:rsidR="00B41283" w:rsidRPr="00EA1BBE">
        <w:t>teacher mode</w:t>
      </w:r>
      <w:r w:rsidR="00D07AAB" w:rsidRPr="00EA1BBE">
        <w:t>"</w:t>
      </w:r>
      <w:r w:rsidR="00B41283" w:rsidRPr="00EA1BBE">
        <w:t>)</w:t>
      </w:r>
    </w:p>
    <w:p w:rsidR="001D12DE" w:rsidRPr="00EA1BBE" w:rsidRDefault="001D12DE" w:rsidP="00887D35">
      <w:pPr>
        <w:pStyle w:val="NoSpacing"/>
        <w:ind w:left="720"/>
      </w:pPr>
      <w:r w:rsidRPr="00EA1BBE">
        <w:t>(b) Solutions to the homework problems</w:t>
      </w:r>
      <w:r w:rsidR="00B41283" w:rsidRPr="00EA1BBE">
        <w:t xml:space="preserve"> (written for "public" view, in </w:t>
      </w:r>
      <w:r w:rsidR="00D07AAB" w:rsidRPr="00EA1BBE">
        <w:t>"</w:t>
      </w:r>
      <w:r w:rsidR="00B41283" w:rsidRPr="00EA1BBE">
        <w:t>teacher mode</w:t>
      </w:r>
      <w:r w:rsidR="00D07AAB" w:rsidRPr="00EA1BBE">
        <w:t>"</w:t>
      </w:r>
      <w:r w:rsidR="00B41283" w:rsidRPr="00EA1BBE">
        <w:t>)</w:t>
      </w:r>
    </w:p>
    <w:p w:rsidR="001D12DE" w:rsidRPr="00EA1BBE" w:rsidRDefault="001D12DE" w:rsidP="00887D35">
      <w:pPr>
        <w:pStyle w:val="NoSpacing"/>
        <w:ind w:left="720"/>
      </w:pPr>
      <w:r w:rsidRPr="00EA1BBE">
        <w:t xml:space="preserve">(c) </w:t>
      </w:r>
      <w:r w:rsidR="00887D35" w:rsidRPr="00EA1BBE">
        <w:t>Class notes "essences"</w:t>
      </w:r>
      <w:r w:rsidR="006C5DCD">
        <w:t xml:space="preserve"> for each class</w:t>
      </w:r>
      <w:r w:rsidR="00887D35" w:rsidRPr="00EA1BBE">
        <w:t xml:space="preserve"> - key ideas/</w:t>
      </w:r>
      <w:r w:rsidR="006C5DCD" w:rsidRPr="00EA1BBE">
        <w:t>definitions</w:t>
      </w:r>
      <w:r w:rsidR="00887D35" w:rsidRPr="00EA1BBE">
        <w:t>/theorems/proofs (sketches)</w:t>
      </w:r>
    </w:p>
    <w:p w:rsidR="00887D35" w:rsidRPr="00EA1BBE" w:rsidRDefault="00887D35" w:rsidP="00887D35">
      <w:pPr>
        <w:pStyle w:val="NoSpacing"/>
        <w:ind w:left="720"/>
      </w:pPr>
      <w:r w:rsidRPr="00EA1BBE">
        <w:t>(d) Raw class notes</w:t>
      </w:r>
    </w:p>
    <w:p w:rsidR="008F540C" w:rsidRPr="008F540C" w:rsidRDefault="008F540C" w:rsidP="004A4B45">
      <w:pPr>
        <w:spacing w:before="100" w:beforeAutospacing="1" w:after="100" w:afterAutospacing="1" w:line="240" w:lineRule="auto"/>
        <w:ind w:left="180" w:hanging="180"/>
        <w:rPr>
          <w:rFonts w:ascii="Calibri" w:eastAsia="Times New Roman" w:hAnsi="Calibri" w:cs="Calibri"/>
          <w:bCs/>
          <w:color w:val="000000"/>
        </w:rPr>
      </w:pPr>
      <w:r>
        <w:rPr>
          <w:rFonts w:ascii="Calibri" w:eastAsia="Times New Roman" w:hAnsi="Calibri" w:cs="Calibri"/>
          <w:b/>
          <w:bCs/>
          <w:color w:val="000000"/>
        </w:rPr>
        <w:t xml:space="preserve">Calculator/Computer Component: </w:t>
      </w:r>
      <w:r>
        <w:rPr>
          <w:rFonts w:ascii="Calibri" w:eastAsia="Times New Roman" w:hAnsi="Calibri" w:cs="Calibri"/>
          <w:bCs/>
          <w:color w:val="000000"/>
        </w:rPr>
        <w:t xml:space="preserve"> You will find it very useful to have access to a graphing calculator, spreadsheet software, or Maple.</w:t>
      </w:r>
    </w:p>
    <w:p w:rsidR="008F540C" w:rsidRDefault="008F540C" w:rsidP="004A4B45">
      <w:pPr>
        <w:spacing w:before="100" w:beforeAutospacing="1" w:after="100" w:afterAutospacing="1" w:line="240" w:lineRule="auto"/>
        <w:ind w:left="180" w:hanging="180"/>
        <w:rPr>
          <w:rFonts w:ascii="Calibri" w:eastAsia="Times New Roman" w:hAnsi="Calibri" w:cs="Calibri"/>
          <w:b/>
          <w:bCs/>
          <w:color w:val="000000"/>
        </w:rPr>
      </w:pPr>
    </w:p>
    <w:p w:rsidR="00085DB6" w:rsidRPr="00EA1BBE" w:rsidRDefault="004A4B45" w:rsidP="004A4B45">
      <w:pPr>
        <w:spacing w:before="100" w:beforeAutospacing="1" w:after="100" w:afterAutospacing="1" w:line="240" w:lineRule="auto"/>
        <w:ind w:left="180" w:hanging="180"/>
        <w:rPr>
          <w:rFonts w:ascii="Calibri" w:eastAsia="Times New Roman" w:hAnsi="Calibri" w:cs="Calibri"/>
          <w:color w:val="000000"/>
        </w:rPr>
      </w:pPr>
      <w:r w:rsidRPr="00EA1BBE">
        <w:rPr>
          <w:rFonts w:ascii="Calibri" w:eastAsia="Times New Roman" w:hAnsi="Calibri" w:cs="Calibri"/>
          <w:b/>
          <w:bCs/>
          <w:color w:val="000000"/>
        </w:rPr>
        <w:t>Final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Exam</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comprehensive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take-home.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take-home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would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due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course’s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scheduled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period.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scheduled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00085DB6" w:rsidRPr="00EA1BBE">
        <w:rPr>
          <w:rFonts w:ascii="Calibri" w:eastAsia="Times New Roman" w:hAnsi="Calibri" w:cs="Calibri"/>
          <w:color w:val="000000"/>
        </w:rPr>
        <w:t>Thurs</w:t>
      </w:r>
      <w:r w:rsidR="006C5DCD">
        <w:rPr>
          <w:rFonts w:ascii="Calibri" w:eastAsia="Times New Roman" w:hAnsi="Calibri" w:cs="Calibri"/>
          <w:color w:val="000000"/>
        </w:rPr>
        <w:t>day</w:t>
      </w:r>
      <w:r w:rsidR="00085DB6" w:rsidRPr="00EA1BBE">
        <w:rPr>
          <w:rFonts w:ascii="Calibri" w:eastAsia="Times New Roman" w:hAnsi="Calibri" w:cs="Calibri"/>
          <w:color w:val="000000"/>
        </w:rPr>
        <w:t xml:space="preserve">, May 10, </w:t>
      </w:r>
      <w:r w:rsidR="006C5DCD">
        <w:rPr>
          <w:rFonts w:ascii="Calibri" w:eastAsia="Times New Roman" w:hAnsi="Calibri" w:cs="Calibri"/>
          <w:color w:val="000000"/>
        </w:rPr>
        <w:t xml:space="preserve">2012, </w:t>
      </w:r>
      <w:r w:rsidR="00085DB6" w:rsidRPr="00EA1BBE">
        <w:rPr>
          <w:rFonts w:ascii="Calibri" w:eastAsia="Times New Roman" w:hAnsi="Calibri" w:cs="Calibri"/>
          <w:color w:val="000000"/>
        </w:rPr>
        <w:t xml:space="preserve">from </w:t>
      </w:r>
      <w:r w:rsidR="006C5DCD">
        <w:rPr>
          <w:rFonts w:ascii="Calibri" w:eastAsia="Times New Roman" w:hAnsi="Calibri" w:cs="Calibri"/>
          <w:color w:val="000000"/>
        </w:rPr>
        <w:t>7:30 pm to</w:t>
      </w:r>
      <w:r w:rsidR="00085DB6" w:rsidRPr="00EA1BBE">
        <w:rPr>
          <w:rFonts w:ascii="Calibri" w:eastAsia="Times New Roman" w:hAnsi="Calibri" w:cs="Calibri"/>
          <w:color w:val="000000"/>
        </w:rPr>
        <w:t xml:space="preserve"> 10:15 pm</w:t>
      </w:r>
    </w:p>
    <w:p w:rsidR="00CE41D0" w:rsidRPr="00EA1BBE" w:rsidRDefault="004A4B45" w:rsidP="004A4B45">
      <w:pPr>
        <w:spacing w:before="100" w:beforeAutospacing="1" w:after="100" w:afterAutospacing="1" w:line="240" w:lineRule="auto"/>
        <w:ind w:left="180" w:hanging="180"/>
        <w:rPr>
          <w:rFonts w:ascii="Calibri" w:eastAsia="Times New Roman" w:hAnsi="Calibri" w:cs="Calibri"/>
          <w:color w:val="000000"/>
        </w:rPr>
      </w:pPr>
      <w:r w:rsidRPr="00EA1BBE">
        <w:rPr>
          <w:rFonts w:ascii="Calibri" w:eastAsia="Times New Roman" w:hAnsi="Calibri" w:cs="Calibri"/>
          <w:b/>
          <w:bCs/>
          <w:color w:val="000000"/>
        </w:rPr>
        <w:t>Exams/Quizzes: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addition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two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Each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announced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least,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two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proceeding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periods.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have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several</w:t>
      </w:r>
      <w:r w:rsidR="00CE41D0" w:rsidRPr="00EA1BBE">
        <w:rPr>
          <w:rFonts w:ascii="Calibri" w:eastAsia="Times New Roman" w:hAnsi="Calibri" w:cs="Calibri"/>
          <w:color w:val="000000"/>
        </w:rPr>
        <w:t xml:space="preserve"> </w:t>
      </w:r>
      <w:r w:rsidR="004E30A9">
        <w:rPr>
          <w:rFonts w:ascii="Calibri" w:eastAsia="Times New Roman" w:hAnsi="Calibri" w:cs="Calibri"/>
          <w:color w:val="000000"/>
        </w:rPr>
        <w:t xml:space="preserve">in-class </w:t>
      </w:r>
      <w:r w:rsidRPr="00EA1BBE">
        <w:rPr>
          <w:rFonts w:ascii="Calibri" w:eastAsia="Times New Roman" w:hAnsi="Calibri" w:cs="Calibri"/>
          <w:color w:val="000000"/>
        </w:rPr>
        <w:t>quizzes.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Quizzes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announced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least,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preceding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period.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take-home.</w:t>
      </w:r>
    </w:p>
    <w:p w:rsidR="00CE41D0" w:rsidRPr="00992CF7" w:rsidRDefault="004A4B45" w:rsidP="004A4B45">
      <w:pPr>
        <w:spacing w:before="100" w:beforeAutospacing="1" w:after="100" w:afterAutospacing="1" w:line="240" w:lineRule="auto"/>
        <w:ind w:left="180"/>
        <w:rPr>
          <w:rFonts w:ascii="Calibri" w:eastAsia="Times New Roman" w:hAnsi="Calibri" w:cs="Calibri"/>
          <w:color w:val="000000"/>
        </w:rPr>
      </w:pPr>
      <w:r w:rsidRPr="00EA1BBE">
        <w:rPr>
          <w:rFonts w:ascii="Calibri" w:eastAsia="Times New Roman" w:hAnsi="Calibri" w:cs="Calibri"/>
          <w:b/>
          <w:bCs/>
          <w:color w:val="000000"/>
        </w:rPr>
        <w:t>NOTE</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feel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feel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must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miss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quiz,</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due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illness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other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emergency,</w:t>
      </w:r>
      <w:r w:rsidR="00CE41D0" w:rsidRPr="00EA1BBE">
        <w:rPr>
          <w:rFonts w:ascii="Calibri" w:eastAsia="Times New Roman" w:hAnsi="Calibri" w:cs="Calibri"/>
          <w:color w:val="000000"/>
        </w:rPr>
        <w:t xml:space="preserve"> </w:t>
      </w:r>
      <w:r w:rsidR="00992CF7">
        <w:rPr>
          <w:rFonts w:ascii="Calibri" w:eastAsia="Times New Roman" w:hAnsi="Calibri" w:cs="Calibri"/>
          <w:color w:val="000000"/>
        </w:rPr>
        <w:t xml:space="preserve">you </w:t>
      </w:r>
      <w:r w:rsidR="00992CF7">
        <w:rPr>
          <w:rFonts w:ascii="Calibri" w:eastAsia="Times New Roman" w:hAnsi="Calibri" w:cs="Calibri"/>
          <w:i/>
          <w:color w:val="000000"/>
        </w:rPr>
        <w:t>must</w:t>
      </w:r>
      <w:r w:rsidR="00992CF7">
        <w:rPr>
          <w:rFonts w:ascii="Calibri" w:eastAsia="Times New Roman" w:hAnsi="Calibri" w:cs="Calibri"/>
          <w:color w:val="000000"/>
        </w:rPr>
        <w:t xml:space="preserve"> notify me </w:t>
      </w:r>
      <w:r w:rsidRPr="00EA1BBE">
        <w:rPr>
          <w:rFonts w:ascii="Calibri" w:eastAsia="Times New Roman" w:hAnsi="Calibri" w:cs="Calibri"/>
          <w:i/>
          <w:iCs/>
          <w:color w:val="000000"/>
        </w:rPr>
        <w:t>before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quiz</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order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determine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what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make-up</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procedure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used.</w:t>
      </w:r>
      <w:r w:rsidR="00CE41D0" w:rsidRPr="00EA1BBE">
        <w:rPr>
          <w:rFonts w:ascii="Calibri" w:eastAsia="Times New Roman" w:hAnsi="Calibri" w:cs="Calibri"/>
          <w:color w:val="000000"/>
        </w:rPr>
        <w:t xml:space="preserve">  </w:t>
      </w:r>
      <w:r w:rsidRPr="00EA1BBE">
        <w:rPr>
          <w:rFonts w:ascii="Calibri" w:eastAsia="Times New Roman" w:hAnsi="Calibri" w:cs="Calibri"/>
          <w:b/>
          <w:bCs/>
          <w:color w:val="000000"/>
        </w:rPr>
        <w:t>Do</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not</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simply</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show</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up</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in</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class</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after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the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exam</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or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quiz</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has</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been</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given</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or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is</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due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and</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expect</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any</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consideration</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for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makeup.</w:t>
      </w:r>
      <w:r w:rsidR="00992CF7">
        <w:rPr>
          <w:rFonts w:ascii="Calibri" w:eastAsia="Times New Roman" w:hAnsi="Calibri" w:cs="Calibri"/>
          <w:b/>
          <w:bCs/>
          <w:color w:val="000000"/>
        </w:rPr>
        <w:t xml:space="preserve">  </w:t>
      </w:r>
      <w:r w:rsidR="00992CF7">
        <w:rPr>
          <w:rFonts w:ascii="Calibri" w:eastAsia="Times New Roman" w:hAnsi="Calibri" w:cs="Calibri"/>
          <w:bCs/>
          <w:color w:val="000000"/>
        </w:rPr>
        <w:t>E-mail is the best way to contact me.  Include a phone contact, if possible, in that e-mail.</w:t>
      </w:r>
    </w:p>
    <w:p w:rsidR="004A4B45" w:rsidRPr="00EA1BBE" w:rsidRDefault="004A4B45" w:rsidP="004A4B45">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Grades</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grade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based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quizzes,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Performance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homework</w:t>
      </w:r>
      <w:r w:rsidR="00D52DAA" w:rsidRPr="00EA1BBE">
        <w:rPr>
          <w:rFonts w:ascii="Calibri" w:eastAsia="Times New Roman" w:hAnsi="Calibri" w:cs="Calibri"/>
          <w:color w:val="000000"/>
        </w:rPr>
        <w:t>, your presentations,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particularly,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used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decide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borderline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grades.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Final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Course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Grade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determined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follows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except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special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circumstances,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grade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ranges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follows:</w:t>
      </w:r>
    </w:p>
    <w:p w:rsidR="004A4B45" w:rsidRPr="00EA1BBE" w:rsidRDefault="00CE41D0"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color w:val="000000"/>
        </w:rPr>
        <w:t xml:space="preserve"> </w:t>
      </w:r>
    </w:p>
    <w:tbl>
      <w:tblPr>
        <w:tblW w:w="0" w:type="auto"/>
        <w:tblCellMar>
          <w:left w:w="0" w:type="dxa"/>
          <w:right w:w="0" w:type="dxa"/>
        </w:tblCellMar>
        <w:tblLook w:val="04A0"/>
      </w:tblPr>
      <w:tblGrid>
        <w:gridCol w:w="2700"/>
        <w:gridCol w:w="1548"/>
        <w:gridCol w:w="720"/>
        <w:gridCol w:w="1260"/>
        <w:gridCol w:w="1080"/>
        <w:gridCol w:w="1800"/>
      </w:tblGrid>
      <w:tr w:rsidR="004A4B45" w:rsidRPr="00EA1BBE" w:rsidTr="004A4B45">
        <w:tc>
          <w:tcPr>
            <w:tcW w:w="424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jc w:val="center"/>
              <w:rPr>
                <w:rFonts w:ascii="Times New Roman" w:eastAsia="Times New Roman" w:hAnsi="Times New Roman" w:cs="Times New Roman"/>
              </w:rPr>
            </w:pPr>
            <w:r w:rsidRPr="00EA1BBE">
              <w:rPr>
                <w:rFonts w:ascii="Calibri" w:eastAsia="Times New Roman" w:hAnsi="Calibri" w:cs="Calibri"/>
              </w:rPr>
              <w:t>Basis</w:t>
            </w:r>
            <w:r w:rsidR="00CE41D0" w:rsidRPr="00EA1BBE">
              <w:rPr>
                <w:rFonts w:ascii="Calibri" w:eastAsia="Times New Roman" w:hAnsi="Calibri" w:cs="Calibri"/>
              </w:rPr>
              <w:t xml:space="preserve"> </w:t>
            </w:r>
            <w:r w:rsidRPr="00EA1BBE">
              <w:rPr>
                <w:rFonts w:ascii="Calibri" w:eastAsia="Times New Roman" w:hAnsi="Calibri" w:cs="Calibri"/>
              </w:rPr>
              <w:t>of</w:t>
            </w:r>
            <w:r w:rsidR="00CE41D0" w:rsidRPr="00EA1BBE">
              <w:rPr>
                <w:rFonts w:ascii="Calibri" w:eastAsia="Times New Roman" w:hAnsi="Calibri" w:cs="Calibri"/>
              </w:rPr>
              <w:t xml:space="preserve"> </w:t>
            </w:r>
            <w:r w:rsidRPr="00EA1BBE">
              <w:rPr>
                <w:rFonts w:ascii="Calibri" w:eastAsia="Times New Roman" w:hAnsi="Calibri" w:cs="Calibri"/>
              </w:rPr>
              <w:t>Final</w:t>
            </w:r>
            <w:r w:rsidR="00CE41D0" w:rsidRPr="00EA1BBE">
              <w:rPr>
                <w:rFonts w:ascii="Calibri" w:eastAsia="Times New Roman" w:hAnsi="Calibri" w:cs="Calibri"/>
              </w:rPr>
              <w:t xml:space="preserve"> </w:t>
            </w:r>
            <w:r w:rsidRPr="00EA1BBE">
              <w:rPr>
                <w:rFonts w:ascii="Calibri" w:eastAsia="Times New Roman" w:hAnsi="Calibri" w:cs="Calibri"/>
              </w:rPr>
              <w:t>Course</w:t>
            </w:r>
            <w:r w:rsidR="00CE41D0" w:rsidRPr="00EA1BBE">
              <w:rPr>
                <w:rFonts w:ascii="Calibri" w:eastAsia="Times New Roman" w:hAnsi="Calibri" w:cs="Calibri"/>
              </w:rPr>
              <w:t xml:space="preserve"> </w:t>
            </w:r>
            <w:r w:rsidRPr="00EA1BBE">
              <w:rPr>
                <w:rFonts w:ascii="Calibri" w:eastAsia="Times New Roman" w:hAnsi="Calibri" w:cs="Calibri"/>
              </w:rPr>
              <w:t>Grade</w:t>
            </w:r>
          </w:p>
        </w:tc>
        <w:tc>
          <w:tcPr>
            <w:tcW w:w="486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jc w:val="center"/>
              <w:rPr>
                <w:rFonts w:ascii="Times New Roman" w:eastAsia="Times New Roman" w:hAnsi="Times New Roman" w:cs="Times New Roman"/>
              </w:rPr>
            </w:pPr>
            <w:r w:rsidRPr="00EA1BBE">
              <w:rPr>
                <w:rFonts w:ascii="Calibri" w:eastAsia="Times New Roman" w:hAnsi="Calibri" w:cs="Calibri"/>
              </w:rPr>
              <w:t>[Probable]</w:t>
            </w:r>
            <w:r w:rsidR="00CE41D0" w:rsidRPr="00EA1BBE">
              <w:rPr>
                <w:rFonts w:ascii="Calibri" w:eastAsia="Times New Roman" w:hAnsi="Calibri" w:cs="Calibri"/>
              </w:rPr>
              <w:t xml:space="preserve"> </w:t>
            </w:r>
            <w:r w:rsidRPr="00EA1BBE">
              <w:rPr>
                <w:rFonts w:ascii="Calibri" w:eastAsia="Times New Roman" w:hAnsi="Calibri" w:cs="Calibri"/>
              </w:rPr>
              <w:t>Grade</w:t>
            </w:r>
            <w:r w:rsidR="00CE41D0" w:rsidRPr="00EA1BBE">
              <w:rPr>
                <w:rFonts w:ascii="Calibri" w:eastAsia="Times New Roman" w:hAnsi="Calibri" w:cs="Calibri"/>
              </w:rPr>
              <w:t xml:space="preserve"> </w:t>
            </w:r>
            <w:r w:rsidRPr="00EA1BBE">
              <w:rPr>
                <w:rFonts w:ascii="Calibri" w:eastAsia="Times New Roman" w:hAnsi="Calibri" w:cs="Calibri"/>
              </w:rPr>
              <w:t>Ranges</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Hour</w:t>
            </w:r>
            <w:r w:rsidR="00CE41D0" w:rsidRPr="00EA1BBE">
              <w:rPr>
                <w:rFonts w:ascii="Calibri" w:eastAsia="Times New Roman" w:hAnsi="Calibri" w:cs="Calibri"/>
              </w:rPr>
              <w:t xml:space="preserve"> </w:t>
            </w:r>
            <w:r w:rsidRPr="00EA1BBE">
              <w:rPr>
                <w:rFonts w:ascii="Calibri" w:eastAsia="Times New Roman" w:hAnsi="Calibri" w:cs="Calibri"/>
              </w:rPr>
              <w:t>Exams</w:t>
            </w:r>
            <w:r w:rsidR="00CE41D0" w:rsidRPr="00EA1BBE">
              <w:rPr>
                <w:rFonts w:ascii="Calibri" w:eastAsia="Times New Roman" w:hAnsi="Calibri" w:cs="Calibri"/>
              </w:rPr>
              <w:t xml:space="preserve"> </w:t>
            </w:r>
            <w:r w:rsidRPr="00EA1BBE">
              <w:rPr>
                <w:rFonts w:ascii="Calibri" w:eastAsia="Times New Roman" w:hAnsi="Calibri" w:cs="Calibri"/>
              </w:rPr>
              <w:t>and</w:t>
            </w:r>
            <w:r w:rsidR="00CE41D0" w:rsidRPr="00EA1BBE">
              <w:rPr>
                <w:rFonts w:ascii="Calibri" w:eastAsia="Times New Roman" w:hAnsi="Calibri" w:cs="Calibri"/>
              </w:rPr>
              <w:t xml:space="preserve"> </w:t>
            </w:r>
            <w:r w:rsidRPr="00EA1BBE">
              <w:rPr>
                <w:rFonts w:ascii="Calibri" w:eastAsia="Times New Roman" w:hAnsi="Calibri" w:cs="Calibri"/>
              </w:rPr>
              <w:t>Quizzes</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jc w:val="center"/>
              <w:rPr>
                <w:rFonts w:ascii="Times New Roman" w:eastAsia="Times New Roman" w:hAnsi="Times New Roman" w:cs="Times New Roman"/>
              </w:rPr>
            </w:pPr>
            <w:r w:rsidRPr="00EA1BBE">
              <w:rPr>
                <w:rFonts w:ascii="Calibri" w:eastAsia="Times New Roman" w:hAnsi="Calibri" w:cs="Calibri"/>
              </w:rPr>
              <w:t>60%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98-100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77-79</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Final</w:t>
            </w:r>
            <w:r w:rsidR="00CE41D0" w:rsidRPr="00EA1BBE">
              <w:rPr>
                <w:rFonts w:ascii="Calibri" w:eastAsia="Times New Roman" w:hAnsi="Calibri" w:cs="Calibri"/>
              </w:rPr>
              <w:t xml:space="preserve"> </w:t>
            </w:r>
            <w:r w:rsidRPr="00EA1BBE">
              <w:rPr>
                <w:rFonts w:ascii="Calibri" w:eastAsia="Times New Roman" w:hAnsi="Calibri" w:cs="Calibri"/>
              </w:rPr>
              <w:t>Exam</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jc w:val="center"/>
              <w:rPr>
                <w:rFonts w:ascii="Times New Roman" w:eastAsia="Times New Roman" w:hAnsi="Times New Roman" w:cs="Times New Roman"/>
              </w:rPr>
            </w:pPr>
            <w:r w:rsidRPr="00EA1BBE">
              <w:rPr>
                <w:rFonts w:ascii="Calibri" w:eastAsia="Times New Roman" w:hAnsi="Calibri" w:cs="Calibri"/>
              </w:rPr>
              <w:t>40%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93-97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73-76</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A-</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90-92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C-</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70-72</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87-89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60-69</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83-86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F</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Less</w:t>
            </w:r>
            <w:r w:rsidR="00CE41D0" w:rsidRPr="00EA1BBE">
              <w:rPr>
                <w:rFonts w:ascii="Calibri" w:eastAsia="Times New Roman" w:hAnsi="Calibri" w:cs="Calibri"/>
              </w:rPr>
              <w:t xml:space="preserve"> </w:t>
            </w:r>
            <w:r w:rsidRPr="00EA1BBE">
              <w:rPr>
                <w:rFonts w:ascii="Calibri" w:eastAsia="Times New Roman" w:hAnsi="Calibri" w:cs="Calibri"/>
              </w:rPr>
              <w:t>than</w:t>
            </w:r>
            <w:r w:rsidR="00CE41D0" w:rsidRPr="00EA1BBE">
              <w:rPr>
                <w:rFonts w:ascii="Calibri" w:eastAsia="Times New Roman" w:hAnsi="Calibri" w:cs="Calibri"/>
              </w:rPr>
              <w:t xml:space="preserve"> </w:t>
            </w:r>
            <w:r w:rsidRPr="00EA1BBE">
              <w:rPr>
                <w:rFonts w:ascii="Calibri" w:eastAsia="Times New Roman" w:hAnsi="Calibri" w:cs="Calibri"/>
              </w:rPr>
              <w:t>60</w:t>
            </w:r>
          </w:p>
        </w:tc>
      </w:tr>
      <w:tr w:rsidR="004A4B45" w:rsidRPr="00EA1BBE" w:rsidTr="004A4B45">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c>
          <w:tcPr>
            <w:tcW w:w="1548" w:type="dxa"/>
            <w:tcBorders>
              <w:top w:val="nil"/>
              <w:left w:val="nil"/>
              <w:bottom w:val="single" w:sz="8" w:space="0" w:color="auto"/>
              <w:right w:val="single" w:sz="4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B-</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4A4B45" w:rsidP="004A4B45">
            <w:pPr>
              <w:spacing w:after="0" w:line="240" w:lineRule="auto"/>
              <w:rPr>
                <w:rFonts w:ascii="Times New Roman" w:eastAsia="Times New Roman" w:hAnsi="Times New Roman" w:cs="Times New Roman"/>
              </w:rPr>
            </w:pPr>
            <w:r w:rsidRPr="00EA1BBE">
              <w:rPr>
                <w:rFonts w:ascii="Calibri" w:eastAsia="Times New Roman" w:hAnsi="Calibri" w:cs="Calibri"/>
              </w:rPr>
              <w:t>80-82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4A4B45" w:rsidRPr="00EA1BBE" w:rsidRDefault="00CE41D0" w:rsidP="004A4B45">
            <w:pPr>
              <w:spacing w:after="0" w:line="240" w:lineRule="auto"/>
              <w:rPr>
                <w:rFonts w:ascii="Times New Roman" w:eastAsia="Times New Roman" w:hAnsi="Times New Roman" w:cs="Times New Roman"/>
              </w:rPr>
            </w:pPr>
            <w:r w:rsidRPr="00EA1BBE">
              <w:rPr>
                <w:rFonts w:ascii="Calibri" w:eastAsia="Times New Roman" w:hAnsi="Calibri" w:cs="Calibri"/>
              </w:rPr>
              <w:t xml:space="preserve"> </w:t>
            </w:r>
          </w:p>
        </w:tc>
      </w:tr>
    </w:tbl>
    <w:p w:rsidR="00CE41D0" w:rsidRPr="00EA1BBE" w:rsidRDefault="00CE41D0" w:rsidP="004A4B45">
      <w:pPr>
        <w:spacing w:after="0" w:line="240" w:lineRule="auto"/>
        <w:rPr>
          <w:rFonts w:ascii="Calibri" w:eastAsia="Times New Roman" w:hAnsi="Calibri" w:cs="Calibri"/>
          <w:color w:val="000000"/>
        </w:rPr>
      </w:pPr>
    </w:p>
    <w:p w:rsidR="004A4B45" w:rsidRPr="00EA1BBE" w:rsidRDefault="004A4B45" w:rsidP="004A4B45">
      <w:pPr>
        <w:spacing w:before="100" w:beforeAutospacing="1" w:after="100" w:afterAutospacing="1" w:line="240" w:lineRule="auto"/>
        <w:ind w:left="180" w:hanging="180"/>
        <w:rPr>
          <w:rFonts w:ascii="Times New Roman" w:eastAsia="Times New Roman" w:hAnsi="Times New Roman" w:cs="Times New Roman"/>
          <w:color w:val="000000"/>
        </w:rPr>
      </w:pPr>
      <w:r w:rsidRPr="00EA1BBE">
        <w:rPr>
          <w:rFonts w:ascii="Calibri" w:eastAsia="Times New Roman" w:hAnsi="Calibri" w:cs="Calibri"/>
          <w:b/>
          <w:bCs/>
          <w:color w:val="000000"/>
        </w:rPr>
        <w:t>HONOR</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CODE</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GMU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Honor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please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Catalog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full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description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code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honor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committee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process.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principle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academic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integrity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taken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very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seriously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violations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treated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gravely.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Except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when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explicitly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stated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contrary,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work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own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work.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particular,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collaboration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homework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permitted.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Exam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quiz</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work</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own.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Evidence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violation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policy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constitutes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grounds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referral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Honor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Committee.</w:t>
      </w:r>
    </w:p>
    <w:p w:rsidR="004A4B45" w:rsidRPr="00EA1BBE" w:rsidRDefault="004A4B45" w:rsidP="004A4B45">
      <w:pPr>
        <w:spacing w:after="0" w:line="240" w:lineRule="auto"/>
        <w:ind w:left="187" w:hanging="187"/>
        <w:rPr>
          <w:rFonts w:ascii="Times New Roman" w:eastAsia="Times New Roman" w:hAnsi="Times New Roman" w:cs="Times New Roman"/>
          <w:color w:val="000000"/>
        </w:rPr>
      </w:pPr>
      <w:r w:rsidRPr="00EA1BBE">
        <w:rPr>
          <w:rFonts w:ascii="Calibri" w:eastAsia="Times New Roman" w:hAnsi="Calibri" w:cs="Calibri"/>
          <w:b/>
          <w:bCs/>
          <w:color w:val="000000"/>
        </w:rPr>
        <w:t>GMU</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EMAIL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ACCOUNTS</w:t>
      </w:r>
      <w:r w:rsidR="00CE41D0" w:rsidRPr="00EA1BBE">
        <w:rPr>
          <w:rFonts w:ascii="Calibri" w:eastAsia="Times New Roman" w:hAnsi="Calibri" w:cs="Calibri"/>
          <w:b/>
          <w:bCs/>
          <w:color w:val="000000"/>
        </w:rPr>
        <w:t xml:space="preserve">  </w:t>
      </w:r>
      <w:r w:rsidRPr="00EA1BBE">
        <w:rPr>
          <w:rFonts w:ascii="Calibri" w:eastAsia="Times New Roman" w:hAnsi="Calibri" w:cs="Calibri"/>
          <w:color w:val="000000"/>
        </w:rPr>
        <w:t>Students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must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use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their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Mason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email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accounts—either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existing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“MEMO”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system</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anew</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“MASONLIVE”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account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receive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important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information,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including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messages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related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to</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class.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See</w:t>
      </w:r>
      <w:r w:rsidR="00CE41D0" w:rsidRPr="00EA1BBE">
        <w:rPr>
          <w:rFonts w:ascii="Calibri" w:eastAsia="Times New Roman" w:hAnsi="Calibri" w:cs="Calibri"/>
          <w:color w:val="000000"/>
        </w:rPr>
        <w:t xml:space="preserve"> </w:t>
      </w:r>
      <w:hyperlink r:id="rId9" w:history="1">
        <w:r w:rsidRPr="00EA1BBE">
          <w:rPr>
            <w:rFonts w:ascii="Calibri" w:eastAsia="Times New Roman" w:hAnsi="Calibri" w:cs="Calibri"/>
            <w:color w:val="800080"/>
            <w:u w:val="single"/>
          </w:rPr>
          <w:t>http://masonlive.gmu.edu</w:t>
        </w:r>
      </w:hyperlink>
      <w:r w:rsidR="00CE41D0" w:rsidRPr="00EA1BBE">
        <w:rPr>
          <w:rFonts w:ascii="Calibri" w:eastAsia="Times New Roman" w:hAnsi="Calibri" w:cs="Calibri"/>
          <w:color w:val="0930FF"/>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more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information.</w:t>
      </w:r>
    </w:p>
    <w:p w:rsidR="00CE41D0" w:rsidRPr="00EA1BBE" w:rsidRDefault="00CE41D0" w:rsidP="004A4B45">
      <w:pPr>
        <w:spacing w:after="0" w:line="240" w:lineRule="auto"/>
        <w:rPr>
          <w:rFonts w:ascii="Calibri" w:eastAsia="Times New Roman" w:hAnsi="Calibri" w:cs="Calibri"/>
          <w:color w:val="000000"/>
        </w:rPr>
      </w:pPr>
    </w:p>
    <w:p w:rsidR="004A4B45" w:rsidRPr="00EA1BBE" w:rsidRDefault="004A4B45" w:rsidP="004A4B45">
      <w:pPr>
        <w:spacing w:after="0" w:line="240" w:lineRule="auto"/>
        <w:ind w:left="187" w:hanging="187"/>
        <w:rPr>
          <w:rFonts w:ascii="Times New Roman" w:eastAsia="Times New Roman" w:hAnsi="Times New Roman" w:cs="Times New Roman"/>
          <w:color w:val="000000"/>
        </w:rPr>
      </w:pPr>
      <w:r w:rsidRPr="00EA1BBE">
        <w:rPr>
          <w:rFonts w:ascii="Calibri" w:eastAsia="Times New Roman" w:hAnsi="Calibri" w:cs="Calibri"/>
          <w:b/>
          <w:bCs/>
          <w:color w:val="000000"/>
        </w:rPr>
        <w:t>OFFICE</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OF</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DISABILITY</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SERVICES</w:t>
      </w:r>
      <w:r w:rsidR="00CE41D0" w:rsidRPr="00EA1BBE">
        <w:rPr>
          <w:rFonts w:ascii="Calibri" w:eastAsia="Times New Roman" w:hAnsi="Calibri" w:cs="Calibri"/>
          <w:b/>
          <w:bCs/>
          <w:color w:val="000000"/>
        </w:rPr>
        <w:t xml:space="preserve">   </w:t>
      </w:r>
      <w:r w:rsidRPr="00EA1BBE">
        <w:rPr>
          <w:rFonts w:ascii="Calibri" w:eastAsia="Times New Roman" w:hAnsi="Calibri" w:cs="Calibri"/>
          <w:color w:val="000000"/>
        </w:rPr>
        <w:t>If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student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with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disability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you</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need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academic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accommodations,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please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seeme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contact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Office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Disability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Services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(ODS)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993-2474.</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academic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accommodations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must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be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arranged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through</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ODS:</w:t>
      </w:r>
      <w:r w:rsidR="00CE41D0" w:rsidRPr="00EA1BBE">
        <w:rPr>
          <w:rFonts w:ascii="Calibri" w:eastAsia="Times New Roman" w:hAnsi="Calibri" w:cs="Calibri"/>
          <w:color w:val="000000"/>
        </w:rPr>
        <w:t xml:space="preserve"> </w:t>
      </w:r>
      <w:hyperlink r:id="rId10" w:history="1">
        <w:r w:rsidRPr="00EA1BBE">
          <w:rPr>
            <w:rFonts w:ascii="Calibri" w:eastAsia="Times New Roman" w:hAnsi="Calibri" w:cs="Calibri"/>
            <w:color w:val="800080"/>
            <w:u w:val="single"/>
          </w:rPr>
          <w:t>http://ods.gmu.edu</w:t>
        </w:r>
      </w:hyperlink>
    </w:p>
    <w:p w:rsidR="00CE41D0" w:rsidRPr="00EA1BBE" w:rsidRDefault="00CE41D0" w:rsidP="004A4B45">
      <w:pPr>
        <w:spacing w:after="0" w:line="240" w:lineRule="auto"/>
        <w:rPr>
          <w:rFonts w:ascii="Calibri" w:eastAsia="Times New Roman" w:hAnsi="Calibri" w:cs="Calibri"/>
          <w:color w:val="000000"/>
        </w:rPr>
      </w:pPr>
    </w:p>
    <w:p w:rsidR="004A4B45" w:rsidRPr="00EA1BBE" w:rsidRDefault="004A4B45" w:rsidP="004A4B45">
      <w:pPr>
        <w:spacing w:after="0" w:line="240" w:lineRule="auto"/>
        <w:rPr>
          <w:rFonts w:ascii="Times New Roman" w:eastAsia="Times New Roman" w:hAnsi="Times New Roman" w:cs="Times New Roman"/>
          <w:color w:val="000000"/>
        </w:rPr>
      </w:pPr>
      <w:r w:rsidRPr="00EA1BBE">
        <w:rPr>
          <w:rFonts w:ascii="Calibri" w:eastAsia="Times New Roman" w:hAnsi="Calibri" w:cs="Calibri"/>
          <w:b/>
          <w:bCs/>
          <w:color w:val="000000"/>
        </w:rPr>
        <w:t>COUNSELING</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AND</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PSYCHOLOGICAL</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SERVICES</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(CAPS):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(703)</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993-2380:</w:t>
      </w:r>
      <w:r w:rsidR="00CE41D0" w:rsidRPr="00EA1BBE">
        <w:rPr>
          <w:rFonts w:ascii="Calibri" w:eastAsia="Times New Roman" w:hAnsi="Calibri" w:cs="Calibri"/>
          <w:color w:val="000000"/>
        </w:rPr>
        <w:t xml:space="preserve">  </w:t>
      </w:r>
      <w:hyperlink r:id="rId11" w:history="1">
        <w:r w:rsidRPr="00EA1BBE">
          <w:rPr>
            <w:rFonts w:ascii="Calibri" w:eastAsia="Times New Roman" w:hAnsi="Calibri" w:cs="Calibri"/>
            <w:color w:val="800080"/>
            <w:u w:val="single"/>
          </w:rPr>
          <w:t>http://caps.gmu.edu</w:t>
        </w:r>
      </w:hyperlink>
    </w:p>
    <w:p w:rsidR="00CE41D0" w:rsidRPr="00EA1BBE" w:rsidRDefault="00CE41D0" w:rsidP="004A4B45">
      <w:pPr>
        <w:spacing w:after="0" w:line="240" w:lineRule="auto"/>
        <w:rPr>
          <w:rFonts w:ascii="Calibri" w:eastAsia="Times New Roman" w:hAnsi="Calibri" w:cs="Calibri"/>
          <w:color w:val="000000"/>
        </w:rPr>
      </w:pPr>
    </w:p>
    <w:p w:rsidR="004A4B45" w:rsidRPr="00EA1BBE" w:rsidRDefault="004A4B45" w:rsidP="004A4B45">
      <w:pPr>
        <w:spacing w:after="0" w:line="240" w:lineRule="auto"/>
        <w:ind w:left="187" w:hanging="187"/>
        <w:rPr>
          <w:rFonts w:ascii="Times New Roman" w:eastAsia="Times New Roman" w:hAnsi="Times New Roman" w:cs="Times New Roman"/>
          <w:color w:val="000000"/>
        </w:rPr>
      </w:pPr>
      <w:r w:rsidRPr="00EA1BBE">
        <w:rPr>
          <w:rFonts w:ascii="Calibri" w:eastAsia="Times New Roman" w:hAnsi="Calibri" w:cs="Calibri"/>
          <w:b/>
          <w:bCs/>
          <w:color w:val="000000"/>
        </w:rPr>
        <w:t>UNIVERSITY</w:t>
      </w:r>
      <w:r w:rsidR="00CE41D0" w:rsidRPr="00EA1BBE">
        <w:rPr>
          <w:rFonts w:ascii="Calibri" w:eastAsia="Times New Roman" w:hAnsi="Calibri" w:cs="Calibri"/>
          <w:b/>
          <w:bCs/>
          <w:color w:val="000000"/>
        </w:rPr>
        <w:t xml:space="preserve"> </w:t>
      </w:r>
      <w:r w:rsidRPr="00EA1BBE">
        <w:rPr>
          <w:rFonts w:ascii="Calibri" w:eastAsia="Times New Roman" w:hAnsi="Calibri" w:cs="Calibri"/>
          <w:b/>
          <w:bCs/>
          <w:color w:val="000000"/>
        </w:rPr>
        <w:t>POLICIES</w:t>
      </w:r>
      <w:r w:rsidR="00CE41D0" w:rsidRPr="00EA1BBE">
        <w:rPr>
          <w:rFonts w:ascii="Calibri" w:eastAsia="Times New Roman" w:hAnsi="Calibri" w:cs="Calibri"/>
          <w:color w:val="000000"/>
          <w:u w:val="single"/>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Catalog,</w:t>
      </w:r>
      <w:r w:rsidR="00CE41D0" w:rsidRPr="00EA1BBE">
        <w:rPr>
          <w:rFonts w:ascii="Calibri" w:eastAsia="Times New Roman" w:hAnsi="Calibri" w:cs="Calibri"/>
          <w:color w:val="000000"/>
        </w:rPr>
        <w:t xml:space="preserve"> </w:t>
      </w:r>
      <w:hyperlink r:id="rId12" w:history="1">
        <w:r w:rsidRPr="00EA1BBE">
          <w:rPr>
            <w:rFonts w:ascii="Calibri" w:eastAsia="Times New Roman" w:hAnsi="Calibri" w:cs="Calibri"/>
            <w:color w:val="800080"/>
            <w:u w:val="single"/>
          </w:rPr>
          <w:t>http://catalog.gmu.edu</w:t>
        </w:r>
      </w:hyperlink>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central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resource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policies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affecting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student,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faculty,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staff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conduct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in</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academic</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affairs.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Other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policies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available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at</w:t>
      </w:r>
      <w:r w:rsidR="00CE41D0" w:rsidRPr="00EA1BBE">
        <w:rPr>
          <w:rFonts w:ascii="Calibri" w:eastAsia="Times New Roman" w:hAnsi="Calibri" w:cs="Calibri"/>
          <w:color w:val="000000"/>
        </w:rPr>
        <w:t xml:space="preserve"> </w:t>
      </w:r>
      <w:hyperlink r:id="rId13" w:history="1">
        <w:r w:rsidRPr="00EA1BBE">
          <w:rPr>
            <w:rFonts w:ascii="Calibri" w:eastAsia="Times New Roman" w:hAnsi="Calibri" w:cs="Calibri"/>
            <w:color w:val="800080"/>
            <w:u w:val="single"/>
          </w:rPr>
          <w:t>http://universitypolicy.gmu.edu/</w:t>
        </w:r>
      </w:hyperlink>
      <w:r w:rsidR="00CE41D0" w:rsidRPr="00EA1BBE">
        <w:rPr>
          <w:rFonts w:ascii="Calibri" w:eastAsia="Times New Roman" w:hAnsi="Calibri" w:cs="Calibri"/>
          <w:color w:val="0930FF"/>
        </w:rPr>
        <w:t xml:space="preserve"> </w:t>
      </w:r>
      <w:r w:rsidRPr="00EA1BBE">
        <w:rPr>
          <w:rFonts w:ascii="Calibri" w:eastAsia="Times New Roman" w:hAnsi="Calibri" w:cs="Calibri"/>
          <w:color w:val="000000"/>
        </w:rPr>
        <w:t>.</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All</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members</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of</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the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university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community</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are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responsible</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for</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knowing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and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following</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established</w:t>
      </w:r>
      <w:r w:rsidR="00CE41D0" w:rsidRPr="00EA1BBE">
        <w:rPr>
          <w:rFonts w:ascii="Calibri" w:eastAsia="Times New Roman" w:hAnsi="Calibri" w:cs="Calibri"/>
          <w:color w:val="000000"/>
        </w:rPr>
        <w:t xml:space="preserve"> </w:t>
      </w:r>
      <w:r w:rsidRPr="00EA1BBE">
        <w:rPr>
          <w:rFonts w:ascii="Calibri" w:eastAsia="Times New Roman" w:hAnsi="Calibri" w:cs="Calibri"/>
          <w:color w:val="000000"/>
        </w:rPr>
        <w:t>policies.</w:t>
      </w:r>
    </w:p>
    <w:p w:rsidR="00CE41D0" w:rsidRPr="00EA1BBE" w:rsidRDefault="00CE41D0" w:rsidP="004A4B45">
      <w:pPr>
        <w:spacing w:after="0" w:line="240" w:lineRule="auto"/>
        <w:rPr>
          <w:rFonts w:ascii="Calibri" w:eastAsia="Times New Roman" w:hAnsi="Calibri" w:cs="Calibri"/>
          <w:color w:val="000000"/>
        </w:rPr>
      </w:pPr>
    </w:p>
    <w:sectPr w:rsidR="00CE41D0" w:rsidRPr="00EA1BBE" w:rsidSect="00EE6DEC">
      <w:footerReference w:type="default" r:id="rId14"/>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CA" w:rsidRDefault="00811FCA" w:rsidP="00905028">
      <w:pPr>
        <w:spacing w:after="0" w:line="240" w:lineRule="auto"/>
      </w:pPr>
      <w:r>
        <w:separator/>
      </w:r>
    </w:p>
  </w:endnote>
  <w:endnote w:type="continuationSeparator" w:id="0">
    <w:p w:rsidR="00811FCA" w:rsidRDefault="00811FCA" w:rsidP="0090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28" w:rsidRDefault="00CF76C1" w:rsidP="00905028">
    <w:pPr>
      <w:pStyle w:val="Footer"/>
      <w:jc w:val="right"/>
    </w:pPr>
    <w:fldSimple w:instr=" FILENAME   \* MERGEFORMAT ">
      <w:r w:rsidR="00F26194">
        <w:rPr>
          <w:noProof/>
        </w:rPr>
        <w:t>syllabus-math 601-spring 2012.docx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CA" w:rsidRDefault="00811FCA" w:rsidP="00905028">
      <w:pPr>
        <w:spacing w:after="0" w:line="240" w:lineRule="auto"/>
      </w:pPr>
      <w:r>
        <w:separator/>
      </w:r>
    </w:p>
  </w:footnote>
  <w:footnote w:type="continuationSeparator" w:id="0">
    <w:p w:rsidR="00811FCA" w:rsidRDefault="00811FCA" w:rsidP="009050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4B45"/>
    <w:rsid w:val="00085DB6"/>
    <w:rsid w:val="00124CE6"/>
    <w:rsid w:val="001A456B"/>
    <w:rsid w:val="001D12DE"/>
    <w:rsid w:val="0039414B"/>
    <w:rsid w:val="003F0714"/>
    <w:rsid w:val="004A4B45"/>
    <w:rsid w:val="004E30A9"/>
    <w:rsid w:val="00503174"/>
    <w:rsid w:val="0055009B"/>
    <w:rsid w:val="006C5DCD"/>
    <w:rsid w:val="00811FCA"/>
    <w:rsid w:val="00887D35"/>
    <w:rsid w:val="008F540C"/>
    <w:rsid w:val="00905028"/>
    <w:rsid w:val="0093764E"/>
    <w:rsid w:val="00992CF7"/>
    <w:rsid w:val="009C0D29"/>
    <w:rsid w:val="00B41283"/>
    <w:rsid w:val="00B9584C"/>
    <w:rsid w:val="00C32D51"/>
    <w:rsid w:val="00CE41D0"/>
    <w:rsid w:val="00CF76C1"/>
    <w:rsid w:val="00D01D9C"/>
    <w:rsid w:val="00D0623B"/>
    <w:rsid w:val="00D07AAB"/>
    <w:rsid w:val="00D52DAA"/>
    <w:rsid w:val="00DD1BE1"/>
    <w:rsid w:val="00EA1BBE"/>
    <w:rsid w:val="00EE6DEC"/>
    <w:rsid w:val="00F1409C"/>
    <w:rsid w:val="00F2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9C"/>
  </w:style>
  <w:style w:type="paragraph" w:styleId="Heading1">
    <w:name w:val="heading 1"/>
    <w:basedOn w:val="Normal"/>
    <w:next w:val="Normal"/>
    <w:link w:val="Heading1Char"/>
    <w:uiPriority w:val="9"/>
    <w:qFormat/>
    <w:rsid w:val="00CE4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A4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A4B45"/>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4B45"/>
  </w:style>
  <w:style w:type="character" w:styleId="Hyperlink">
    <w:name w:val="Hyperlink"/>
    <w:basedOn w:val="DefaultParagraphFont"/>
    <w:uiPriority w:val="99"/>
    <w:semiHidden/>
    <w:unhideWhenUsed/>
    <w:rsid w:val="004A4B45"/>
    <w:rPr>
      <w:color w:val="0000FF"/>
      <w:u w:val="single"/>
    </w:rPr>
  </w:style>
  <w:style w:type="character" w:customStyle="1" w:styleId="spelle">
    <w:name w:val="spelle"/>
    <w:basedOn w:val="DefaultParagraphFont"/>
    <w:rsid w:val="004A4B45"/>
  </w:style>
  <w:style w:type="character" w:customStyle="1" w:styleId="grame">
    <w:name w:val="grame"/>
    <w:basedOn w:val="DefaultParagraphFont"/>
    <w:rsid w:val="004A4B45"/>
  </w:style>
  <w:style w:type="paragraph" w:styleId="PlainText">
    <w:name w:val="Plain Text"/>
    <w:basedOn w:val="Normal"/>
    <w:link w:val="PlainTextChar"/>
    <w:uiPriority w:val="99"/>
    <w:semiHidden/>
    <w:unhideWhenUsed/>
    <w:rsid w:val="004A4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A4B45"/>
    <w:rPr>
      <w:rFonts w:ascii="Times New Roman" w:eastAsia="Times New Roman" w:hAnsi="Times New Roman" w:cs="Times New Roman"/>
      <w:sz w:val="24"/>
      <w:szCs w:val="24"/>
    </w:rPr>
  </w:style>
  <w:style w:type="paragraph" w:customStyle="1" w:styleId="cm3">
    <w:name w:val="cm3"/>
    <w:basedOn w:val="Normal"/>
    <w:rsid w:val="004A4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rsid w:val="004A4B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45"/>
    <w:rPr>
      <w:rFonts w:ascii="Tahoma" w:hAnsi="Tahoma" w:cs="Tahoma"/>
      <w:sz w:val="16"/>
      <w:szCs w:val="16"/>
    </w:rPr>
  </w:style>
  <w:style w:type="character" w:customStyle="1" w:styleId="Heading1Char">
    <w:name w:val="Heading 1 Char"/>
    <w:basedOn w:val="DefaultParagraphFont"/>
    <w:link w:val="Heading1"/>
    <w:uiPriority w:val="9"/>
    <w:rsid w:val="00CE41D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D12DE"/>
    <w:pPr>
      <w:spacing w:after="0" w:line="240" w:lineRule="auto"/>
    </w:pPr>
  </w:style>
  <w:style w:type="paragraph" w:styleId="Header">
    <w:name w:val="header"/>
    <w:basedOn w:val="Normal"/>
    <w:link w:val="HeaderChar"/>
    <w:uiPriority w:val="99"/>
    <w:semiHidden/>
    <w:unhideWhenUsed/>
    <w:rsid w:val="009050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028"/>
  </w:style>
  <w:style w:type="paragraph" w:styleId="Footer">
    <w:name w:val="footer"/>
    <w:basedOn w:val="Normal"/>
    <w:link w:val="FooterChar"/>
    <w:uiPriority w:val="99"/>
    <w:semiHidden/>
    <w:unhideWhenUsed/>
    <w:rsid w:val="009050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028"/>
  </w:style>
  <w:style w:type="character" w:styleId="PlaceholderText">
    <w:name w:val="Placeholder Text"/>
    <w:basedOn w:val="DefaultParagraphFont"/>
    <w:uiPriority w:val="99"/>
    <w:semiHidden/>
    <w:rsid w:val="00905028"/>
    <w:rPr>
      <w:color w:val="808080"/>
    </w:rPr>
  </w:style>
</w:styles>
</file>

<file path=word/webSettings.xml><?xml version="1.0" encoding="utf-8"?>
<w:webSettings xmlns:r="http://schemas.openxmlformats.org/officeDocument/2006/relationships" xmlns:w="http://schemas.openxmlformats.org/wordprocessingml/2006/main">
  <w:divs>
    <w:div w:id="1866359802">
      <w:bodyDiv w:val="1"/>
      <w:marLeft w:val="0"/>
      <w:marRight w:val="0"/>
      <w:marTop w:val="0"/>
      <w:marBottom w:val="0"/>
      <w:divBdr>
        <w:top w:val="none" w:sz="0" w:space="0" w:color="auto"/>
        <w:left w:val="none" w:sz="0" w:space="0" w:color="auto"/>
        <w:bottom w:val="none" w:sz="0" w:space="0" w:color="auto"/>
        <w:right w:val="none" w:sz="0" w:space="0" w:color="auto"/>
      </w:divBdr>
    </w:div>
    <w:div w:id="1929343371">
      <w:bodyDiv w:val="1"/>
      <w:marLeft w:val="0"/>
      <w:marRight w:val="0"/>
      <w:marTop w:val="0"/>
      <w:marBottom w:val="0"/>
      <w:divBdr>
        <w:top w:val="none" w:sz="0" w:space="0" w:color="auto"/>
        <w:left w:val="none" w:sz="0" w:space="0" w:color="auto"/>
        <w:bottom w:val="none" w:sz="0" w:space="0" w:color="auto"/>
        <w:right w:val="none" w:sz="0" w:space="0" w:color="auto"/>
      </w:divBdr>
    </w:div>
    <w:div w:id="210051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s.gmu.edu/" TargetMode="External"/><Relationship Id="rId13" Type="http://schemas.openxmlformats.org/officeDocument/2006/relationships/hyperlink" Target="http://universitypolicy.gmu.edu/" TargetMode="External"/><Relationship Id="rId3" Type="http://schemas.openxmlformats.org/officeDocument/2006/relationships/settings" Target="settings.xml"/><Relationship Id="rId7" Type="http://schemas.openxmlformats.org/officeDocument/2006/relationships/hyperlink" Target="mailto:mgabel@gmu.edu" TargetMode="External"/><Relationship Id="rId12" Type="http://schemas.openxmlformats.org/officeDocument/2006/relationships/hyperlink" Target="http://catalog.g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masonlive.gm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9A298-186D-4061-9883-18975ACB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mgabel</dc:creator>
  <cp:lastModifiedBy>mgabel</cp:lastModifiedBy>
  <cp:revision>2</cp:revision>
  <cp:lastPrinted>2012-01-22T17:31:00Z</cp:lastPrinted>
  <dcterms:created xsi:type="dcterms:W3CDTF">2012-02-02T16:57:00Z</dcterms:created>
  <dcterms:modified xsi:type="dcterms:W3CDTF">2012-02-02T16:57:00Z</dcterms:modified>
</cp:coreProperties>
</file>