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124" w:rsidRPr="00916634" w:rsidRDefault="00A70124" w:rsidP="00DB3E5E">
      <w:pPr>
        <w:pStyle w:val="Caption"/>
      </w:pPr>
    </w:p>
    <w:p w:rsidR="00260F09" w:rsidRDefault="00260F09">
      <w:pPr>
        <w:jc w:val="right"/>
        <w:rPr>
          <w:i/>
          <w:sz w:val="44"/>
          <w:szCs w:val="44"/>
        </w:rPr>
      </w:pPr>
    </w:p>
    <w:p w:rsidR="006F4192" w:rsidRDefault="006F4192">
      <w:pPr>
        <w:jc w:val="right"/>
        <w:rPr>
          <w:i/>
          <w:sz w:val="44"/>
          <w:szCs w:val="44"/>
        </w:rPr>
      </w:pPr>
    </w:p>
    <w:p w:rsidR="006F4192" w:rsidRDefault="006F4192">
      <w:pPr>
        <w:jc w:val="right"/>
        <w:rPr>
          <w:i/>
          <w:sz w:val="44"/>
          <w:szCs w:val="44"/>
        </w:rPr>
      </w:pPr>
    </w:p>
    <w:p w:rsidR="006F4192" w:rsidRDefault="006F4192">
      <w:pPr>
        <w:jc w:val="right"/>
        <w:rPr>
          <w:i/>
          <w:sz w:val="44"/>
          <w:szCs w:val="44"/>
        </w:rPr>
      </w:pPr>
    </w:p>
    <w:p w:rsidR="006F4192" w:rsidRDefault="006F4192">
      <w:pPr>
        <w:jc w:val="right"/>
        <w:rPr>
          <w:i/>
          <w:sz w:val="44"/>
          <w:szCs w:val="44"/>
        </w:rPr>
      </w:pPr>
    </w:p>
    <w:p w:rsidR="006F4192" w:rsidRDefault="006F4192">
      <w:pPr>
        <w:jc w:val="right"/>
        <w:rPr>
          <w:i/>
          <w:sz w:val="44"/>
          <w:szCs w:val="44"/>
        </w:rPr>
      </w:pPr>
    </w:p>
    <w:p w:rsidR="006F4192" w:rsidRDefault="006F4192">
      <w:pPr>
        <w:jc w:val="right"/>
        <w:rPr>
          <w:i/>
          <w:sz w:val="44"/>
          <w:szCs w:val="44"/>
        </w:rPr>
      </w:pPr>
    </w:p>
    <w:p w:rsidR="006F4192" w:rsidRDefault="006F4192">
      <w:pPr>
        <w:jc w:val="right"/>
        <w:rPr>
          <w:i/>
          <w:sz w:val="44"/>
          <w:szCs w:val="44"/>
        </w:rPr>
      </w:pPr>
    </w:p>
    <w:p w:rsidR="006F4192" w:rsidRDefault="006F4192">
      <w:pPr>
        <w:jc w:val="right"/>
        <w:rPr>
          <w:i/>
          <w:sz w:val="44"/>
          <w:szCs w:val="44"/>
        </w:rPr>
      </w:pPr>
    </w:p>
    <w:p w:rsidR="006F4192" w:rsidRDefault="006F4192">
      <w:pPr>
        <w:jc w:val="right"/>
        <w:rPr>
          <w:i/>
          <w:sz w:val="44"/>
          <w:szCs w:val="44"/>
        </w:rPr>
      </w:pPr>
    </w:p>
    <w:p w:rsidR="000C2EF2" w:rsidRPr="00916634" w:rsidRDefault="00A07937">
      <w:pPr>
        <w:jc w:val="right"/>
        <w:rPr>
          <w:sz w:val="44"/>
        </w:rPr>
      </w:pPr>
      <w:r>
        <w:rPr>
          <w:i/>
          <w:sz w:val="44"/>
          <w:szCs w:val="44"/>
        </w:rPr>
        <w:t xml:space="preserve">Year One </w:t>
      </w:r>
      <w:r w:rsidR="00943634" w:rsidRPr="00916634">
        <w:rPr>
          <w:i/>
          <w:sz w:val="44"/>
          <w:szCs w:val="44"/>
        </w:rPr>
        <w:t>Evaluation Report/Impact Study</w:t>
      </w:r>
      <w:r w:rsidR="004F53CF">
        <w:rPr>
          <w:i/>
          <w:sz w:val="44"/>
          <w:szCs w:val="44"/>
        </w:rPr>
        <w:t>:</w:t>
      </w:r>
    </w:p>
    <w:p w:rsidR="000C2EF2" w:rsidRDefault="00D841E4">
      <w:pPr>
        <w:jc w:val="right"/>
        <w:rPr>
          <w:b/>
          <w:sz w:val="52"/>
        </w:rPr>
      </w:pPr>
      <w:r>
        <w:rPr>
          <w:b/>
          <w:sz w:val="52"/>
        </w:rPr>
        <w:t xml:space="preserve">Illinois </w:t>
      </w:r>
      <w:r w:rsidR="00943634" w:rsidRPr="00916634">
        <w:rPr>
          <w:b/>
          <w:sz w:val="52"/>
        </w:rPr>
        <w:t xml:space="preserve">Striving Readers </w:t>
      </w:r>
    </w:p>
    <w:p w:rsidR="00D841E4" w:rsidRPr="00916634" w:rsidRDefault="00D841E4">
      <w:pPr>
        <w:jc w:val="right"/>
        <w:rPr>
          <w:i/>
          <w:sz w:val="28"/>
          <w:szCs w:val="28"/>
        </w:rPr>
      </w:pPr>
    </w:p>
    <w:p w:rsidR="000C2EF2" w:rsidRPr="00916634" w:rsidRDefault="00E712A2">
      <w:pPr>
        <w:jc w:val="right"/>
        <w:rPr>
          <w:i/>
          <w:sz w:val="28"/>
          <w:szCs w:val="28"/>
        </w:rPr>
      </w:pPr>
      <w:r>
        <w:rPr>
          <w:i/>
          <w:sz w:val="28"/>
          <w:szCs w:val="28"/>
        </w:rPr>
        <w:t>March 26</w:t>
      </w:r>
      <w:r w:rsidR="000C2EF2" w:rsidRPr="00916634">
        <w:rPr>
          <w:i/>
          <w:sz w:val="28"/>
          <w:szCs w:val="28"/>
        </w:rPr>
        <w:t>, 20</w:t>
      </w:r>
      <w:r w:rsidR="00D841E4">
        <w:rPr>
          <w:i/>
          <w:sz w:val="28"/>
          <w:szCs w:val="28"/>
        </w:rPr>
        <w:t>12</w:t>
      </w:r>
    </w:p>
    <w:p w:rsidR="000C2EF2" w:rsidRPr="00916634" w:rsidRDefault="000C2EF2">
      <w:pPr>
        <w:widowControl w:val="0"/>
        <w:autoSpaceDE w:val="0"/>
        <w:autoSpaceDN w:val="0"/>
        <w:adjustRightInd w:val="0"/>
        <w:spacing w:line="200" w:lineRule="exact"/>
        <w:rPr>
          <w:sz w:val="20"/>
          <w:szCs w:val="20"/>
        </w:rPr>
      </w:pPr>
    </w:p>
    <w:p w:rsidR="000C2EF2" w:rsidRPr="00916634" w:rsidRDefault="000C2EF2">
      <w:pPr>
        <w:widowControl w:val="0"/>
        <w:autoSpaceDE w:val="0"/>
        <w:autoSpaceDN w:val="0"/>
        <w:adjustRightInd w:val="0"/>
        <w:spacing w:line="200" w:lineRule="exact"/>
        <w:rPr>
          <w:sz w:val="20"/>
          <w:szCs w:val="20"/>
        </w:rPr>
      </w:pPr>
    </w:p>
    <w:p w:rsidR="000C2EF2" w:rsidRPr="00916634" w:rsidRDefault="0047551E">
      <w:pPr>
        <w:widowControl w:val="0"/>
        <w:autoSpaceDE w:val="0"/>
        <w:autoSpaceDN w:val="0"/>
        <w:adjustRightInd w:val="0"/>
        <w:ind w:left="8074" w:right="-20"/>
      </w:pPr>
      <w:r>
        <w:rPr>
          <w:noProof/>
        </w:rPr>
        <mc:AlternateContent>
          <mc:Choice Requires="wpg">
            <w:drawing>
              <wp:anchor distT="0" distB="0" distL="114300" distR="114300" simplePos="0" relativeHeight="251652608" behindDoc="1" locked="0" layoutInCell="0" allowOverlap="1">
                <wp:simplePos x="0" y="0"/>
                <wp:positionH relativeFrom="page">
                  <wp:posOffset>0</wp:posOffset>
                </wp:positionH>
                <wp:positionV relativeFrom="page">
                  <wp:posOffset>0</wp:posOffset>
                </wp:positionV>
                <wp:extent cx="7772400" cy="2978785"/>
                <wp:effectExtent l="161925" t="9525" r="171450" b="2540"/>
                <wp:wrapNone/>
                <wp:docPr id="11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978785"/>
                          <a:chOff x="0" y="0"/>
                          <a:chExt cx="12240" cy="4691"/>
                        </a:xfrm>
                      </wpg:grpSpPr>
                      <wps:wsp>
                        <wps:cNvPr id="120" name="Rectangle 12"/>
                        <wps:cNvSpPr>
                          <a:spLocks noChangeArrowheads="1"/>
                        </wps:cNvSpPr>
                        <wps:spPr bwMode="auto">
                          <a:xfrm>
                            <a:off x="-248" y="-9"/>
                            <a:ext cx="12760" cy="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6207" w:rsidRDefault="00FC6207">
                              <w:pPr>
                                <w:tabs>
                                  <w:tab w:val="left" w:pos="12720"/>
                                </w:tabs>
                                <w:spacing w:line="4700" w:lineRule="atLeast"/>
                              </w:pPr>
                              <w:r>
                                <w:rPr>
                                  <w:noProof/>
                                </w:rPr>
                                <w:drawing>
                                  <wp:inline distT="0" distB="0" distL="0" distR="0" wp14:anchorId="4BBEEC3B" wp14:editId="7679749D">
                                    <wp:extent cx="8086725" cy="2981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86725" cy="2981325"/>
                                            </a:xfrm>
                                            <a:prstGeom prst="rect">
                                              <a:avLst/>
                                            </a:prstGeom>
                                            <a:noFill/>
                                            <a:ln>
                                              <a:noFill/>
                                            </a:ln>
                                          </pic:spPr>
                                        </pic:pic>
                                      </a:graphicData>
                                    </a:graphic>
                                  </wp:inline>
                                </w:drawing>
                              </w:r>
                            </w:p>
                            <w:p w:rsidR="00FC6207" w:rsidRDefault="00FC6207">
                              <w:pPr>
                                <w:widowControl w:val="0"/>
                                <w:autoSpaceDE w:val="0"/>
                                <w:autoSpaceDN w:val="0"/>
                                <w:adjustRightInd w:val="0"/>
                              </w:pPr>
                            </w:p>
                          </w:txbxContent>
                        </wps:txbx>
                        <wps:bodyPr rot="0" vert="horz" wrap="square" lIns="0" tIns="0" rIns="0" bIns="0" anchor="t" anchorCtr="0" upright="1">
                          <a:noAutofit/>
                        </wps:bodyPr>
                      </wps:wsp>
                      <wps:wsp>
                        <wps:cNvPr id="121" name="Rectangle 13"/>
                        <wps:cNvSpPr>
                          <a:spLocks/>
                        </wps:cNvSpPr>
                        <wps:spPr bwMode="auto">
                          <a:xfrm>
                            <a:off x="0" y="0"/>
                            <a:ext cx="12240" cy="360"/>
                          </a:xfrm>
                          <a:prstGeom prst="rect">
                            <a:avLst/>
                          </a:prstGeom>
                          <a:solidFill>
                            <a:srgbClr val="0046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0;margin-top:0;width:612pt;height:234.55pt;z-index:-251663872;mso-position-horizontal-relative:page;mso-position-vertical-relative:page" coordsize="12240,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" o:allowincell="f">
                <v:rect id="Rectangle 12" o:spid="_x0000_s1027" style="position:absolute;left:-248;top:-9;width:12760;height:4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7840D6" w:rsidRDefault="007840D6">
                        <w:pPr>
                          <w:tabs>
                            <w:tab w:val="left" w:pos="12720"/>
                          </w:tabs>
                          <w:spacing w:line="4700" w:lineRule="atLeast"/>
                        </w:pPr>
                        <w:r>
                          <w:rPr>
                            <w:noProof/>
                          </w:rPr>
                          <w:drawing>
                            <wp:inline distT="0" distB="0" distL="0" distR="0" wp14:anchorId="4BBEEC3B" wp14:editId="7679749D">
                              <wp:extent cx="8086725" cy="2981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86725" cy="2981325"/>
                                      </a:xfrm>
                                      <a:prstGeom prst="rect">
                                        <a:avLst/>
                                      </a:prstGeom>
                                      <a:noFill/>
                                      <a:ln>
                                        <a:noFill/>
                                      </a:ln>
                                    </pic:spPr>
                                  </pic:pic>
                                </a:graphicData>
                              </a:graphic>
                            </wp:inline>
                          </w:drawing>
                        </w:r>
                      </w:p>
                      <w:p w:rsidR="007840D6" w:rsidRDefault="007840D6">
                        <w:pPr>
                          <w:widowControl w:val="0"/>
                          <w:autoSpaceDE w:val="0"/>
                          <w:autoSpaceDN w:val="0"/>
                          <w:adjustRightInd w:val="0"/>
                        </w:pPr>
                      </w:p>
                    </w:txbxContent>
                  </v:textbox>
                </v:rect>
                <v:rect id="Rectangle 13" o:spid="_x0000_s1028" style="position:absolute;width:12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0W8IA&#10;AADcAAAADwAAAGRycy9kb3ducmV2LnhtbERPS2vCQBC+C/6HZYTedBORtqRuQhACgu2h2ktvQ3ZM&#10;gtnZmF3z+PfdQqG3+fies88m04qBetdYVhBvIhDEpdUNVwq+LsX6FYTzyBpby6RgJgdZulzsMdF2&#10;5E8azr4SIYRdggpq77tESlfWZNBtbEccuKvtDfoA+0rqHscQblq5jaJnabDh0FBjR4eaytv5YRRQ&#10;cZJ+d5hzeaeP8bt7N9eXwij1tJryNxCeJv8v/nMfdZi/jeH3mXC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RbwgAAANwAAAAPAAAAAAAAAAAAAAAAAJgCAABkcnMvZG93&#10;bnJldi54bWxQSwUGAAAAAAQABAD1AAAAhwMAAAAA&#10;" fillcolor="#00467f" stroked="f">
                  <v:path arrowok="t"/>
                </v:rect>
                <w10:wrap anchorx="page" anchory="page"/>
              </v:group>
            </w:pict>
          </mc:Fallback>
        </mc:AlternateContent>
      </w:r>
    </w:p>
    <w:p w:rsidR="000C2EF2" w:rsidRPr="00916634" w:rsidRDefault="000C2EF2"/>
    <w:p w:rsidR="000C2EF2" w:rsidRPr="00916634" w:rsidRDefault="000C2EF2"/>
    <w:p w:rsidR="000C2EF2" w:rsidRPr="00916634" w:rsidRDefault="000C2EF2"/>
    <w:p w:rsidR="003730A9" w:rsidRPr="00916634" w:rsidRDefault="003730A9"/>
    <w:p w:rsidR="003730A9" w:rsidRPr="00916634" w:rsidRDefault="003730A9"/>
    <w:p w:rsidR="003730A9" w:rsidRPr="00916634" w:rsidRDefault="003C0A89">
      <w:r w:rsidRPr="00916634">
        <w:rPr>
          <w:noProof/>
        </w:rPr>
        <w:drawing>
          <wp:anchor distT="0" distB="0" distL="114300" distR="114300" simplePos="0" relativeHeight="251659264" behindDoc="1" locked="1" layoutInCell="1" allowOverlap="0" wp14:anchorId="29C7B87D" wp14:editId="6DFD6CCC">
            <wp:simplePos x="0" y="0"/>
            <wp:positionH relativeFrom="page">
              <wp:posOffset>914400</wp:posOffset>
            </wp:positionH>
            <wp:positionV relativeFrom="page">
              <wp:posOffset>8077200</wp:posOffset>
            </wp:positionV>
            <wp:extent cx="895350" cy="97155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971550"/>
                    </a:xfrm>
                    <a:prstGeom prst="rect">
                      <a:avLst/>
                    </a:prstGeom>
                    <a:noFill/>
                    <a:ln>
                      <a:noFill/>
                    </a:ln>
                  </pic:spPr>
                </pic:pic>
              </a:graphicData>
            </a:graphic>
          </wp:anchor>
        </w:drawing>
      </w:r>
    </w:p>
    <w:p w:rsidR="003730A9" w:rsidRPr="00916634" w:rsidRDefault="003730A9"/>
    <w:p w:rsidR="003730A9" w:rsidRPr="00916634" w:rsidRDefault="003730A9"/>
    <w:p w:rsidR="003730A9" w:rsidRPr="00916634" w:rsidRDefault="003730A9"/>
    <w:p w:rsidR="003730A9" w:rsidRPr="00916634" w:rsidRDefault="003730A9"/>
    <w:p w:rsidR="003730A9" w:rsidRPr="00916634" w:rsidRDefault="003730A9"/>
    <w:p w:rsidR="003730A9" w:rsidRPr="00916634" w:rsidRDefault="003730A9"/>
    <w:p w:rsidR="003730A9" w:rsidRPr="00916634" w:rsidRDefault="003730A9"/>
    <w:p w:rsidR="003730A9" w:rsidRPr="00916634" w:rsidRDefault="003730A9"/>
    <w:p w:rsidR="003730A9" w:rsidRPr="00916634" w:rsidRDefault="003730A9"/>
    <w:p w:rsidR="003730A9" w:rsidRPr="00916634" w:rsidRDefault="003730A9"/>
    <w:p w:rsidR="000C2EF2" w:rsidRPr="00916634" w:rsidRDefault="000C2EF2">
      <w:pPr>
        <w:tabs>
          <w:tab w:val="left" w:pos="720"/>
        </w:tabs>
      </w:pPr>
    </w:p>
    <w:p w:rsidR="000C2EF2" w:rsidRPr="00916634" w:rsidRDefault="000C2EF2"/>
    <w:p w:rsidR="00943634" w:rsidRPr="00916634" w:rsidRDefault="00A07937">
      <w:pPr>
        <w:rPr>
          <w:rStyle w:val="InsideCoverSubtitleChar"/>
        </w:rPr>
      </w:pPr>
      <w:r>
        <w:rPr>
          <w:rStyle w:val="InsideCoverSubtitleChar"/>
        </w:rPr>
        <w:lastRenderedPageBreak/>
        <w:t xml:space="preserve">Year One </w:t>
      </w:r>
      <w:r w:rsidR="00943634" w:rsidRPr="00916634">
        <w:rPr>
          <w:rStyle w:val="InsideCoverSubtitleChar"/>
        </w:rPr>
        <w:t>Evaluation Report/Impact Study</w:t>
      </w:r>
      <w:r w:rsidR="004F53CF">
        <w:rPr>
          <w:rStyle w:val="InsideCoverSubtitleChar"/>
        </w:rPr>
        <w:t>:</w:t>
      </w:r>
    </w:p>
    <w:p w:rsidR="000C2EF2" w:rsidRPr="00916634" w:rsidRDefault="00D841E4">
      <w:pPr>
        <w:rPr>
          <w:rStyle w:val="InsideCoverTitleChar"/>
        </w:rPr>
      </w:pPr>
      <w:r>
        <w:rPr>
          <w:rStyle w:val="InsideCoverTitleChar"/>
        </w:rPr>
        <w:t xml:space="preserve">Illinois </w:t>
      </w:r>
      <w:r w:rsidR="00943634" w:rsidRPr="00916634">
        <w:rPr>
          <w:rStyle w:val="InsideCoverTitleChar"/>
        </w:rPr>
        <w:t xml:space="preserve">Striving Readers </w:t>
      </w:r>
    </w:p>
    <w:p w:rsidR="000C2EF2" w:rsidRPr="00916634" w:rsidRDefault="000C2EF2"/>
    <w:p w:rsidR="000C2EF2" w:rsidRPr="00916634" w:rsidRDefault="000C2EF2"/>
    <w:p w:rsidR="000C2EF2" w:rsidRPr="00916634" w:rsidRDefault="000C2EF2"/>
    <w:p w:rsidR="000C2EF2" w:rsidRPr="00916634" w:rsidRDefault="00D37E87">
      <w:pPr>
        <w:pStyle w:val="FirstlineStyle11ptItalic"/>
      </w:pPr>
      <w:r w:rsidRPr="00916634">
        <w:t>Presented</w:t>
      </w:r>
      <w:r w:rsidR="000C2EF2" w:rsidRPr="00916634">
        <w:t xml:space="preserve"> to: </w:t>
      </w:r>
    </w:p>
    <w:p w:rsidR="008F5482" w:rsidRPr="00131E66" w:rsidRDefault="00B51E44" w:rsidP="00D37E87">
      <w:pPr>
        <w:ind w:left="720"/>
      </w:pPr>
      <w:r w:rsidRPr="00B51E44">
        <w:rPr>
          <w:szCs w:val="24"/>
        </w:rPr>
        <w:t xml:space="preserve">Shannon Mitchell, </w:t>
      </w:r>
      <w:r w:rsidR="00D841E4" w:rsidRPr="00B51E44">
        <w:rPr>
          <w:szCs w:val="24"/>
        </w:rPr>
        <w:t>Education</w:t>
      </w:r>
      <w:r w:rsidR="00D841E4">
        <w:t xml:space="preserve"> Program</w:t>
      </w:r>
      <w:r w:rsidR="00D37E87" w:rsidRPr="00131E66">
        <w:t xml:space="preserve"> Specialist</w:t>
      </w:r>
      <w:r w:rsidR="00D37E87" w:rsidRPr="00131E66">
        <w:br/>
        <w:t>Office of Elementary &amp; Secondary Education</w:t>
      </w:r>
    </w:p>
    <w:p w:rsidR="00131E66" w:rsidRPr="00131E66" w:rsidRDefault="00131E66" w:rsidP="00131E66">
      <w:pPr>
        <w:autoSpaceDE w:val="0"/>
        <w:autoSpaceDN w:val="0"/>
        <w:adjustRightInd w:val="0"/>
        <w:ind w:left="432" w:firstLine="288"/>
        <w:rPr>
          <w:bCs/>
          <w:szCs w:val="24"/>
        </w:rPr>
      </w:pPr>
      <w:r w:rsidRPr="00131E66">
        <w:rPr>
          <w:bCs/>
          <w:szCs w:val="24"/>
        </w:rPr>
        <w:t>Stefanie R. Schmidt, Project Officer</w:t>
      </w:r>
    </w:p>
    <w:p w:rsidR="000C2EF2" w:rsidRDefault="00131E66" w:rsidP="00131E66">
      <w:pPr>
        <w:ind w:left="720"/>
      </w:pPr>
      <w:r w:rsidRPr="00131E66">
        <w:rPr>
          <w:szCs w:val="24"/>
        </w:rPr>
        <w:t>Institute of Education Sciences</w:t>
      </w:r>
      <w:r>
        <w:rPr>
          <w:szCs w:val="24"/>
        </w:rPr>
        <w:t xml:space="preserve"> </w:t>
      </w:r>
      <w:r w:rsidR="00D37E87" w:rsidRPr="00131E66">
        <w:br/>
        <w:t>U</w:t>
      </w:r>
      <w:r>
        <w:t>.</w:t>
      </w:r>
      <w:r w:rsidR="00D37E87" w:rsidRPr="00131E66">
        <w:t>S</w:t>
      </w:r>
      <w:r>
        <w:t>.</w:t>
      </w:r>
      <w:r w:rsidR="00D37E87" w:rsidRPr="00131E66">
        <w:t xml:space="preserve"> Department of Education</w:t>
      </w:r>
      <w:r w:rsidR="00D37E87" w:rsidRPr="00131E66">
        <w:br/>
        <w:t>400 Maryland Avenue, SW; Room 3E336</w:t>
      </w:r>
      <w:r w:rsidR="00D37E87" w:rsidRPr="00131E66">
        <w:br/>
        <w:t>Washington, DC  20202</w:t>
      </w:r>
      <w:r w:rsidR="00D37E87" w:rsidRPr="00131E66">
        <w:br/>
      </w:r>
    </w:p>
    <w:p w:rsidR="00131E66" w:rsidRPr="00916634" w:rsidRDefault="00131E66" w:rsidP="00131E66">
      <w:pPr>
        <w:ind w:left="720"/>
      </w:pPr>
    </w:p>
    <w:p w:rsidR="000C2EF2" w:rsidRPr="00916634" w:rsidRDefault="000C2EF2">
      <w:pPr>
        <w:pStyle w:val="FirstlineStyle11ptItalic"/>
      </w:pPr>
      <w:r w:rsidRPr="00916634">
        <w:t xml:space="preserve">Submitted by: </w:t>
      </w:r>
    </w:p>
    <w:p w:rsidR="000C2EF2" w:rsidRPr="00916634" w:rsidRDefault="000C2EF2">
      <w:pPr>
        <w:pStyle w:val="SecondlineStyle11pt"/>
      </w:pPr>
      <w:r w:rsidRPr="00916634">
        <w:t>RMC Research Corporation</w:t>
      </w:r>
    </w:p>
    <w:p w:rsidR="000C2EF2" w:rsidRPr="00916634" w:rsidRDefault="000C2EF2">
      <w:pPr>
        <w:pStyle w:val="SecondlineStyle11pt"/>
      </w:pPr>
      <w:r w:rsidRPr="00916634">
        <w:t>1501 Wilson Boulevard, Suite 1250</w:t>
      </w:r>
    </w:p>
    <w:p w:rsidR="000C2EF2" w:rsidRPr="00916634" w:rsidRDefault="000C2EF2">
      <w:pPr>
        <w:pStyle w:val="SecondlineStyle11pt"/>
      </w:pPr>
      <w:r w:rsidRPr="00916634">
        <w:t>Arlington, VA 22209</w:t>
      </w:r>
    </w:p>
    <w:p w:rsidR="000C2EF2" w:rsidRPr="00916634" w:rsidRDefault="000C2EF2">
      <w:pPr>
        <w:pStyle w:val="SecondlineStyle11pt"/>
      </w:pPr>
      <w:r w:rsidRPr="00916634">
        <w:t>Phone: 703.558.4000</w:t>
      </w:r>
    </w:p>
    <w:p w:rsidR="000C2EF2" w:rsidRPr="00916634" w:rsidRDefault="000C2EF2">
      <w:pPr>
        <w:pStyle w:val="SecondlineStyle11pt"/>
      </w:pPr>
      <w:r w:rsidRPr="00916634">
        <w:t>Fax: 703.558.4823</w:t>
      </w:r>
    </w:p>
    <w:p w:rsidR="000C2EF2" w:rsidRPr="00916634" w:rsidRDefault="000C2EF2">
      <w:pPr>
        <w:pStyle w:val="SecondlineStyle11pt"/>
      </w:pPr>
    </w:p>
    <w:p w:rsidR="000C2EF2" w:rsidRPr="00916634" w:rsidRDefault="00693906">
      <w:pPr>
        <w:pStyle w:val="SecondlineStyle11pt"/>
        <w:rPr>
          <w:i/>
        </w:rPr>
      </w:pPr>
      <w:r>
        <w:rPr>
          <w:i/>
        </w:rPr>
        <w:t>Authors</w:t>
      </w:r>
    </w:p>
    <w:p w:rsidR="00943634" w:rsidRPr="00916634" w:rsidRDefault="00D841E4">
      <w:pPr>
        <w:pStyle w:val="SecondlineStyle11pt"/>
      </w:pPr>
      <w:r>
        <w:t>Dimiter Dimitrov</w:t>
      </w:r>
      <w:r w:rsidR="00943634" w:rsidRPr="00916634">
        <w:t>, Principal Investigator</w:t>
      </w:r>
    </w:p>
    <w:p w:rsidR="000C2EF2" w:rsidRDefault="000C2EF2">
      <w:pPr>
        <w:pStyle w:val="SecondlineStyle11pt"/>
      </w:pPr>
      <w:r w:rsidRPr="00916634">
        <w:t>Sonia Jurich</w:t>
      </w:r>
      <w:r w:rsidR="00A07937">
        <w:t>, Project Director</w:t>
      </w:r>
    </w:p>
    <w:p w:rsidR="00A07937" w:rsidRPr="00916634" w:rsidRDefault="00A07937">
      <w:pPr>
        <w:pStyle w:val="SecondlineStyle11pt"/>
      </w:pPr>
      <w:r>
        <w:t>Michael Frye</w:t>
      </w:r>
    </w:p>
    <w:p w:rsidR="00943634" w:rsidRPr="00916634" w:rsidRDefault="00DD749A" w:rsidP="00943634">
      <w:pPr>
        <w:pStyle w:val="SecondlineStyle11pt"/>
      </w:pPr>
      <w:r w:rsidRPr="00916634">
        <w:t>Jill Lammert</w:t>
      </w:r>
      <w:r w:rsidR="00943634" w:rsidRPr="00916634">
        <w:t xml:space="preserve"> </w:t>
      </w:r>
    </w:p>
    <w:p w:rsidR="00943634" w:rsidRPr="004A0AD0" w:rsidRDefault="00943634" w:rsidP="00943634">
      <w:pPr>
        <w:pStyle w:val="SecondlineStyle11pt"/>
      </w:pPr>
      <w:r w:rsidRPr="004A0AD0">
        <w:t>Sarah Sayko</w:t>
      </w:r>
    </w:p>
    <w:p w:rsidR="002C398B" w:rsidRPr="004A0AD0" w:rsidRDefault="002C398B" w:rsidP="00943634">
      <w:pPr>
        <w:pStyle w:val="SecondlineStyle11pt"/>
      </w:pPr>
      <w:r w:rsidRPr="004A0AD0">
        <w:t>Laura Taylor</w:t>
      </w:r>
    </w:p>
    <w:p w:rsidR="00943634" w:rsidRPr="00916634" w:rsidRDefault="00943634">
      <w:pPr>
        <w:pStyle w:val="SecondlineStyle11pt"/>
      </w:pPr>
    </w:p>
    <w:p w:rsidR="00943634" w:rsidRPr="00916634" w:rsidRDefault="00943634">
      <w:pPr>
        <w:pStyle w:val="SecondlineStyle11pt"/>
      </w:pPr>
    </w:p>
    <w:p w:rsidR="0010339F" w:rsidRPr="00AB7937" w:rsidRDefault="00E712A2" w:rsidP="00AB7937">
      <w:pPr>
        <w:ind w:firstLine="720"/>
        <w:rPr>
          <w:i/>
        </w:rPr>
        <w:sectPr w:rsidR="0010339F" w:rsidRPr="00AB7937" w:rsidSect="00EC163C">
          <w:footerReference w:type="default" r:id="rId12"/>
          <w:pgSz w:w="12240" w:h="15840" w:code="1"/>
          <w:pgMar w:top="1440" w:right="1440" w:bottom="1440" w:left="1440" w:header="720" w:footer="720" w:gutter="0"/>
          <w:cols w:space="720"/>
          <w:docGrid w:linePitch="360"/>
        </w:sectPr>
      </w:pPr>
      <w:r>
        <w:rPr>
          <w:i/>
        </w:rPr>
        <w:t>March 26</w:t>
      </w:r>
      <w:r w:rsidR="00D841E4">
        <w:rPr>
          <w:i/>
        </w:rPr>
        <w:t>, 2012</w:t>
      </w:r>
    </w:p>
    <w:bookmarkStart w:id="0" w:name="_Toc316300811"/>
    <w:bookmarkStart w:id="1" w:name="_Toc318806290"/>
    <w:bookmarkStart w:id="2" w:name="_Toc320514048"/>
    <w:p w:rsidR="0010339F" w:rsidRPr="004A0AD0" w:rsidRDefault="0047551E" w:rsidP="007F343A">
      <w:pPr>
        <w:pStyle w:val="Heading1"/>
      </w:pPr>
      <w:r>
        <w:lastRenderedPageBreak/>
        <mc:AlternateContent>
          <mc:Choice Requires="wps">
            <w:drawing>
              <wp:anchor distT="4294967295" distB="4294967295" distL="114300" distR="114300" simplePos="0" relativeHeight="251743744" behindDoc="0" locked="0" layoutInCell="1" allowOverlap="1" wp14:anchorId="76D10319" wp14:editId="4B70C9B2">
                <wp:simplePos x="0" y="0"/>
                <wp:positionH relativeFrom="column">
                  <wp:posOffset>-29210</wp:posOffset>
                </wp:positionH>
                <wp:positionV relativeFrom="paragraph">
                  <wp:posOffset>250824</wp:posOffset>
                </wp:positionV>
                <wp:extent cx="5895975" cy="0"/>
                <wp:effectExtent l="0" t="0" r="9525" b="19050"/>
                <wp:wrapNone/>
                <wp:docPr id="11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74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pt,19.75pt" to="461.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" strokecolor="black [3213]" strokeweight="1.5pt">
                <o:lock v:ext="edit" shapetype="f"/>
              </v:line>
            </w:pict>
          </mc:Fallback>
        </mc:AlternateContent>
      </w:r>
      <w:r w:rsidR="0010339F" w:rsidRPr="004A0AD0">
        <w:t>TABLE OF CONTENTS</w:t>
      </w:r>
      <w:bookmarkEnd w:id="0"/>
      <w:bookmarkEnd w:id="1"/>
      <w:bookmarkEnd w:id="2"/>
    </w:p>
    <w:bookmarkStart w:id="3" w:name="_Toc316300812" w:displacedByCustomXml="next"/>
    <w:bookmarkStart w:id="4" w:name="_Toc318806291" w:displacedByCustomXml="next"/>
    <w:sdt>
      <w:sdtPr>
        <w:id w:val="1220018540"/>
        <w:docPartObj>
          <w:docPartGallery w:val="Table of Contents"/>
          <w:docPartUnique/>
        </w:docPartObj>
      </w:sdtPr>
      <w:sdtEndPr>
        <w:rPr>
          <w:b/>
          <w:bCs/>
          <w:noProof/>
        </w:rPr>
      </w:sdtEndPr>
      <w:sdtContent>
        <w:p w:rsidR="009D4966" w:rsidRDefault="009D4966" w:rsidP="009D4966"/>
        <w:p w:rsidR="009D4966" w:rsidRPr="009D4966" w:rsidRDefault="009D4966" w:rsidP="009D4966">
          <w:pPr>
            <w:pStyle w:val="TOC1"/>
            <w:spacing w:before="0" w:after="60"/>
            <w:rPr>
              <w:rFonts w:eastAsiaTheme="minorEastAsia"/>
              <w:b w:val="0"/>
              <w:bCs w:val="0"/>
              <w:iCs w:val="0"/>
              <w:noProof/>
            </w:rPr>
          </w:pPr>
          <w:r>
            <w:fldChar w:fldCharType="begin"/>
          </w:r>
          <w:r>
            <w:instrText xml:space="preserve"> TOC \o "1-3" \h \z \u </w:instrText>
          </w:r>
          <w:r>
            <w:fldChar w:fldCharType="separate"/>
          </w:r>
          <w:hyperlink w:anchor="_Toc320514048" w:history="1">
            <w:r w:rsidRPr="009D4966">
              <w:rPr>
                <w:rStyle w:val="Hyperlink"/>
                <w:noProof/>
              </w:rPr>
              <w:t>TABLE OF CONTENTS</w:t>
            </w:r>
            <w:r w:rsidRPr="009D4966">
              <w:rPr>
                <w:noProof/>
                <w:webHidden/>
              </w:rPr>
              <w:tab/>
            </w:r>
            <w:r w:rsidRPr="009D4966">
              <w:rPr>
                <w:noProof/>
                <w:webHidden/>
              </w:rPr>
              <w:fldChar w:fldCharType="begin"/>
            </w:r>
            <w:r w:rsidRPr="009D4966">
              <w:rPr>
                <w:noProof/>
                <w:webHidden/>
              </w:rPr>
              <w:instrText xml:space="preserve"> PAGEREF _Toc320514048 \h </w:instrText>
            </w:r>
            <w:r w:rsidRPr="009D4966">
              <w:rPr>
                <w:noProof/>
                <w:webHidden/>
              </w:rPr>
            </w:r>
            <w:r w:rsidRPr="009D4966">
              <w:rPr>
                <w:noProof/>
                <w:webHidden/>
              </w:rPr>
              <w:fldChar w:fldCharType="separate"/>
            </w:r>
            <w:r w:rsidR="000B42C2">
              <w:rPr>
                <w:noProof/>
                <w:webHidden/>
              </w:rPr>
              <w:t>i</w:t>
            </w:r>
            <w:r w:rsidRPr="009D4966">
              <w:rPr>
                <w:noProof/>
                <w:webHidden/>
              </w:rPr>
              <w:fldChar w:fldCharType="end"/>
            </w:r>
          </w:hyperlink>
        </w:p>
        <w:p w:rsidR="009D4966" w:rsidRPr="009D4966" w:rsidRDefault="00FC6207" w:rsidP="009D4966">
          <w:pPr>
            <w:pStyle w:val="TOC1"/>
            <w:spacing w:before="0" w:after="60"/>
            <w:rPr>
              <w:rFonts w:eastAsiaTheme="minorEastAsia"/>
              <w:b w:val="0"/>
              <w:bCs w:val="0"/>
              <w:iCs w:val="0"/>
              <w:noProof/>
            </w:rPr>
          </w:pPr>
          <w:hyperlink w:anchor="_Toc320514049" w:history="1">
            <w:r w:rsidR="009D4966" w:rsidRPr="009D4966">
              <w:rPr>
                <w:rStyle w:val="Hyperlink"/>
                <w:noProof/>
              </w:rPr>
              <w:t>LIST OF TABLES</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_Toc320514049 \h </w:instrText>
            </w:r>
            <w:r w:rsidR="009D4966" w:rsidRPr="009D4966">
              <w:rPr>
                <w:noProof/>
                <w:webHidden/>
              </w:rPr>
            </w:r>
            <w:r w:rsidR="009D4966" w:rsidRPr="009D4966">
              <w:rPr>
                <w:noProof/>
                <w:webHidden/>
              </w:rPr>
              <w:fldChar w:fldCharType="separate"/>
            </w:r>
            <w:r w:rsidR="000B42C2">
              <w:rPr>
                <w:noProof/>
                <w:webHidden/>
              </w:rPr>
              <w:t>iii</w:t>
            </w:r>
            <w:r w:rsidR="009D4966" w:rsidRPr="009D4966">
              <w:rPr>
                <w:noProof/>
                <w:webHidden/>
              </w:rPr>
              <w:fldChar w:fldCharType="end"/>
            </w:r>
          </w:hyperlink>
        </w:p>
        <w:p w:rsidR="009D4966" w:rsidRPr="009D4966" w:rsidRDefault="00FC6207" w:rsidP="009D4966">
          <w:pPr>
            <w:pStyle w:val="TOC1"/>
            <w:spacing w:before="0" w:after="60"/>
            <w:rPr>
              <w:rFonts w:eastAsiaTheme="minorEastAsia"/>
              <w:b w:val="0"/>
              <w:bCs w:val="0"/>
              <w:iCs w:val="0"/>
              <w:noProof/>
            </w:rPr>
          </w:pPr>
          <w:hyperlink w:anchor="_Toc320514050" w:history="1">
            <w:r w:rsidR="009D4966" w:rsidRPr="009D4966">
              <w:rPr>
                <w:rStyle w:val="Hyperlink"/>
                <w:noProof/>
              </w:rPr>
              <w:t>LIST OF FIGURES</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_Toc320514050 \h </w:instrText>
            </w:r>
            <w:r w:rsidR="009D4966" w:rsidRPr="009D4966">
              <w:rPr>
                <w:noProof/>
                <w:webHidden/>
              </w:rPr>
            </w:r>
            <w:r w:rsidR="009D4966" w:rsidRPr="009D4966">
              <w:rPr>
                <w:noProof/>
                <w:webHidden/>
              </w:rPr>
              <w:fldChar w:fldCharType="separate"/>
            </w:r>
            <w:r w:rsidR="000B42C2">
              <w:rPr>
                <w:noProof/>
                <w:webHidden/>
              </w:rPr>
              <w:t>iv</w:t>
            </w:r>
            <w:r w:rsidR="009D4966" w:rsidRPr="009D4966">
              <w:rPr>
                <w:noProof/>
                <w:webHidden/>
              </w:rPr>
              <w:fldChar w:fldCharType="end"/>
            </w:r>
          </w:hyperlink>
        </w:p>
        <w:p w:rsidR="009D4966" w:rsidRPr="009D4966" w:rsidRDefault="00FC6207" w:rsidP="009D4966">
          <w:pPr>
            <w:pStyle w:val="TOC1"/>
            <w:spacing w:before="0" w:after="60"/>
            <w:rPr>
              <w:rFonts w:eastAsiaTheme="minorEastAsia"/>
              <w:b w:val="0"/>
              <w:bCs w:val="0"/>
              <w:iCs w:val="0"/>
              <w:noProof/>
            </w:rPr>
          </w:pPr>
          <w:hyperlink w:anchor="_Toc320514051" w:history="1">
            <w:r w:rsidR="009D4966" w:rsidRPr="009D4966">
              <w:rPr>
                <w:rStyle w:val="Hyperlink"/>
                <w:noProof/>
              </w:rPr>
              <w:t>EXECUTIVE SUMMARY</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_Toc320514051 \h </w:instrText>
            </w:r>
            <w:r w:rsidR="009D4966" w:rsidRPr="009D4966">
              <w:rPr>
                <w:noProof/>
                <w:webHidden/>
              </w:rPr>
            </w:r>
            <w:r w:rsidR="009D4966" w:rsidRPr="009D4966">
              <w:rPr>
                <w:noProof/>
                <w:webHidden/>
              </w:rPr>
              <w:fldChar w:fldCharType="separate"/>
            </w:r>
            <w:r w:rsidR="000B42C2">
              <w:rPr>
                <w:noProof/>
                <w:webHidden/>
              </w:rPr>
              <w:t>v</w:t>
            </w:r>
            <w:r w:rsidR="009D4966" w:rsidRPr="009D4966">
              <w:rPr>
                <w:noProof/>
                <w:webHidden/>
              </w:rPr>
              <w:fldChar w:fldCharType="end"/>
            </w:r>
          </w:hyperlink>
        </w:p>
        <w:p w:rsidR="009D4966" w:rsidRPr="009D4966" w:rsidRDefault="00FC6207" w:rsidP="009D4966">
          <w:pPr>
            <w:pStyle w:val="TOC1"/>
            <w:spacing w:before="0" w:after="60"/>
            <w:rPr>
              <w:rFonts w:eastAsiaTheme="minorEastAsia"/>
              <w:b w:val="0"/>
              <w:bCs w:val="0"/>
              <w:iCs w:val="0"/>
              <w:noProof/>
            </w:rPr>
          </w:pPr>
          <w:hyperlink w:anchor="_Toc320514052" w:history="1">
            <w:r w:rsidR="009D4966" w:rsidRPr="009D4966">
              <w:rPr>
                <w:rStyle w:val="Hyperlink"/>
                <w:noProof/>
              </w:rPr>
              <w:t>INTRODUCTION</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_Toc320514052 \h </w:instrText>
            </w:r>
            <w:r w:rsidR="009D4966" w:rsidRPr="009D4966">
              <w:rPr>
                <w:noProof/>
                <w:webHidden/>
              </w:rPr>
            </w:r>
            <w:r w:rsidR="009D4966" w:rsidRPr="009D4966">
              <w:rPr>
                <w:noProof/>
                <w:webHidden/>
              </w:rPr>
              <w:fldChar w:fldCharType="separate"/>
            </w:r>
            <w:r w:rsidR="000B42C2">
              <w:rPr>
                <w:noProof/>
                <w:webHidden/>
              </w:rPr>
              <w:t>1</w:t>
            </w:r>
            <w:r w:rsidR="009D4966" w:rsidRPr="009D4966">
              <w:rPr>
                <w:noProof/>
                <w:webHidden/>
              </w:rPr>
              <w:fldChar w:fldCharType="end"/>
            </w:r>
          </w:hyperlink>
        </w:p>
        <w:p w:rsidR="009D4966" w:rsidRPr="009D4966" w:rsidRDefault="00FC6207" w:rsidP="009D4966">
          <w:pPr>
            <w:pStyle w:val="TOC1"/>
            <w:spacing w:before="0" w:after="60"/>
            <w:rPr>
              <w:rFonts w:eastAsiaTheme="minorEastAsia"/>
              <w:b w:val="0"/>
              <w:bCs w:val="0"/>
              <w:iCs w:val="0"/>
              <w:noProof/>
            </w:rPr>
          </w:pPr>
          <w:hyperlink w:anchor="_Toc320514053" w:history="1">
            <w:r w:rsidR="009D4966" w:rsidRPr="009D4966">
              <w:rPr>
                <w:rStyle w:val="Hyperlink"/>
                <w:noProof/>
              </w:rPr>
              <w:t>PART I: INTERVENTION AND LOGIC MODEL</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_Toc320514053 \h </w:instrText>
            </w:r>
            <w:r w:rsidR="009D4966" w:rsidRPr="009D4966">
              <w:rPr>
                <w:noProof/>
                <w:webHidden/>
              </w:rPr>
            </w:r>
            <w:r w:rsidR="009D4966" w:rsidRPr="009D4966">
              <w:rPr>
                <w:noProof/>
                <w:webHidden/>
              </w:rPr>
              <w:fldChar w:fldCharType="separate"/>
            </w:r>
            <w:r w:rsidR="000B42C2">
              <w:rPr>
                <w:noProof/>
                <w:webHidden/>
              </w:rPr>
              <w:t>4</w:t>
            </w:r>
            <w:r w:rsidR="009D4966" w:rsidRPr="009D4966">
              <w:rPr>
                <w:noProof/>
                <w:webHidden/>
              </w:rPr>
              <w:fldChar w:fldCharType="end"/>
            </w:r>
          </w:hyperlink>
        </w:p>
        <w:p w:rsidR="009D4966" w:rsidRPr="009D4966" w:rsidRDefault="00FC6207" w:rsidP="009D4966">
          <w:pPr>
            <w:pStyle w:val="TOC2"/>
            <w:spacing w:after="60" w:line="240" w:lineRule="auto"/>
            <w:rPr>
              <w:rFonts w:eastAsiaTheme="minorEastAsia"/>
              <w:bCs w:val="0"/>
              <w:noProof/>
              <w:szCs w:val="24"/>
            </w:rPr>
          </w:pPr>
          <w:hyperlink w:anchor="_Toc320514054" w:history="1">
            <w:r w:rsidR="009D4966" w:rsidRPr="009D4966">
              <w:rPr>
                <w:rStyle w:val="Hyperlink"/>
                <w:noProof/>
                <w:szCs w:val="24"/>
              </w:rPr>
              <w:t>Description of the intervention model</w:t>
            </w:r>
            <w:r w:rsidR="009D4966" w:rsidRPr="009D4966">
              <w:rPr>
                <w:noProof/>
                <w:webHidden/>
                <w:szCs w:val="24"/>
              </w:rPr>
              <w:tab/>
            </w:r>
            <w:r w:rsidR="009D4966" w:rsidRPr="009D4966">
              <w:rPr>
                <w:noProof/>
                <w:webHidden/>
                <w:szCs w:val="24"/>
              </w:rPr>
              <w:fldChar w:fldCharType="begin"/>
            </w:r>
            <w:r w:rsidR="009D4966" w:rsidRPr="009D4966">
              <w:rPr>
                <w:noProof/>
                <w:webHidden/>
                <w:szCs w:val="24"/>
              </w:rPr>
              <w:instrText xml:space="preserve"> PAGEREF _Toc320514054 \h </w:instrText>
            </w:r>
            <w:r w:rsidR="009D4966" w:rsidRPr="009D4966">
              <w:rPr>
                <w:noProof/>
                <w:webHidden/>
                <w:szCs w:val="24"/>
              </w:rPr>
            </w:r>
            <w:r w:rsidR="009D4966" w:rsidRPr="009D4966">
              <w:rPr>
                <w:noProof/>
                <w:webHidden/>
                <w:szCs w:val="24"/>
              </w:rPr>
              <w:fldChar w:fldCharType="separate"/>
            </w:r>
            <w:r w:rsidR="000B42C2">
              <w:rPr>
                <w:noProof/>
                <w:webHidden/>
                <w:szCs w:val="24"/>
              </w:rPr>
              <w:t>4</w:t>
            </w:r>
            <w:r w:rsidR="009D4966" w:rsidRPr="009D4966">
              <w:rPr>
                <w:noProof/>
                <w:webHidden/>
                <w:szCs w:val="24"/>
              </w:rPr>
              <w:fldChar w:fldCharType="end"/>
            </w:r>
          </w:hyperlink>
        </w:p>
        <w:p w:rsidR="009D4966" w:rsidRPr="009D4966" w:rsidRDefault="00FC6207" w:rsidP="009D4966">
          <w:pPr>
            <w:pStyle w:val="TOC3"/>
            <w:rPr>
              <w:rFonts w:eastAsiaTheme="minorEastAsia"/>
              <w:noProof/>
              <w:sz w:val="24"/>
              <w:szCs w:val="24"/>
            </w:rPr>
          </w:pPr>
          <w:hyperlink w:anchor="_Toc320514055" w:history="1">
            <w:r w:rsidR="009D4966" w:rsidRPr="009D4966">
              <w:rPr>
                <w:rStyle w:val="Hyperlink"/>
                <w:noProof/>
                <w:sz w:val="24"/>
                <w:szCs w:val="24"/>
              </w:rPr>
              <w:t>Classroom Intervention</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_Toc320514055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4</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56" w:history="1">
            <w:r w:rsidR="009D4966" w:rsidRPr="009D4966">
              <w:rPr>
                <w:rStyle w:val="Hyperlink"/>
                <w:noProof/>
                <w:sz w:val="24"/>
                <w:szCs w:val="24"/>
              </w:rPr>
              <w:t>Use of technology</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_Toc320514056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6</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57" w:history="1">
            <w:r w:rsidR="009D4966" w:rsidRPr="009D4966">
              <w:rPr>
                <w:rStyle w:val="Hyperlink"/>
                <w:noProof/>
                <w:sz w:val="24"/>
                <w:szCs w:val="24"/>
              </w:rPr>
              <w:t>Professional Development</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_Toc320514057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7</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58" w:history="1">
            <w:r w:rsidR="009D4966" w:rsidRPr="009D4966">
              <w:rPr>
                <w:rStyle w:val="Hyperlink"/>
                <w:noProof/>
                <w:sz w:val="24"/>
                <w:szCs w:val="24"/>
              </w:rPr>
              <w:t>Assessments</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_Toc320514058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8</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59" w:history="1">
            <w:r w:rsidR="009D4966" w:rsidRPr="009D4966">
              <w:rPr>
                <w:rStyle w:val="Hyperlink"/>
                <w:noProof/>
                <w:sz w:val="24"/>
                <w:szCs w:val="24"/>
              </w:rPr>
              <w:t>Target population</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_Toc320514059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9</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60" w:history="1">
            <w:r w:rsidR="009D4966" w:rsidRPr="009D4966">
              <w:rPr>
                <w:rStyle w:val="Hyperlink"/>
                <w:noProof/>
                <w:sz w:val="24"/>
                <w:szCs w:val="24"/>
              </w:rPr>
              <w:t>Desired characteristics of the teachers</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_Toc320514060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9</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61" w:history="1">
            <w:r w:rsidR="009D4966" w:rsidRPr="009D4966">
              <w:rPr>
                <w:rStyle w:val="Hyperlink"/>
                <w:noProof/>
                <w:sz w:val="24"/>
                <w:szCs w:val="24"/>
              </w:rPr>
              <w:t>Desired characteristics of the classrooms</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_Toc320514061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9</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62" w:history="1">
            <w:r w:rsidR="009D4966" w:rsidRPr="009D4966">
              <w:rPr>
                <w:rStyle w:val="Hyperlink"/>
                <w:noProof/>
                <w:sz w:val="24"/>
                <w:szCs w:val="24"/>
              </w:rPr>
              <w:t>Recommended intensity for the students</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_Toc320514062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9</w:t>
            </w:r>
            <w:r w:rsidR="009D4966" w:rsidRPr="009D4966">
              <w:rPr>
                <w:noProof/>
                <w:webHidden/>
                <w:sz w:val="24"/>
                <w:szCs w:val="24"/>
              </w:rPr>
              <w:fldChar w:fldCharType="end"/>
            </w:r>
          </w:hyperlink>
        </w:p>
        <w:p w:rsidR="009D4966" w:rsidRPr="009D4966" w:rsidRDefault="00FC6207" w:rsidP="009D4966">
          <w:pPr>
            <w:pStyle w:val="TOC2"/>
            <w:spacing w:after="60" w:line="240" w:lineRule="auto"/>
            <w:rPr>
              <w:rFonts w:eastAsiaTheme="minorEastAsia"/>
              <w:bCs w:val="0"/>
              <w:noProof/>
              <w:szCs w:val="24"/>
            </w:rPr>
          </w:pPr>
          <w:hyperlink w:anchor="_Toc320514063" w:history="1">
            <w:r w:rsidR="009D4966" w:rsidRPr="009D4966">
              <w:rPr>
                <w:rStyle w:val="Hyperlink"/>
                <w:noProof/>
                <w:szCs w:val="24"/>
              </w:rPr>
              <w:t>Illinois Striving Readers (ISR) Logic Model</w:t>
            </w:r>
            <w:r w:rsidR="009D4966" w:rsidRPr="009D4966">
              <w:rPr>
                <w:noProof/>
                <w:webHidden/>
                <w:szCs w:val="24"/>
              </w:rPr>
              <w:tab/>
            </w:r>
            <w:r w:rsidR="009D4966" w:rsidRPr="009D4966">
              <w:rPr>
                <w:noProof/>
                <w:webHidden/>
                <w:szCs w:val="24"/>
              </w:rPr>
              <w:fldChar w:fldCharType="begin"/>
            </w:r>
            <w:r w:rsidR="009D4966" w:rsidRPr="009D4966">
              <w:rPr>
                <w:noProof/>
                <w:webHidden/>
                <w:szCs w:val="24"/>
              </w:rPr>
              <w:instrText xml:space="preserve"> PAGEREF _Toc320514063 \h </w:instrText>
            </w:r>
            <w:r w:rsidR="009D4966" w:rsidRPr="009D4966">
              <w:rPr>
                <w:noProof/>
                <w:webHidden/>
                <w:szCs w:val="24"/>
              </w:rPr>
            </w:r>
            <w:r w:rsidR="009D4966" w:rsidRPr="009D4966">
              <w:rPr>
                <w:noProof/>
                <w:webHidden/>
                <w:szCs w:val="24"/>
              </w:rPr>
              <w:fldChar w:fldCharType="separate"/>
            </w:r>
            <w:r w:rsidR="000B42C2">
              <w:rPr>
                <w:noProof/>
                <w:webHidden/>
                <w:szCs w:val="24"/>
              </w:rPr>
              <w:t>10</w:t>
            </w:r>
            <w:r w:rsidR="009D4966" w:rsidRPr="009D4966">
              <w:rPr>
                <w:noProof/>
                <w:webHidden/>
                <w:szCs w:val="24"/>
              </w:rPr>
              <w:fldChar w:fldCharType="end"/>
            </w:r>
          </w:hyperlink>
        </w:p>
        <w:p w:rsidR="009D4966" w:rsidRPr="009D4966" w:rsidRDefault="00FC6207" w:rsidP="009D4966">
          <w:pPr>
            <w:pStyle w:val="TOC3"/>
            <w:rPr>
              <w:rFonts w:eastAsiaTheme="minorEastAsia"/>
              <w:noProof/>
              <w:sz w:val="24"/>
              <w:szCs w:val="24"/>
            </w:rPr>
          </w:pPr>
          <w:hyperlink w:anchor="_Toc320514064" w:history="1">
            <w:r w:rsidR="009D4966" w:rsidRPr="009D4966">
              <w:rPr>
                <w:rStyle w:val="Hyperlink"/>
                <w:noProof/>
                <w:sz w:val="24"/>
                <w:szCs w:val="24"/>
              </w:rPr>
              <w:t>Overview</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_Toc320514064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10</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65" w:history="1">
            <w:r w:rsidR="009D4966" w:rsidRPr="009D4966">
              <w:rPr>
                <w:rStyle w:val="Hyperlink"/>
                <w:noProof/>
                <w:sz w:val="24"/>
                <w:szCs w:val="24"/>
              </w:rPr>
              <w:t>ISR professional development model</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_Toc320514065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14</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66" w:history="1">
            <w:r w:rsidR="009D4966" w:rsidRPr="009D4966">
              <w:rPr>
                <w:rStyle w:val="Hyperlink"/>
                <w:noProof/>
                <w:sz w:val="24"/>
                <w:szCs w:val="24"/>
              </w:rPr>
              <w:t>Planned classroom instruction</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_Toc320514066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15</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67" w:history="1">
            <w:r w:rsidR="009D4966" w:rsidRPr="009D4966">
              <w:rPr>
                <w:rStyle w:val="Hyperlink"/>
                <w:noProof/>
                <w:sz w:val="24"/>
                <w:szCs w:val="24"/>
              </w:rPr>
              <w:t>Teachers characteristics</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_Toc320514067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16</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68" w:history="1">
            <w:r w:rsidR="009D4966" w:rsidRPr="009D4966">
              <w:rPr>
                <w:rStyle w:val="Hyperlink"/>
                <w:noProof/>
                <w:sz w:val="24"/>
                <w:szCs w:val="24"/>
              </w:rPr>
              <w:t>Classroom characteristics</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_Toc320514068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16</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69" w:history="1">
            <w:r w:rsidR="009D4966" w:rsidRPr="009D4966">
              <w:rPr>
                <w:rStyle w:val="Hyperlink"/>
                <w:noProof/>
                <w:sz w:val="24"/>
                <w:szCs w:val="24"/>
              </w:rPr>
              <w:t>Assessments</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_Toc320514069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16</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70" w:history="1">
            <w:r w:rsidR="009D4966" w:rsidRPr="009D4966">
              <w:rPr>
                <w:rStyle w:val="Hyperlink"/>
                <w:noProof/>
                <w:sz w:val="24"/>
                <w:szCs w:val="24"/>
              </w:rPr>
              <w:t>ISR eligible students</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_Toc320514070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17</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71" w:history="1">
            <w:r w:rsidR="009D4966" w:rsidRPr="009D4966">
              <w:rPr>
                <w:rStyle w:val="Hyperlink"/>
                <w:noProof/>
                <w:sz w:val="24"/>
                <w:szCs w:val="24"/>
              </w:rPr>
              <w:t>Expected student outcomes</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_Toc320514071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18</w:t>
            </w:r>
            <w:r w:rsidR="009D4966" w:rsidRPr="009D4966">
              <w:rPr>
                <w:noProof/>
                <w:webHidden/>
                <w:sz w:val="24"/>
                <w:szCs w:val="24"/>
              </w:rPr>
              <w:fldChar w:fldCharType="end"/>
            </w:r>
          </w:hyperlink>
        </w:p>
        <w:p w:rsidR="009D4966" w:rsidRPr="009D4966" w:rsidRDefault="00FC6207" w:rsidP="009D4966">
          <w:pPr>
            <w:pStyle w:val="TOC2"/>
            <w:spacing w:after="60" w:line="240" w:lineRule="auto"/>
            <w:rPr>
              <w:rFonts w:eastAsiaTheme="minorEastAsia"/>
              <w:bCs w:val="0"/>
              <w:noProof/>
              <w:szCs w:val="24"/>
            </w:rPr>
          </w:pPr>
          <w:hyperlink w:anchor="_Toc320514072" w:history="1">
            <w:r w:rsidR="009D4966" w:rsidRPr="009D4966">
              <w:rPr>
                <w:rStyle w:val="Hyperlink"/>
                <w:noProof/>
                <w:szCs w:val="24"/>
              </w:rPr>
              <w:t>Planning Year (2009-2010)</w:t>
            </w:r>
            <w:r w:rsidR="009D4966" w:rsidRPr="009D4966">
              <w:rPr>
                <w:noProof/>
                <w:webHidden/>
                <w:szCs w:val="24"/>
              </w:rPr>
              <w:tab/>
            </w:r>
            <w:r w:rsidR="009D4966" w:rsidRPr="009D4966">
              <w:rPr>
                <w:noProof/>
                <w:webHidden/>
                <w:szCs w:val="24"/>
              </w:rPr>
              <w:fldChar w:fldCharType="begin"/>
            </w:r>
            <w:r w:rsidR="009D4966" w:rsidRPr="009D4966">
              <w:rPr>
                <w:noProof/>
                <w:webHidden/>
                <w:szCs w:val="24"/>
              </w:rPr>
              <w:instrText xml:space="preserve"> PAGEREF _Toc320514072 \h </w:instrText>
            </w:r>
            <w:r w:rsidR="009D4966" w:rsidRPr="009D4966">
              <w:rPr>
                <w:noProof/>
                <w:webHidden/>
                <w:szCs w:val="24"/>
              </w:rPr>
            </w:r>
            <w:r w:rsidR="009D4966" w:rsidRPr="009D4966">
              <w:rPr>
                <w:noProof/>
                <w:webHidden/>
                <w:szCs w:val="24"/>
              </w:rPr>
              <w:fldChar w:fldCharType="separate"/>
            </w:r>
            <w:r w:rsidR="000B42C2">
              <w:rPr>
                <w:noProof/>
                <w:webHidden/>
                <w:szCs w:val="24"/>
              </w:rPr>
              <w:t>19</w:t>
            </w:r>
            <w:r w:rsidR="009D4966" w:rsidRPr="009D4966">
              <w:rPr>
                <w:noProof/>
                <w:webHidden/>
                <w:szCs w:val="24"/>
              </w:rPr>
              <w:fldChar w:fldCharType="end"/>
            </w:r>
          </w:hyperlink>
        </w:p>
        <w:p w:rsidR="009D4966" w:rsidRPr="009D4966" w:rsidRDefault="00FC6207" w:rsidP="009D4966">
          <w:pPr>
            <w:pStyle w:val="TOC1"/>
            <w:spacing w:before="0" w:after="60"/>
            <w:rPr>
              <w:rFonts w:eastAsiaTheme="minorEastAsia"/>
              <w:b w:val="0"/>
              <w:bCs w:val="0"/>
              <w:iCs w:val="0"/>
              <w:noProof/>
            </w:rPr>
          </w:pPr>
          <w:hyperlink w:anchor="_Toc320514073" w:history="1">
            <w:r w:rsidR="009D4966" w:rsidRPr="009D4966">
              <w:rPr>
                <w:rStyle w:val="Hyperlink"/>
                <w:noProof/>
              </w:rPr>
              <w:t>PART II: IMPLEMENTATION STUDY</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_Toc320514073 \h </w:instrText>
            </w:r>
            <w:r w:rsidR="009D4966" w:rsidRPr="009D4966">
              <w:rPr>
                <w:noProof/>
                <w:webHidden/>
              </w:rPr>
            </w:r>
            <w:r w:rsidR="009D4966" w:rsidRPr="009D4966">
              <w:rPr>
                <w:noProof/>
                <w:webHidden/>
              </w:rPr>
              <w:fldChar w:fldCharType="separate"/>
            </w:r>
            <w:r w:rsidR="000B42C2">
              <w:rPr>
                <w:noProof/>
                <w:webHidden/>
              </w:rPr>
              <w:t>20</w:t>
            </w:r>
            <w:r w:rsidR="009D4966" w:rsidRPr="009D4966">
              <w:rPr>
                <w:noProof/>
                <w:webHidden/>
              </w:rPr>
              <w:fldChar w:fldCharType="end"/>
            </w:r>
          </w:hyperlink>
        </w:p>
        <w:p w:rsidR="009D4966" w:rsidRPr="009D4966" w:rsidRDefault="00FC6207" w:rsidP="009D4966">
          <w:pPr>
            <w:pStyle w:val="TOC2"/>
            <w:spacing w:after="60" w:line="240" w:lineRule="auto"/>
            <w:rPr>
              <w:rFonts w:eastAsiaTheme="minorEastAsia"/>
              <w:bCs w:val="0"/>
              <w:noProof/>
              <w:szCs w:val="24"/>
            </w:rPr>
          </w:pPr>
          <w:hyperlink w:anchor="_Toc320514074" w:history="1">
            <w:r w:rsidR="009D4966" w:rsidRPr="009D4966">
              <w:rPr>
                <w:rStyle w:val="Hyperlink"/>
                <w:noProof/>
                <w:szCs w:val="24"/>
              </w:rPr>
              <w:t>Study Design</w:t>
            </w:r>
            <w:r w:rsidR="009D4966" w:rsidRPr="009D4966">
              <w:rPr>
                <w:noProof/>
                <w:webHidden/>
                <w:szCs w:val="24"/>
              </w:rPr>
              <w:tab/>
            </w:r>
            <w:r w:rsidR="009D4966" w:rsidRPr="009D4966">
              <w:rPr>
                <w:noProof/>
                <w:webHidden/>
                <w:szCs w:val="24"/>
              </w:rPr>
              <w:fldChar w:fldCharType="begin"/>
            </w:r>
            <w:r w:rsidR="009D4966" w:rsidRPr="009D4966">
              <w:rPr>
                <w:noProof/>
                <w:webHidden/>
                <w:szCs w:val="24"/>
              </w:rPr>
              <w:instrText xml:space="preserve"> PAGEREF _Toc320514074 \h </w:instrText>
            </w:r>
            <w:r w:rsidR="009D4966" w:rsidRPr="009D4966">
              <w:rPr>
                <w:noProof/>
                <w:webHidden/>
                <w:szCs w:val="24"/>
              </w:rPr>
            </w:r>
            <w:r w:rsidR="009D4966" w:rsidRPr="009D4966">
              <w:rPr>
                <w:noProof/>
                <w:webHidden/>
                <w:szCs w:val="24"/>
              </w:rPr>
              <w:fldChar w:fldCharType="separate"/>
            </w:r>
            <w:r w:rsidR="000B42C2">
              <w:rPr>
                <w:noProof/>
                <w:webHidden/>
                <w:szCs w:val="24"/>
              </w:rPr>
              <w:t>20</w:t>
            </w:r>
            <w:r w:rsidR="009D4966" w:rsidRPr="009D4966">
              <w:rPr>
                <w:noProof/>
                <w:webHidden/>
                <w:szCs w:val="24"/>
              </w:rPr>
              <w:fldChar w:fldCharType="end"/>
            </w:r>
          </w:hyperlink>
        </w:p>
        <w:p w:rsidR="009D4966" w:rsidRPr="009D4966" w:rsidRDefault="00FC6207" w:rsidP="009D4966">
          <w:pPr>
            <w:pStyle w:val="TOC3"/>
            <w:rPr>
              <w:rFonts w:eastAsiaTheme="minorEastAsia"/>
              <w:noProof/>
              <w:sz w:val="24"/>
              <w:szCs w:val="24"/>
            </w:rPr>
          </w:pPr>
          <w:hyperlink w:anchor="_Toc320514075" w:history="1">
            <w:r w:rsidR="009D4966" w:rsidRPr="009D4966">
              <w:rPr>
                <w:rStyle w:val="Hyperlink"/>
                <w:noProof/>
                <w:sz w:val="24"/>
                <w:szCs w:val="24"/>
              </w:rPr>
              <w:t>Overview</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_Toc320514075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20</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76" w:history="1">
            <w:r w:rsidR="009D4966" w:rsidRPr="009D4966">
              <w:rPr>
                <w:rStyle w:val="Hyperlink"/>
                <w:noProof/>
                <w:sz w:val="24"/>
                <w:szCs w:val="24"/>
              </w:rPr>
              <w:t>Research questions</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_Toc320514076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20</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77" w:history="1">
            <w:r w:rsidR="009D4966" w:rsidRPr="009D4966">
              <w:rPr>
                <w:rStyle w:val="Hyperlink"/>
                <w:noProof/>
                <w:sz w:val="24"/>
                <w:szCs w:val="24"/>
              </w:rPr>
              <w:t>Data Collection Plan</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_Toc320514077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21</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78" w:history="1">
            <w:r w:rsidR="009D4966" w:rsidRPr="009D4966">
              <w:rPr>
                <w:rStyle w:val="Hyperlink"/>
                <w:noProof/>
                <w:sz w:val="24"/>
                <w:szCs w:val="24"/>
              </w:rPr>
              <w:t>Defining fidelity of implementation</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_Toc320514078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22</w:t>
            </w:r>
            <w:r w:rsidR="009D4966" w:rsidRPr="009D4966">
              <w:rPr>
                <w:noProof/>
                <w:webHidden/>
                <w:sz w:val="24"/>
                <w:szCs w:val="24"/>
              </w:rPr>
              <w:fldChar w:fldCharType="end"/>
            </w:r>
          </w:hyperlink>
        </w:p>
        <w:p w:rsidR="009D4966" w:rsidRPr="009D4966" w:rsidRDefault="00FC6207" w:rsidP="009D4966">
          <w:pPr>
            <w:pStyle w:val="TOC2"/>
            <w:spacing w:after="60" w:line="240" w:lineRule="auto"/>
            <w:rPr>
              <w:rFonts w:eastAsiaTheme="minorEastAsia"/>
              <w:bCs w:val="0"/>
              <w:noProof/>
              <w:szCs w:val="24"/>
            </w:rPr>
          </w:pPr>
          <w:hyperlink w:anchor="_Toc320514079" w:history="1">
            <w:r w:rsidR="009D4966" w:rsidRPr="009D4966">
              <w:rPr>
                <w:rStyle w:val="Hyperlink"/>
                <w:noProof/>
                <w:szCs w:val="24"/>
              </w:rPr>
              <w:t>Implementation Year 1 (2010-2011)</w:t>
            </w:r>
            <w:r w:rsidR="009D4966" w:rsidRPr="009D4966">
              <w:rPr>
                <w:noProof/>
                <w:webHidden/>
                <w:szCs w:val="24"/>
              </w:rPr>
              <w:tab/>
            </w:r>
            <w:r w:rsidR="009D4966" w:rsidRPr="009D4966">
              <w:rPr>
                <w:noProof/>
                <w:webHidden/>
                <w:szCs w:val="24"/>
              </w:rPr>
              <w:fldChar w:fldCharType="begin"/>
            </w:r>
            <w:r w:rsidR="009D4966" w:rsidRPr="009D4966">
              <w:rPr>
                <w:noProof/>
                <w:webHidden/>
                <w:szCs w:val="24"/>
              </w:rPr>
              <w:instrText xml:space="preserve"> PAGEREF _Toc320514079 \h </w:instrText>
            </w:r>
            <w:r w:rsidR="009D4966" w:rsidRPr="009D4966">
              <w:rPr>
                <w:noProof/>
                <w:webHidden/>
                <w:szCs w:val="24"/>
              </w:rPr>
            </w:r>
            <w:r w:rsidR="009D4966" w:rsidRPr="009D4966">
              <w:rPr>
                <w:noProof/>
                <w:webHidden/>
                <w:szCs w:val="24"/>
              </w:rPr>
              <w:fldChar w:fldCharType="separate"/>
            </w:r>
            <w:r w:rsidR="000B42C2">
              <w:rPr>
                <w:noProof/>
                <w:webHidden/>
                <w:szCs w:val="24"/>
              </w:rPr>
              <w:t>24</w:t>
            </w:r>
            <w:r w:rsidR="009D4966" w:rsidRPr="009D4966">
              <w:rPr>
                <w:noProof/>
                <w:webHidden/>
                <w:szCs w:val="24"/>
              </w:rPr>
              <w:fldChar w:fldCharType="end"/>
            </w:r>
          </w:hyperlink>
        </w:p>
        <w:p w:rsidR="009D4966" w:rsidRPr="009D4966" w:rsidRDefault="00FC6207" w:rsidP="009D4966">
          <w:pPr>
            <w:pStyle w:val="TOC3"/>
            <w:rPr>
              <w:rFonts w:eastAsiaTheme="minorEastAsia"/>
              <w:noProof/>
              <w:sz w:val="24"/>
              <w:szCs w:val="24"/>
            </w:rPr>
          </w:pPr>
          <w:hyperlink w:anchor="_Toc320514080" w:history="1">
            <w:r w:rsidR="009D4966" w:rsidRPr="009D4966">
              <w:rPr>
                <w:rStyle w:val="Hyperlink"/>
                <w:noProof/>
                <w:sz w:val="24"/>
                <w:szCs w:val="24"/>
              </w:rPr>
              <w:t xml:space="preserve">Context of </w:t>
            </w:r>
            <w:r w:rsidR="009D4966" w:rsidRPr="009D4966">
              <w:rPr>
                <w:rStyle w:val="Hyperlink"/>
                <w:i/>
                <w:noProof/>
                <w:sz w:val="24"/>
                <w:szCs w:val="24"/>
              </w:rPr>
              <w:t>RPJ</w:t>
            </w:r>
            <w:r w:rsidR="009D4966" w:rsidRPr="009D4966">
              <w:rPr>
                <w:rStyle w:val="Hyperlink"/>
                <w:noProof/>
                <w:sz w:val="24"/>
                <w:szCs w:val="24"/>
              </w:rPr>
              <w:t xml:space="preserve"> implementation</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_Toc320514080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24</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81" w:history="1">
            <w:r w:rsidR="009D4966" w:rsidRPr="009D4966">
              <w:rPr>
                <w:rStyle w:val="Hyperlink"/>
                <w:noProof/>
                <w:sz w:val="24"/>
                <w:szCs w:val="24"/>
              </w:rPr>
              <w:t>Professional development model implementation</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_Toc320514081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25</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82" w:history="1">
            <w:r w:rsidR="009D4966" w:rsidRPr="009D4966">
              <w:rPr>
                <w:rStyle w:val="Hyperlink"/>
                <w:noProof/>
                <w:sz w:val="24"/>
                <w:szCs w:val="24"/>
              </w:rPr>
              <w:t>Implementation of the classroom model</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_Toc320514082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27</w:t>
            </w:r>
            <w:r w:rsidR="009D4966" w:rsidRPr="009D4966">
              <w:rPr>
                <w:noProof/>
                <w:webHidden/>
                <w:sz w:val="24"/>
                <w:szCs w:val="24"/>
              </w:rPr>
              <w:fldChar w:fldCharType="end"/>
            </w:r>
          </w:hyperlink>
        </w:p>
        <w:p w:rsidR="009D4966" w:rsidRPr="009D4966" w:rsidRDefault="00FC6207" w:rsidP="009D4966">
          <w:pPr>
            <w:pStyle w:val="TOC2"/>
            <w:spacing w:after="60" w:line="240" w:lineRule="auto"/>
            <w:rPr>
              <w:rFonts w:eastAsiaTheme="minorEastAsia"/>
              <w:bCs w:val="0"/>
              <w:noProof/>
              <w:szCs w:val="24"/>
            </w:rPr>
          </w:pPr>
          <w:hyperlink w:anchor="_Toc320514083" w:history="1">
            <w:r w:rsidR="009D4966" w:rsidRPr="009D4966">
              <w:rPr>
                <w:rStyle w:val="Hyperlink"/>
                <w:noProof/>
                <w:szCs w:val="24"/>
              </w:rPr>
              <w:t>Factors influencing the implementation</w:t>
            </w:r>
            <w:r w:rsidR="009D4966" w:rsidRPr="009D4966">
              <w:rPr>
                <w:noProof/>
                <w:webHidden/>
                <w:szCs w:val="24"/>
              </w:rPr>
              <w:tab/>
            </w:r>
            <w:r w:rsidR="009D4966" w:rsidRPr="009D4966">
              <w:rPr>
                <w:noProof/>
                <w:webHidden/>
                <w:szCs w:val="24"/>
              </w:rPr>
              <w:fldChar w:fldCharType="begin"/>
            </w:r>
            <w:r w:rsidR="009D4966" w:rsidRPr="009D4966">
              <w:rPr>
                <w:noProof/>
                <w:webHidden/>
                <w:szCs w:val="24"/>
              </w:rPr>
              <w:instrText xml:space="preserve"> PAGEREF _Toc320514083 \h </w:instrText>
            </w:r>
            <w:r w:rsidR="009D4966" w:rsidRPr="009D4966">
              <w:rPr>
                <w:noProof/>
                <w:webHidden/>
                <w:szCs w:val="24"/>
              </w:rPr>
            </w:r>
            <w:r w:rsidR="009D4966" w:rsidRPr="009D4966">
              <w:rPr>
                <w:noProof/>
                <w:webHidden/>
                <w:szCs w:val="24"/>
              </w:rPr>
              <w:fldChar w:fldCharType="separate"/>
            </w:r>
            <w:r w:rsidR="000B42C2">
              <w:rPr>
                <w:noProof/>
                <w:webHidden/>
                <w:szCs w:val="24"/>
              </w:rPr>
              <w:t>33</w:t>
            </w:r>
            <w:r w:rsidR="009D4966" w:rsidRPr="009D4966">
              <w:rPr>
                <w:noProof/>
                <w:webHidden/>
                <w:szCs w:val="24"/>
              </w:rPr>
              <w:fldChar w:fldCharType="end"/>
            </w:r>
          </w:hyperlink>
        </w:p>
        <w:p w:rsidR="009D4966" w:rsidRPr="009D4966" w:rsidRDefault="00FC6207" w:rsidP="009D4966">
          <w:pPr>
            <w:pStyle w:val="TOC3"/>
            <w:rPr>
              <w:rFonts w:eastAsiaTheme="minorEastAsia"/>
              <w:noProof/>
              <w:sz w:val="24"/>
              <w:szCs w:val="24"/>
            </w:rPr>
          </w:pPr>
          <w:hyperlink w:anchor="_Toc320514084" w:history="1">
            <w:r w:rsidR="009D4966" w:rsidRPr="009D4966">
              <w:rPr>
                <w:rStyle w:val="Hyperlink"/>
                <w:noProof/>
                <w:sz w:val="24"/>
                <w:szCs w:val="24"/>
              </w:rPr>
              <w:t>General factors</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_Toc320514084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34</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85" w:history="1">
            <w:r w:rsidR="009D4966" w:rsidRPr="009D4966">
              <w:rPr>
                <w:rStyle w:val="Hyperlink"/>
                <w:noProof/>
                <w:sz w:val="24"/>
                <w:szCs w:val="24"/>
              </w:rPr>
              <w:t>Specific factors</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_Toc320514085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34</w:t>
            </w:r>
            <w:r w:rsidR="009D4966" w:rsidRPr="009D4966">
              <w:rPr>
                <w:noProof/>
                <w:webHidden/>
                <w:sz w:val="24"/>
                <w:szCs w:val="24"/>
              </w:rPr>
              <w:fldChar w:fldCharType="end"/>
            </w:r>
          </w:hyperlink>
        </w:p>
        <w:p w:rsidR="009D4966" w:rsidRPr="009D4966" w:rsidRDefault="00FC6207" w:rsidP="009D4966">
          <w:pPr>
            <w:pStyle w:val="TOC2"/>
            <w:spacing w:after="60" w:line="240" w:lineRule="auto"/>
            <w:rPr>
              <w:rFonts w:eastAsiaTheme="minorEastAsia"/>
              <w:bCs w:val="0"/>
              <w:noProof/>
              <w:szCs w:val="24"/>
            </w:rPr>
          </w:pPr>
          <w:hyperlink w:anchor="_Toc320514086" w:history="1">
            <w:r w:rsidR="009D4966" w:rsidRPr="009D4966">
              <w:rPr>
                <w:rStyle w:val="Hyperlink"/>
                <w:noProof/>
                <w:szCs w:val="24"/>
              </w:rPr>
              <w:t>Factors influencing the impact analysis</w:t>
            </w:r>
            <w:r w:rsidR="009D4966" w:rsidRPr="009D4966">
              <w:rPr>
                <w:noProof/>
                <w:webHidden/>
                <w:szCs w:val="24"/>
              </w:rPr>
              <w:tab/>
            </w:r>
            <w:r w:rsidR="009D4966" w:rsidRPr="009D4966">
              <w:rPr>
                <w:noProof/>
                <w:webHidden/>
                <w:szCs w:val="24"/>
              </w:rPr>
              <w:fldChar w:fldCharType="begin"/>
            </w:r>
            <w:r w:rsidR="009D4966" w:rsidRPr="009D4966">
              <w:rPr>
                <w:noProof/>
                <w:webHidden/>
                <w:szCs w:val="24"/>
              </w:rPr>
              <w:instrText xml:space="preserve"> PAGEREF _Toc320514086 \h </w:instrText>
            </w:r>
            <w:r w:rsidR="009D4966" w:rsidRPr="009D4966">
              <w:rPr>
                <w:noProof/>
                <w:webHidden/>
                <w:szCs w:val="24"/>
              </w:rPr>
            </w:r>
            <w:r w:rsidR="009D4966" w:rsidRPr="009D4966">
              <w:rPr>
                <w:noProof/>
                <w:webHidden/>
                <w:szCs w:val="24"/>
              </w:rPr>
              <w:fldChar w:fldCharType="separate"/>
            </w:r>
            <w:r w:rsidR="000B42C2">
              <w:rPr>
                <w:noProof/>
                <w:webHidden/>
                <w:szCs w:val="24"/>
              </w:rPr>
              <w:t>37</w:t>
            </w:r>
            <w:r w:rsidR="009D4966" w:rsidRPr="009D4966">
              <w:rPr>
                <w:noProof/>
                <w:webHidden/>
                <w:szCs w:val="24"/>
              </w:rPr>
              <w:fldChar w:fldCharType="end"/>
            </w:r>
          </w:hyperlink>
        </w:p>
        <w:p w:rsidR="009D4966" w:rsidRPr="009D4966" w:rsidRDefault="00FC6207" w:rsidP="009D4966">
          <w:pPr>
            <w:pStyle w:val="TOC1"/>
            <w:spacing w:before="0" w:after="60"/>
            <w:rPr>
              <w:rFonts w:eastAsiaTheme="minorEastAsia"/>
              <w:b w:val="0"/>
              <w:bCs w:val="0"/>
              <w:iCs w:val="0"/>
              <w:noProof/>
            </w:rPr>
          </w:pPr>
          <w:hyperlink w:anchor="_Toc320514087" w:history="1">
            <w:r w:rsidR="009D4966" w:rsidRPr="009D4966">
              <w:rPr>
                <w:rStyle w:val="Hyperlink"/>
                <w:noProof/>
              </w:rPr>
              <w:t>PART III: IMPACT STUDY</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_Toc320514087 \h </w:instrText>
            </w:r>
            <w:r w:rsidR="009D4966" w:rsidRPr="009D4966">
              <w:rPr>
                <w:noProof/>
                <w:webHidden/>
              </w:rPr>
            </w:r>
            <w:r w:rsidR="009D4966" w:rsidRPr="009D4966">
              <w:rPr>
                <w:noProof/>
                <w:webHidden/>
              </w:rPr>
              <w:fldChar w:fldCharType="separate"/>
            </w:r>
            <w:r w:rsidR="000B42C2">
              <w:rPr>
                <w:noProof/>
                <w:webHidden/>
              </w:rPr>
              <w:t>38</w:t>
            </w:r>
            <w:r w:rsidR="009D4966" w:rsidRPr="009D4966">
              <w:rPr>
                <w:noProof/>
                <w:webHidden/>
              </w:rPr>
              <w:fldChar w:fldCharType="end"/>
            </w:r>
          </w:hyperlink>
        </w:p>
        <w:p w:rsidR="009D4966" w:rsidRPr="009D4966" w:rsidRDefault="00FC6207" w:rsidP="009D4966">
          <w:pPr>
            <w:pStyle w:val="TOC2"/>
            <w:spacing w:after="60" w:line="240" w:lineRule="auto"/>
            <w:rPr>
              <w:rFonts w:eastAsiaTheme="minorEastAsia"/>
              <w:bCs w:val="0"/>
              <w:noProof/>
              <w:szCs w:val="24"/>
            </w:rPr>
          </w:pPr>
          <w:hyperlink w:anchor="_Toc320514088" w:history="1">
            <w:r w:rsidR="009D4966" w:rsidRPr="009D4966">
              <w:rPr>
                <w:rStyle w:val="Hyperlink"/>
                <w:noProof/>
                <w:szCs w:val="24"/>
              </w:rPr>
              <w:t>Study Design</w:t>
            </w:r>
            <w:r w:rsidR="009D4966" w:rsidRPr="009D4966">
              <w:rPr>
                <w:noProof/>
                <w:webHidden/>
                <w:szCs w:val="24"/>
              </w:rPr>
              <w:tab/>
            </w:r>
            <w:r w:rsidR="009D4966" w:rsidRPr="009D4966">
              <w:rPr>
                <w:noProof/>
                <w:webHidden/>
                <w:szCs w:val="24"/>
              </w:rPr>
              <w:fldChar w:fldCharType="begin"/>
            </w:r>
            <w:r w:rsidR="009D4966" w:rsidRPr="009D4966">
              <w:rPr>
                <w:noProof/>
                <w:webHidden/>
                <w:szCs w:val="24"/>
              </w:rPr>
              <w:instrText xml:space="preserve"> PAGEREF _Toc320514088 \h </w:instrText>
            </w:r>
            <w:r w:rsidR="009D4966" w:rsidRPr="009D4966">
              <w:rPr>
                <w:noProof/>
                <w:webHidden/>
                <w:szCs w:val="24"/>
              </w:rPr>
            </w:r>
            <w:r w:rsidR="009D4966" w:rsidRPr="009D4966">
              <w:rPr>
                <w:noProof/>
                <w:webHidden/>
                <w:szCs w:val="24"/>
              </w:rPr>
              <w:fldChar w:fldCharType="separate"/>
            </w:r>
            <w:r w:rsidR="000B42C2">
              <w:rPr>
                <w:noProof/>
                <w:webHidden/>
                <w:szCs w:val="24"/>
              </w:rPr>
              <w:t>38</w:t>
            </w:r>
            <w:r w:rsidR="009D4966" w:rsidRPr="009D4966">
              <w:rPr>
                <w:noProof/>
                <w:webHidden/>
                <w:szCs w:val="24"/>
              </w:rPr>
              <w:fldChar w:fldCharType="end"/>
            </w:r>
          </w:hyperlink>
        </w:p>
        <w:p w:rsidR="009D4966" w:rsidRPr="009D4966" w:rsidRDefault="00FC6207" w:rsidP="009D4966">
          <w:pPr>
            <w:pStyle w:val="TOC3"/>
            <w:rPr>
              <w:rFonts w:eastAsiaTheme="minorEastAsia"/>
              <w:noProof/>
              <w:sz w:val="24"/>
              <w:szCs w:val="24"/>
            </w:rPr>
          </w:pPr>
          <w:hyperlink w:anchor="_Toc320514089" w:history="1">
            <w:r w:rsidR="009D4966" w:rsidRPr="009D4966">
              <w:rPr>
                <w:rStyle w:val="Hyperlink"/>
                <w:noProof/>
                <w:sz w:val="24"/>
                <w:szCs w:val="24"/>
              </w:rPr>
              <w:t>Sample selection</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_Toc320514089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38</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90" w:history="1">
            <w:r w:rsidR="009D4966" w:rsidRPr="009D4966">
              <w:rPr>
                <w:rStyle w:val="Hyperlink"/>
                <w:noProof/>
                <w:sz w:val="24"/>
                <w:szCs w:val="24"/>
              </w:rPr>
              <w:t>Data Collection</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_Toc320514090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43</w:t>
            </w:r>
            <w:r w:rsidR="009D4966" w:rsidRPr="009D4966">
              <w:rPr>
                <w:noProof/>
                <w:webHidden/>
                <w:sz w:val="24"/>
                <w:szCs w:val="24"/>
              </w:rPr>
              <w:fldChar w:fldCharType="end"/>
            </w:r>
          </w:hyperlink>
        </w:p>
        <w:p w:rsidR="009D4966" w:rsidRPr="009D4966" w:rsidRDefault="00FC6207" w:rsidP="009D4966">
          <w:pPr>
            <w:pStyle w:val="TOC3"/>
            <w:rPr>
              <w:rFonts w:eastAsiaTheme="minorEastAsia"/>
              <w:noProof/>
              <w:sz w:val="24"/>
              <w:szCs w:val="24"/>
            </w:rPr>
          </w:pPr>
          <w:hyperlink w:anchor="_Toc320514091" w:history="1">
            <w:r w:rsidR="009D4966" w:rsidRPr="009D4966">
              <w:rPr>
                <w:rStyle w:val="Hyperlink"/>
                <w:noProof/>
                <w:sz w:val="24"/>
                <w:szCs w:val="24"/>
              </w:rPr>
              <w:t>Data Analysis</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_Toc320514091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44</w:t>
            </w:r>
            <w:r w:rsidR="009D4966" w:rsidRPr="009D4966">
              <w:rPr>
                <w:noProof/>
                <w:webHidden/>
                <w:sz w:val="24"/>
                <w:szCs w:val="24"/>
              </w:rPr>
              <w:fldChar w:fldCharType="end"/>
            </w:r>
          </w:hyperlink>
        </w:p>
        <w:p w:rsidR="009D4966" w:rsidRPr="009D4966" w:rsidRDefault="00FC6207" w:rsidP="009D4966">
          <w:pPr>
            <w:pStyle w:val="TOC2"/>
            <w:spacing w:after="60" w:line="240" w:lineRule="auto"/>
            <w:rPr>
              <w:rFonts w:eastAsiaTheme="minorEastAsia"/>
              <w:bCs w:val="0"/>
              <w:noProof/>
              <w:szCs w:val="24"/>
            </w:rPr>
          </w:pPr>
          <w:hyperlink w:anchor="_Toc320514092" w:history="1">
            <w:r w:rsidR="009D4966" w:rsidRPr="009D4966">
              <w:rPr>
                <w:rStyle w:val="Hyperlink"/>
                <w:noProof/>
                <w:szCs w:val="24"/>
              </w:rPr>
              <w:t>Impact on Students at the End of Year One</w:t>
            </w:r>
            <w:r w:rsidR="009D4966" w:rsidRPr="009D4966">
              <w:rPr>
                <w:noProof/>
                <w:webHidden/>
                <w:szCs w:val="24"/>
              </w:rPr>
              <w:tab/>
            </w:r>
            <w:r w:rsidR="009D4966" w:rsidRPr="009D4966">
              <w:rPr>
                <w:noProof/>
                <w:webHidden/>
                <w:szCs w:val="24"/>
              </w:rPr>
              <w:fldChar w:fldCharType="begin"/>
            </w:r>
            <w:r w:rsidR="009D4966" w:rsidRPr="009D4966">
              <w:rPr>
                <w:noProof/>
                <w:webHidden/>
                <w:szCs w:val="24"/>
              </w:rPr>
              <w:instrText xml:space="preserve"> PAGEREF _Toc320514092 \h </w:instrText>
            </w:r>
            <w:r w:rsidR="009D4966" w:rsidRPr="009D4966">
              <w:rPr>
                <w:noProof/>
                <w:webHidden/>
                <w:szCs w:val="24"/>
              </w:rPr>
            </w:r>
            <w:r w:rsidR="009D4966" w:rsidRPr="009D4966">
              <w:rPr>
                <w:noProof/>
                <w:webHidden/>
                <w:szCs w:val="24"/>
              </w:rPr>
              <w:fldChar w:fldCharType="separate"/>
            </w:r>
            <w:r w:rsidR="000B42C2">
              <w:rPr>
                <w:noProof/>
                <w:webHidden/>
                <w:szCs w:val="24"/>
              </w:rPr>
              <w:t>45</w:t>
            </w:r>
            <w:r w:rsidR="009D4966" w:rsidRPr="009D4966">
              <w:rPr>
                <w:noProof/>
                <w:webHidden/>
                <w:szCs w:val="24"/>
              </w:rPr>
              <w:fldChar w:fldCharType="end"/>
            </w:r>
          </w:hyperlink>
        </w:p>
        <w:p w:rsidR="009D4966" w:rsidRPr="009D4966" w:rsidRDefault="00FC6207" w:rsidP="009D4966">
          <w:pPr>
            <w:pStyle w:val="TOC3"/>
            <w:rPr>
              <w:rFonts w:eastAsiaTheme="minorEastAsia"/>
              <w:noProof/>
              <w:sz w:val="24"/>
              <w:szCs w:val="24"/>
            </w:rPr>
          </w:pPr>
          <w:hyperlink w:anchor="_Toc320514093" w:history="1">
            <w:r w:rsidR="009D4966" w:rsidRPr="009D4966">
              <w:rPr>
                <w:rStyle w:val="Hyperlink"/>
                <w:noProof/>
                <w:sz w:val="24"/>
                <w:szCs w:val="24"/>
              </w:rPr>
              <w:t>Impact on student reading proficiency</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_Toc320514093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45</w:t>
            </w:r>
            <w:r w:rsidR="009D4966" w:rsidRPr="009D4966">
              <w:rPr>
                <w:noProof/>
                <w:webHidden/>
                <w:sz w:val="24"/>
                <w:szCs w:val="24"/>
              </w:rPr>
              <w:fldChar w:fldCharType="end"/>
            </w:r>
          </w:hyperlink>
        </w:p>
        <w:p w:rsidR="009D4966" w:rsidRPr="009D4966" w:rsidRDefault="00FC6207" w:rsidP="009D4966">
          <w:pPr>
            <w:pStyle w:val="TOC2"/>
            <w:spacing w:after="60" w:line="240" w:lineRule="auto"/>
            <w:rPr>
              <w:rFonts w:eastAsiaTheme="minorEastAsia"/>
              <w:bCs w:val="0"/>
              <w:noProof/>
              <w:szCs w:val="24"/>
            </w:rPr>
          </w:pPr>
          <w:hyperlink w:anchor="_Toc320514094" w:history="1">
            <w:r w:rsidR="009D4966" w:rsidRPr="009D4966">
              <w:rPr>
                <w:rStyle w:val="Hyperlink"/>
                <w:noProof/>
                <w:szCs w:val="24"/>
              </w:rPr>
              <w:t>Additional Analyses</w:t>
            </w:r>
            <w:r w:rsidR="009D4966" w:rsidRPr="009D4966">
              <w:rPr>
                <w:noProof/>
                <w:webHidden/>
                <w:szCs w:val="24"/>
              </w:rPr>
              <w:tab/>
            </w:r>
            <w:r w:rsidR="009D4966" w:rsidRPr="009D4966">
              <w:rPr>
                <w:noProof/>
                <w:webHidden/>
                <w:szCs w:val="24"/>
              </w:rPr>
              <w:fldChar w:fldCharType="begin"/>
            </w:r>
            <w:r w:rsidR="009D4966" w:rsidRPr="009D4966">
              <w:rPr>
                <w:noProof/>
                <w:webHidden/>
                <w:szCs w:val="24"/>
              </w:rPr>
              <w:instrText xml:space="preserve"> PAGEREF _Toc320514094 \h </w:instrText>
            </w:r>
            <w:r w:rsidR="009D4966" w:rsidRPr="009D4966">
              <w:rPr>
                <w:noProof/>
                <w:webHidden/>
                <w:szCs w:val="24"/>
              </w:rPr>
            </w:r>
            <w:r w:rsidR="009D4966" w:rsidRPr="009D4966">
              <w:rPr>
                <w:noProof/>
                <w:webHidden/>
                <w:szCs w:val="24"/>
              </w:rPr>
              <w:fldChar w:fldCharType="separate"/>
            </w:r>
            <w:r w:rsidR="000B42C2">
              <w:rPr>
                <w:noProof/>
                <w:webHidden/>
                <w:szCs w:val="24"/>
              </w:rPr>
              <w:t>48</w:t>
            </w:r>
            <w:r w:rsidR="009D4966" w:rsidRPr="009D4966">
              <w:rPr>
                <w:noProof/>
                <w:webHidden/>
                <w:szCs w:val="24"/>
              </w:rPr>
              <w:fldChar w:fldCharType="end"/>
            </w:r>
          </w:hyperlink>
        </w:p>
        <w:p w:rsidR="009D4966" w:rsidRPr="009D4966" w:rsidRDefault="00FC6207" w:rsidP="009D4966">
          <w:pPr>
            <w:pStyle w:val="TOC3"/>
            <w:rPr>
              <w:rFonts w:eastAsiaTheme="minorEastAsia"/>
              <w:noProof/>
              <w:sz w:val="24"/>
              <w:szCs w:val="24"/>
            </w:rPr>
          </w:pPr>
          <w:hyperlink w:anchor="_Toc320514095" w:history="1">
            <w:r w:rsidR="009D4966" w:rsidRPr="009D4966">
              <w:rPr>
                <w:rStyle w:val="Hyperlink"/>
                <w:noProof/>
                <w:sz w:val="24"/>
                <w:szCs w:val="24"/>
              </w:rPr>
              <w:t>Experimental analyses</w:t>
            </w:r>
            <w:r w:rsidR="009D4966" w:rsidRPr="009D4966">
              <w:rPr>
                <w:noProof/>
                <w:webHidden/>
                <w:sz w:val="24"/>
                <w:szCs w:val="24"/>
              </w:rPr>
              <w:tab/>
            </w:r>
            <w:r w:rsidR="009D4966" w:rsidRPr="009D4966">
              <w:rPr>
                <w:noProof/>
                <w:webHidden/>
                <w:sz w:val="24"/>
                <w:szCs w:val="24"/>
              </w:rPr>
              <w:fldChar w:fldCharType="begin"/>
            </w:r>
            <w:r w:rsidR="009D4966" w:rsidRPr="009D4966">
              <w:rPr>
                <w:noProof/>
                <w:webHidden/>
                <w:sz w:val="24"/>
                <w:szCs w:val="24"/>
              </w:rPr>
              <w:instrText xml:space="preserve"> PAGEREF _Toc320514095 \h </w:instrText>
            </w:r>
            <w:r w:rsidR="009D4966" w:rsidRPr="009D4966">
              <w:rPr>
                <w:noProof/>
                <w:webHidden/>
                <w:sz w:val="24"/>
                <w:szCs w:val="24"/>
              </w:rPr>
            </w:r>
            <w:r w:rsidR="009D4966" w:rsidRPr="009D4966">
              <w:rPr>
                <w:noProof/>
                <w:webHidden/>
                <w:sz w:val="24"/>
                <w:szCs w:val="24"/>
              </w:rPr>
              <w:fldChar w:fldCharType="separate"/>
            </w:r>
            <w:r w:rsidR="000B42C2">
              <w:rPr>
                <w:noProof/>
                <w:webHidden/>
                <w:sz w:val="24"/>
                <w:szCs w:val="24"/>
              </w:rPr>
              <w:t>48</w:t>
            </w:r>
            <w:r w:rsidR="009D4966" w:rsidRPr="009D4966">
              <w:rPr>
                <w:noProof/>
                <w:webHidden/>
                <w:sz w:val="24"/>
                <w:szCs w:val="24"/>
              </w:rPr>
              <w:fldChar w:fldCharType="end"/>
            </w:r>
          </w:hyperlink>
        </w:p>
        <w:p w:rsidR="009D4966" w:rsidRPr="009D4966" w:rsidRDefault="00FC6207" w:rsidP="009D4966">
          <w:pPr>
            <w:pStyle w:val="TOC1"/>
            <w:spacing w:before="0" w:after="60"/>
            <w:rPr>
              <w:rFonts w:eastAsiaTheme="minorEastAsia"/>
              <w:b w:val="0"/>
              <w:bCs w:val="0"/>
              <w:iCs w:val="0"/>
              <w:noProof/>
            </w:rPr>
          </w:pPr>
          <w:hyperlink w:anchor="_Toc320514096" w:history="1">
            <w:r w:rsidR="009D4966" w:rsidRPr="009D4966">
              <w:rPr>
                <w:rStyle w:val="Hyperlink"/>
                <w:noProof/>
              </w:rPr>
              <w:t>CONCLUSION</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_Toc320514096 \h </w:instrText>
            </w:r>
            <w:r w:rsidR="009D4966" w:rsidRPr="009D4966">
              <w:rPr>
                <w:noProof/>
                <w:webHidden/>
              </w:rPr>
            </w:r>
            <w:r w:rsidR="009D4966" w:rsidRPr="009D4966">
              <w:rPr>
                <w:noProof/>
                <w:webHidden/>
              </w:rPr>
              <w:fldChar w:fldCharType="separate"/>
            </w:r>
            <w:r w:rsidR="000B42C2">
              <w:rPr>
                <w:noProof/>
                <w:webHidden/>
              </w:rPr>
              <w:t>50</w:t>
            </w:r>
            <w:r w:rsidR="009D4966" w:rsidRPr="009D4966">
              <w:rPr>
                <w:noProof/>
                <w:webHidden/>
              </w:rPr>
              <w:fldChar w:fldCharType="end"/>
            </w:r>
          </w:hyperlink>
        </w:p>
        <w:p w:rsidR="009D4966" w:rsidRPr="009D4966" w:rsidRDefault="00FC6207" w:rsidP="009D4966">
          <w:pPr>
            <w:pStyle w:val="TOC1"/>
            <w:spacing w:before="0" w:after="60"/>
            <w:rPr>
              <w:rFonts w:eastAsiaTheme="minorEastAsia"/>
              <w:b w:val="0"/>
              <w:bCs w:val="0"/>
              <w:iCs w:val="0"/>
              <w:noProof/>
            </w:rPr>
          </w:pPr>
          <w:hyperlink w:anchor="_Toc320514097" w:history="1">
            <w:r w:rsidR="009D4966" w:rsidRPr="009D4966">
              <w:rPr>
                <w:rStyle w:val="Hyperlink"/>
                <w:noProof/>
              </w:rPr>
              <w:t>REFERENCES</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_Toc320514097 \h </w:instrText>
            </w:r>
            <w:r w:rsidR="009D4966" w:rsidRPr="009D4966">
              <w:rPr>
                <w:noProof/>
                <w:webHidden/>
              </w:rPr>
            </w:r>
            <w:r w:rsidR="009D4966" w:rsidRPr="009D4966">
              <w:rPr>
                <w:noProof/>
                <w:webHidden/>
              </w:rPr>
              <w:fldChar w:fldCharType="separate"/>
            </w:r>
            <w:r w:rsidR="000B42C2">
              <w:rPr>
                <w:noProof/>
                <w:webHidden/>
              </w:rPr>
              <w:t>52</w:t>
            </w:r>
            <w:r w:rsidR="009D4966" w:rsidRPr="009D4966">
              <w:rPr>
                <w:noProof/>
                <w:webHidden/>
              </w:rPr>
              <w:fldChar w:fldCharType="end"/>
            </w:r>
          </w:hyperlink>
        </w:p>
        <w:p w:rsidR="009D4966" w:rsidRPr="009D4966" w:rsidRDefault="00FC6207" w:rsidP="009D4966">
          <w:pPr>
            <w:pStyle w:val="TOC1"/>
            <w:spacing w:before="0" w:after="60"/>
            <w:rPr>
              <w:rFonts w:eastAsiaTheme="minorEastAsia"/>
              <w:b w:val="0"/>
              <w:bCs w:val="0"/>
              <w:iCs w:val="0"/>
              <w:noProof/>
            </w:rPr>
          </w:pPr>
          <w:hyperlink w:anchor="_Toc320514098" w:history="1">
            <w:r w:rsidR="009D4966" w:rsidRPr="009D4966">
              <w:rPr>
                <w:rStyle w:val="Hyperlink"/>
                <w:noProof/>
              </w:rPr>
              <w:t>APPENDIX A: Summary Statistics for Outcome Measures</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_Toc320514098 \h </w:instrText>
            </w:r>
            <w:r w:rsidR="009D4966" w:rsidRPr="009D4966">
              <w:rPr>
                <w:noProof/>
                <w:webHidden/>
              </w:rPr>
            </w:r>
            <w:r w:rsidR="009D4966" w:rsidRPr="009D4966">
              <w:rPr>
                <w:noProof/>
                <w:webHidden/>
              </w:rPr>
              <w:fldChar w:fldCharType="separate"/>
            </w:r>
            <w:r w:rsidR="000B42C2">
              <w:rPr>
                <w:noProof/>
                <w:webHidden/>
              </w:rPr>
              <w:t>55</w:t>
            </w:r>
            <w:r w:rsidR="009D4966" w:rsidRPr="009D4966">
              <w:rPr>
                <w:noProof/>
                <w:webHidden/>
              </w:rPr>
              <w:fldChar w:fldCharType="end"/>
            </w:r>
          </w:hyperlink>
        </w:p>
        <w:p w:rsidR="009D4966" w:rsidRDefault="00FC6207" w:rsidP="009D4966">
          <w:pPr>
            <w:pStyle w:val="TOC1"/>
            <w:spacing w:before="0" w:after="60"/>
            <w:rPr>
              <w:rFonts w:asciiTheme="minorHAnsi" w:eastAsiaTheme="minorEastAsia" w:hAnsiTheme="minorHAnsi" w:cstheme="minorBidi"/>
              <w:b w:val="0"/>
              <w:bCs w:val="0"/>
              <w:iCs w:val="0"/>
              <w:noProof/>
              <w:sz w:val="22"/>
              <w:szCs w:val="22"/>
            </w:rPr>
          </w:pPr>
          <w:hyperlink w:anchor="_Toc320514099" w:history="1">
            <w:r w:rsidR="009D4966" w:rsidRPr="009D4966">
              <w:rPr>
                <w:rStyle w:val="Hyperlink"/>
                <w:noProof/>
              </w:rPr>
              <w:t>APPENDIX B: Implementation study protocols</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_Toc320514099 \h </w:instrText>
            </w:r>
            <w:r w:rsidR="009D4966" w:rsidRPr="009D4966">
              <w:rPr>
                <w:noProof/>
                <w:webHidden/>
              </w:rPr>
            </w:r>
            <w:r w:rsidR="009D4966" w:rsidRPr="009D4966">
              <w:rPr>
                <w:noProof/>
                <w:webHidden/>
              </w:rPr>
              <w:fldChar w:fldCharType="separate"/>
            </w:r>
            <w:r w:rsidR="000B42C2">
              <w:rPr>
                <w:noProof/>
                <w:webHidden/>
              </w:rPr>
              <w:t>56</w:t>
            </w:r>
            <w:r w:rsidR="009D4966" w:rsidRPr="009D4966">
              <w:rPr>
                <w:noProof/>
                <w:webHidden/>
              </w:rPr>
              <w:fldChar w:fldCharType="end"/>
            </w:r>
          </w:hyperlink>
        </w:p>
        <w:p w:rsidR="009D4966" w:rsidRDefault="009D4966">
          <w:r>
            <w:rPr>
              <w:b/>
              <w:bCs/>
              <w:noProof/>
            </w:rPr>
            <w:fldChar w:fldCharType="end"/>
          </w:r>
        </w:p>
      </w:sdtContent>
    </w:sdt>
    <w:p w:rsidR="00AB7937" w:rsidRDefault="00AB7937">
      <w:pPr>
        <w:rPr>
          <w:rFonts w:eastAsia="Times New Roman"/>
          <w:b/>
          <w:bCs/>
          <w:noProof/>
          <w:sz w:val="36"/>
          <w:szCs w:val="24"/>
        </w:rPr>
      </w:pPr>
    </w:p>
    <w:p w:rsidR="009D4966" w:rsidRDefault="009D4966">
      <w:pPr>
        <w:rPr>
          <w:rFonts w:eastAsia="Times New Roman"/>
          <w:b/>
          <w:bCs/>
          <w:noProof/>
          <w:sz w:val="36"/>
          <w:szCs w:val="24"/>
        </w:rPr>
      </w:pPr>
      <w:bookmarkStart w:id="5" w:name="_Toc320514049"/>
      <w:r>
        <w:br w:type="page"/>
      </w:r>
    </w:p>
    <w:p w:rsidR="0010339F" w:rsidRPr="004A0AD0" w:rsidRDefault="0010339F" w:rsidP="007F343A">
      <w:pPr>
        <w:pStyle w:val="Heading1"/>
      </w:pPr>
      <w:r w:rsidRPr="004A0AD0">
        <w:lastRenderedPageBreak/>
        <w:t xml:space="preserve">LIST OF </w:t>
      </w:r>
      <w:bookmarkEnd w:id="4"/>
      <w:bookmarkEnd w:id="3"/>
      <w:r w:rsidR="00AB7937">
        <w:t>TABLES</w:t>
      </w:r>
      <w:bookmarkEnd w:id="5"/>
    </w:p>
    <w:p w:rsidR="0010339F" w:rsidRDefault="0047551E" w:rsidP="004A0AD0">
      <w:r>
        <w:rPr>
          <w:noProof/>
        </w:rPr>
        <mc:AlternateContent>
          <mc:Choice Requires="wps">
            <w:drawing>
              <wp:anchor distT="4294967295" distB="4294967295" distL="114300" distR="114300" simplePos="0" relativeHeight="251745792" behindDoc="0" locked="0" layoutInCell="1" allowOverlap="1" wp14:anchorId="40F695FE" wp14:editId="4EE5136E">
                <wp:simplePos x="0" y="0"/>
                <wp:positionH relativeFrom="column">
                  <wp:posOffset>-38735</wp:posOffset>
                </wp:positionH>
                <wp:positionV relativeFrom="paragraph">
                  <wp:posOffset>22859</wp:posOffset>
                </wp:positionV>
                <wp:extent cx="5953760" cy="0"/>
                <wp:effectExtent l="0" t="0" r="27940" b="19050"/>
                <wp:wrapNone/>
                <wp:docPr id="11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3760"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745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5pt,1.8pt" to="465.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" strokecolor="windowText" strokeweight="1.5pt">
                <o:lock v:ext="edit" shapetype="f"/>
              </v:line>
            </w:pict>
          </mc:Fallback>
        </mc:AlternateContent>
      </w:r>
    </w:p>
    <w:p w:rsidR="009D4966" w:rsidRPr="009D4966" w:rsidRDefault="009D4966" w:rsidP="009D4966">
      <w:pPr>
        <w:pStyle w:val="TableofFigures"/>
        <w:tabs>
          <w:tab w:val="right" w:leader="dot" w:pos="9170"/>
        </w:tabs>
        <w:spacing w:after="60"/>
        <w:ind w:left="270" w:hanging="270"/>
        <w:rPr>
          <w:rFonts w:asciiTheme="minorHAnsi" w:eastAsiaTheme="minorEastAsia" w:hAnsiTheme="minorHAnsi" w:cstheme="minorBidi"/>
          <w:noProof/>
          <w:sz w:val="22"/>
        </w:rPr>
      </w:pPr>
      <w:r>
        <w:fldChar w:fldCharType="begin"/>
      </w:r>
      <w:r>
        <w:instrText xml:space="preserve"> TOC \h \z \c "Table" </w:instrText>
      </w:r>
      <w:r>
        <w:fldChar w:fldCharType="separate"/>
      </w:r>
      <w:hyperlink w:anchor="_Toc320514153" w:history="1">
        <w:r w:rsidRPr="009D4966">
          <w:rPr>
            <w:rStyle w:val="Hyperlink"/>
            <w:noProof/>
          </w:rPr>
          <w:t>Table 1. Professional development activities related to the Illinois Striving Readers (summer 2010 – spring 2011)</w:t>
        </w:r>
        <w:r w:rsidRPr="009D4966">
          <w:rPr>
            <w:noProof/>
            <w:webHidden/>
          </w:rPr>
          <w:tab/>
        </w:r>
        <w:r w:rsidRPr="009D4966">
          <w:rPr>
            <w:noProof/>
            <w:webHidden/>
          </w:rPr>
          <w:fldChar w:fldCharType="begin"/>
        </w:r>
        <w:r w:rsidRPr="009D4966">
          <w:rPr>
            <w:noProof/>
            <w:webHidden/>
          </w:rPr>
          <w:instrText xml:space="preserve"> PAGEREF _Toc320514153 \h </w:instrText>
        </w:r>
        <w:r w:rsidRPr="009D4966">
          <w:rPr>
            <w:noProof/>
            <w:webHidden/>
          </w:rPr>
        </w:r>
        <w:r w:rsidRPr="009D4966">
          <w:rPr>
            <w:noProof/>
            <w:webHidden/>
          </w:rPr>
          <w:fldChar w:fldCharType="separate"/>
        </w:r>
        <w:r w:rsidR="000B42C2">
          <w:rPr>
            <w:noProof/>
            <w:webHidden/>
          </w:rPr>
          <w:t>14</w:t>
        </w:r>
        <w:r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54" w:history="1">
        <w:r w:rsidR="009D4966" w:rsidRPr="009D4966">
          <w:rPr>
            <w:rStyle w:val="Hyperlink"/>
            <w:noProof/>
          </w:rPr>
          <w:t>Table 2. Illinois Striving Readers – List of assessments</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_Toc320514154 \h </w:instrText>
        </w:r>
        <w:r w:rsidR="009D4966" w:rsidRPr="009D4966">
          <w:rPr>
            <w:noProof/>
            <w:webHidden/>
          </w:rPr>
        </w:r>
        <w:r w:rsidR="009D4966" w:rsidRPr="009D4966">
          <w:rPr>
            <w:noProof/>
            <w:webHidden/>
          </w:rPr>
          <w:fldChar w:fldCharType="separate"/>
        </w:r>
        <w:r w:rsidR="000B42C2">
          <w:rPr>
            <w:noProof/>
            <w:webHidden/>
          </w:rPr>
          <w:t>17</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55" w:history="1">
        <w:r w:rsidR="009D4966" w:rsidRPr="009D4966">
          <w:rPr>
            <w:rStyle w:val="Hyperlink"/>
            <w:noProof/>
          </w:rPr>
          <w:t>Table 3. Illinois Striving Readers schools (SY 2008-2009)</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_Toc320514155 \h </w:instrText>
        </w:r>
        <w:r w:rsidR="009D4966" w:rsidRPr="009D4966">
          <w:rPr>
            <w:noProof/>
            <w:webHidden/>
          </w:rPr>
        </w:r>
        <w:r w:rsidR="009D4966" w:rsidRPr="009D4966">
          <w:rPr>
            <w:noProof/>
            <w:webHidden/>
          </w:rPr>
          <w:fldChar w:fldCharType="separate"/>
        </w:r>
        <w:r w:rsidR="000B42C2">
          <w:rPr>
            <w:noProof/>
            <w:webHidden/>
          </w:rPr>
          <w:t>18</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56" w:history="1">
        <w:r w:rsidR="009D4966" w:rsidRPr="009D4966">
          <w:rPr>
            <w:rStyle w:val="Hyperlink"/>
            <w:noProof/>
          </w:rPr>
          <w:t>Table 4. Implementation evaluation – data sources and data collection processes</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_Toc320514156 \h </w:instrText>
        </w:r>
        <w:r w:rsidR="009D4966" w:rsidRPr="009D4966">
          <w:rPr>
            <w:noProof/>
            <w:webHidden/>
          </w:rPr>
        </w:r>
        <w:r w:rsidR="009D4966" w:rsidRPr="009D4966">
          <w:rPr>
            <w:noProof/>
            <w:webHidden/>
          </w:rPr>
          <w:fldChar w:fldCharType="separate"/>
        </w:r>
        <w:r w:rsidR="000B42C2">
          <w:rPr>
            <w:noProof/>
            <w:webHidden/>
          </w:rPr>
          <w:t>22</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57" w:history="1">
        <w:r w:rsidR="009D4966" w:rsidRPr="009D4966">
          <w:rPr>
            <w:rStyle w:val="Hyperlink"/>
            <w:noProof/>
          </w:rPr>
          <w:t>Table 5. Alignment between IFI and evaluator observation rubric</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_Toc320514157 \h </w:instrText>
        </w:r>
        <w:r w:rsidR="009D4966" w:rsidRPr="009D4966">
          <w:rPr>
            <w:noProof/>
            <w:webHidden/>
          </w:rPr>
        </w:r>
        <w:r w:rsidR="009D4966" w:rsidRPr="009D4966">
          <w:rPr>
            <w:noProof/>
            <w:webHidden/>
          </w:rPr>
          <w:fldChar w:fldCharType="separate"/>
        </w:r>
        <w:r w:rsidR="000B42C2">
          <w:rPr>
            <w:noProof/>
            <w:webHidden/>
          </w:rPr>
          <w:t>23</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58" w:history="1">
        <w:r w:rsidR="009D4966" w:rsidRPr="009D4966">
          <w:rPr>
            <w:rStyle w:val="Hyperlink"/>
            <w:noProof/>
          </w:rPr>
          <w:t>Table 6. Calculating the classroom implementation fidelity score</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_Toc320514158 \h </w:instrText>
        </w:r>
        <w:r w:rsidR="009D4966" w:rsidRPr="009D4966">
          <w:rPr>
            <w:noProof/>
            <w:webHidden/>
          </w:rPr>
        </w:r>
        <w:r w:rsidR="009D4966" w:rsidRPr="009D4966">
          <w:rPr>
            <w:noProof/>
            <w:webHidden/>
          </w:rPr>
          <w:fldChar w:fldCharType="separate"/>
        </w:r>
        <w:r w:rsidR="000B42C2">
          <w:rPr>
            <w:noProof/>
            <w:webHidden/>
          </w:rPr>
          <w:t>24</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59" w:history="1">
        <w:r w:rsidR="009D4966" w:rsidRPr="009D4966">
          <w:rPr>
            <w:rStyle w:val="Hyperlink"/>
            <w:noProof/>
          </w:rPr>
          <w:t>Table 7. Student Enrollment in Passport Reading Journeys III</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_Toc320514159 \h </w:instrText>
        </w:r>
        <w:r w:rsidR="009D4966" w:rsidRPr="009D4966">
          <w:rPr>
            <w:noProof/>
            <w:webHidden/>
          </w:rPr>
        </w:r>
        <w:r w:rsidR="009D4966" w:rsidRPr="009D4966">
          <w:rPr>
            <w:noProof/>
            <w:webHidden/>
          </w:rPr>
          <w:fldChar w:fldCharType="separate"/>
        </w:r>
        <w:r w:rsidR="000B42C2">
          <w:rPr>
            <w:noProof/>
            <w:webHidden/>
          </w:rPr>
          <w:t>25</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60" w:history="1">
        <w:r w:rsidR="009D4966" w:rsidRPr="009D4966">
          <w:rPr>
            <w:rStyle w:val="Hyperlink"/>
            <w:noProof/>
          </w:rPr>
          <w:t>Table 8. Hours of professional development</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_Toc320514160 \h </w:instrText>
        </w:r>
        <w:r w:rsidR="009D4966" w:rsidRPr="009D4966">
          <w:rPr>
            <w:noProof/>
            <w:webHidden/>
          </w:rPr>
        </w:r>
        <w:r w:rsidR="009D4966" w:rsidRPr="009D4966">
          <w:rPr>
            <w:noProof/>
            <w:webHidden/>
          </w:rPr>
          <w:fldChar w:fldCharType="separate"/>
        </w:r>
        <w:r w:rsidR="000B42C2">
          <w:rPr>
            <w:noProof/>
            <w:webHidden/>
          </w:rPr>
          <w:t>26</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61" w:history="1">
        <w:r w:rsidR="009D4966" w:rsidRPr="009D4966">
          <w:rPr>
            <w:rStyle w:val="Hyperlink"/>
            <w:noProof/>
          </w:rPr>
          <w:t>Table 9. Hours of individualized supports</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_Toc320514161 \h </w:instrText>
        </w:r>
        <w:r w:rsidR="009D4966" w:rsidRPr="009D4966">
          <w:rPr>
            <w:noProof/>
            <w:webHidden/>
          </w:rPr>
        </w:r>
        <w:r w:rsidR="009D4966" w:rsidRPr="009D4966">
          <w:rPr>
            <w:noProof/>
            <w:webHidden/>
          </w:rPr>
          <w:fldChar w:fldCharType="separate"/>
        </w:r>
        <w:r w:rsidR="000B42C2">
          <w:rPr>
            <w:noProof/>
            <w:webHidden/>
          </w:rPr>
          <w:t>26</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62" w:history="1">
        <w:r w:rsidR="009D4966" w:rsidRPr="009D4966">
          <w:rPr>
            <w:rStyle w:val="Hyperlink"/>
            <w:noProof/>
          </w:rPr>
          <w:t>Table 10. Index of fidelity of implementation – professional development model</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_Toc320514162 \h </w:instrText>
        </w:r>
        <w:r w:rsidR="009D4966" w:rsidRPr="009D4966">
          <w:rPr>
            <w:noProof/>
            <w:webHidden/>
          </w:rPr>
        </w:r>
        <w:r w:rsidR="009D4966" w:rsidRPr="009D4966">
          <w:rPr>
            <w:noProof/>
            <w:webHidden/>
          </w:rPr>
          <w:fldChar w:fldCharType="separate"/>
        </w:r>
        <w:r w:rsidR="000B42C2">
          <w:rPr>
            <w:noProof/>
            <w:webHidden/>
          </w:rPr>
          <w:t>27</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63" w:history="1">
        <w:r w:rsidR="009D4966" w:rsidRPr="009D4966">
          <w:rPr>
            <w:rStyle w:val="Hyperlink"/>
            <w:noProof/>
          </w:rPr>
          <w:t>Table 11. Lessons completed during class time</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_Toc320514163 \h </w:instrText>
        </w:r>
        <w:r w:rsidR="009D4966" w:rsidRPr="009D4966">
          <w:rPr>
            <w:noProof/>
            <w:webHidden/>
          </w:rPr>
        </w:r>
        <w:r w:rsidR="009D4966" w:rsidRPr="009D4966">
          <w:rPr>
            <w:noProof/>
            <w:webHidden/>
          </w:rPr>
          <w:fldChar w:fldCharType="separate"/>
        </w:r>
        <w:r w:rsidR="000B42C2">
          <w:rPr>
            <w:noProof/>
            <w:webHidden/>
          </w:rPr>
          <w:t>28</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64" w:history="1">
        <w:r w:rsidR="009D4966" w:rsidRPr="009D4966">
          <w:rPr>
            <w:rStyle w:val="Hyperlink"/>
            <w:noProof/>
          </w:rPr>
          <w:t>Table 12. School closures and class cancellations</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_Toc320514164 \h </w:instrText>
        </w:r>
        <w:r w:rsidR="009D4966" w:rsidRPr="009D4966">
          <w:rPr>
            <w:noProof/>
            <w:webHidden/>
          </w:rPr>
        </w:r>
        <w:r w:rsidR="009D4966" w:rsidRPr="009D4966">
          <w:rPr>
            <w:noProof/>
            <w:webHidden/>
          </w:rPr>
          <w:fldChar w:fldCharType="separate"/>
        </w:r>
        <w:r w:rsidR="000B42C2">
          <w:rPr>
            <w:noProof/>
            <w:webHidden/>
          </w:rPr>
          <w:t>28</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65" w:history="1">
        <w:r w:rsidR="009D4966" w:rsidRPr="009D4966">
          <w:rPr>
            <w:rStyle w:val="Hyperlink"/>
            <w:noProof/>
          </w:rPr>
          <w:t>Table 13. Student reported attendance</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_Toc320514165 \h </w:instrText>
        </w:r>
        <w:r w:rsidR="009D4966" w:rsidRPr="009D4966">
          <w:rPr>
            <w:noProof/>
            <w:webHidden/>
          </w:rPr>
        </w:r>
        <w:r w:rsidR="009D4966" w:rsidRPr="009D4966">
          <w:rPr>
            <w:noProof/>
            <w:webHidden/>
          </w:rPr>
          <w:fldChar w:fldCharType="separate"/>
        </w:r>
        <w:r w:rsidR="000B42C2">
          <w:rPr>
            <w:noProof/>
            <w:webHidden/>
          </w:rPr>
          <w:t>29</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66" w:history="1">
        <w:r w:rsidR="009D4966" w:rsidRPr="009D4966">
          <w:rPr>
            <w:rStyle w:val="Hyperlink"/>
            <w:noProof/>
          </w:rPr>
          <w:t>Table 14. Pacing of instruction</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_Toc320514166 \h </w:instrText>
        </w:r>
        <w:r w:rsidR="009D4966" w:rsidRPr="009D4966">
          <w:rPr>
            <w:noProof/>
            <w:webHidden/>
          </w:rPr>
        </w:r>
        <w:r w:rsidR="009D4966" w:rsidRPr="009D4966">
          <w:rPr>
            <w:noProof/>
            <w:webHidden/>
          </w:rPr>
          <w:fldChar w:fldCharType="separate"/>
        </w:r>
        <w:r w:rsidR="000B42C2">
          <w:rPr>
            <w:noProof/>
            <w:webHidden/>
          </w:rPr>
          <w:t>29</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67" w:history="1">
        <w:r w:rsidR="009D4966" w:rsidRPr="009D4966">
          <w:rPr>
            <w:rStyle w:val="Hyperlink"/>
            <w:noProof/>
          </w:rPr>
          <w:t>Table 15. Example of reporting on the benchmark assessments</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_Toc320514167 \h </w:instrText>
        </w:r>
        <w:r w:rsidR="009D4966" w:rsidRPr="009D4966">
          <w:rPr>
            <w:noProof/>
            <w:webHidden/>
          </w:rPr>
        </w:r>
        <w:r w:rsidR="009D4966" w:rsidRPr="009D4966">
          <w:rPr>
            <w:noProof/>
            <w:webHidden/>
          </w:rPr>
          <w:fldChar w:fldCharType="separate"/>
        </w:r>
        <w:r w:rsidR="000B42C2">
          <w:rPr>
            <w:noProof/>
            <w:webHidden/>
          </w:rPr>
          <w:t>31</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68" w:history="1">
        <w:r w:rsidR="009D4966" w:rsidRPr="009D4966">
          <w:rPr>
            <w:rStyle w:val="Hyperlink"/>
            <w:noProof/>
          </w:rPr>
          <w:t>Table 16: Scoring for the classroom observation rubric</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_Toc320514168 \h </w:instrText>
        </w:r>
        <w:r w:rsidR="009D4966" w:rsidRPr="009D4966">
          <w:rPr>
            <w:noProof/>
            <w:webHidden/>
          </w:rPr>
        </w:r>
        <w:r w:rsidR="009D4966" w:rsidRPr="009D4966">
          <w:rPr>
            <w:noProof/>
            <w:webHidden/>
          </w:rPr>
          <w:fldChar w:fldCharType="separate"/>
        </w:r>
        <w:r w:rsidR="000B42C2">
          <w:rPr>
            <w:noProof/>
            <w:webHidden/>
          </w:rPr>
          <w:t>32</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69" w:history="1">
        <w:r w:rsidR="009D4966" w:rsidRPr="009D4966">
          <w:rPr>
            <w:rStyle w:val="Hyperlink"/>
            <w:noProof/>
          </w:rPr>
          <w:t>Table 17. Fidelity scores per school</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_Toc320514169 \h </w:instrText>
        </w:r>
        <w:r w:rsidR="009D4966" w:rsidRPr="009D4966">
          <w:rPr>
            <w:noProof/>
            <w:webHidden/>
          </w:rPr>
        </w:r>
        <w:r w:rsidR="009D4966" w:rsidRPr="009D4966">
          <w:rPr>
            <w:noProof/>
            <w:webHidden/>
          </w:rPr>
          <w:fldChar w:fldCharType="separate"/>
        </w:r>
        <w:r w:rsidR="000B42C2">
          <w:rPr>
            <w:noProof/>
            <w:webHidden/>
          </w:rPr>
          <w:t>33</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70" w:history="1">
        <w:r w:rsidR="009D4966" w:rsidRPr="009D4966">
          <w:rPr>
            <w:rStyle w:val="Hyperlink"/>
            <w:noProof/>
          </w:rPr>
          <w:t>Table 18. ITT breakdowns by school</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_Toc320514170 \h </w:instrText>
        </w:r>
        <w:r w:rsidR="009D4966" w:rsidRPr="009D4966">
          <w:rPr>
            <w:noProof/>
            <w:webHidden/>
          </w:rPr>
        </w:r>
        <w:r w:rsidR="009D4966" w:rsidRPr="009D4966">
          <w:rPr>
            <w:noProof/>
            <w:webHidden/>
          </w:rPr>
          <w:fldChar w:fldCharType="separate"/>
        </w:r>
        <w:r w:rsidR="000B42C2">
          <w:rPr>
            <w:noProof/>
            <w:webHidden/>
          </w:rPr>
          <w:t>40</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71" w:history="1">
        <w:r w:rsidR="009D4966" w:rsidRPr="009D4966">
          <w:rPr>
            <w:rStyle w:val="Hyperlink"/>
            <w:noProof/>
          </w:rPr>
          <w:t>Table 19. Demographic breakdown of ITT group</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_Toc320514171 \h </w:instrText>
        </w:r>
        <w:r w:rsidR="009D4966" w:rsidRPr="009D4966">
          <w:rPr>
            <w:noProof/>
            <w:webHidden/>
          </w:rPr>
        </w:r>
        <w:r w:rsidR="009D4966" w:rsidRPr="009D4966">
          <w:rPr>
            <w:noProof/>
            <w:webHidden/>
          </w:rPr>
          <w:fldChar w:fldCharType="separate"/>
        </w:r>
        <w:r w:rsidR="000B42C2">
          <w:rPr>
            <w:noProof/>
            <w:webHidden/>
          </w:rPr>
          <w:t>40</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72" w:history="1">
        <w:r w:rsidR="009D4966" w:rsidRPr="009D4966">
          <w:rPr>
            <w:rStyle w:val="Hyperlink"/>
            <w:noProof/>
          </w:rPr>
          <w:t>Table 20. List of independent variables used with the experimental design model</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_Toc320514172 \h </w:instrText>
        </w:r>
        <w:r w:rsidR="009D4966" w:rsidRPr="009D4966">
          <w:rPr>
            <w:noProof/>
            <w:webHidden/>
          </w:rPr>
        </w:r>
        <w:r w:rsidR="009D4966" w:rsidRPr="009D4966">
          <w:rPr>
            <w:noProof/>
            <w:webHidden/>
          </w:rPr>
          <w:fldChar w:fldCharType="separate"/>
        </w:r>
        <w:r w:rsidR="000B42C2">
          <w:rPr>
            <w:noProof/>
            <w:webHidden/>
          </w:rPr>
          <w:t>43</w:t>
        </w:r>
        <w:r w:rsidR="009D4966" w:rsidRPr="009D4966">
          <w:rPr>
            <w:noProof/>
            <w:webHidden/>
          </w:rPr>
          <w:fldChar w:fldCharType="end"/>
        </w:r>
      </w:hyperlink>
    </w:p>
    <w:p w:rsidR="009D4966" w:rsidRPr="009D4966" w:rsidRDefault="00FC6207" w:rsidP="009D4966">
      <w:pPr>
        <w:pStyle w:val="TableofFigures"/>
        <w:tabs>
          <w:tab w:val="right" w:leader="dot" w:pos="9180"/>
        </w:tabs>
        <w:spacing w:after="60"/>
        <w:ind w:left="270" w:right="360" w:hanging="270"/>
        <w:rPr>
          <w:rFonts w:asciiTheme="minorHAnsi" w:eastAsiaTheme="minorEastAsia" w:hAnsiTheme="minorHAnsi" w:cstheme="minorBidi"/>
          <w:noProof/>
          <w:sz w:val="22"/>
        </w:rPr>
      </w:pPr>
      <w:hyperlink w:anchor="_Toc320514173" w:history="1">
        <w:r w:rsidR="009D4966" w:rsidRPr="009D4966">
          <w:rPr>
            <w:rStyle w:val="Hyperlink"/>
            <w:noProof/>
          </w:rPr>
          <w:t>Table 21. A two-level Hierarchical Linear analysis under the model defined by equations 1 and 2</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_Toc320514173 \h </w:instrText>
        </w:r>
        <w:r w:rsidR="009D4966" w:rsidRPr="009D4966">
          <w:rPr>
            <w:noProof/>
            <w:webHidden/>
          </w:rPr>
        </w:r>
        <w:r w:rsidR="009D4966" w:rsidRPr="009D4966">
          <w:rPr>
            <w:noProof/>
            <w:webHidden/>
          </w:rPr>
          <w:fldChar w:fldCharType="separate"/>
        </w:r>
        <w:r w:rsidR="000B42C2">
          <w:rPr>
            <w:noProof/>
            <w:webHidden/>
          </w:rPr>
          <w:t>45</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74" w:history="1">
        <w:r w:rsidR="009D4966" w:rsidRPr="009D4966">
          <w:rPr>
            <w:rStyle w:val="Hyperlink"/>
            <w:noProof/>
          </w:rPr>
          <w:t>Table 22. OSL regression for the prediction of p</w:t>
        </w:r>
        <w:r w:rsidR="009D4966" w:rsidRPr="009D4966">
          <w:rPr>
            <w:rStyle w:val="Hyperlink"/>
            <w:rFonts w:eastAsia="Times New Roman"/>
            <w:noProof/>
          </w:rPr>
          <w:t xml:space="preserve">osttest scores on the Grade </w:t>
        </w:r>
        <w:r w:rsidR="009D4966" w:rsidRPr="009D4966">
          <w:rPr>
            <w:rStyle w:val="Hyperlink"/>
            <w:noProof/>
          </w:rPr>
          <w:t>9 GMRT</w:t>
        </w:r>
        <w:r w:rsidR="009D4966" w:rsidRPr="009D4966">
          <w:rPr>
            <w:rStyle w:val="Hyperlink"/>
            <w:noProof/>
            <w:vertAlign w:val="superscript"/>
          </w:rPr>
          <w:t>®</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_Toc320514174 \h </w:instrText>
        </w:r>
        <w:r w:rsidR="009D4966" w:rsidRPr="009D4966">
          <w:rPr>
            <w:noProof/>
            <w:webHidden/>
          </w:rPr>
        </w:r>
        <w:r w:rsidR="009D4966" w:rsidRPr="009D4966">
          <w:rPr>
            <w:noProof/>
            <w:webHidden/>
          </w:rPr>
          <w:fldChar w:fldCharType="separate"/>
        </w:r>
        <w:r w:rsidR="000B42C2">
          <w:rPr>
            <w:noProof/>
            <w:webHidden/>
          </w:rPr>
          <w:t>46</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75" w:history="1">
        <w:r w:rsidR="009D4966" w:rsidRPr="009D4966">
          <w:rPr>
            <w:rStyle w:val="Hyperlink"/>
            <w:noProof/>
          </w:rPr>
          <w:t>Table 23.  Two-level Hierarchical Linear analysis under the model defined in equations 1 and 2, with the Grade 9 EXPLORE</w:t>
        </w:r>
        <w:r w:rsidR="009D4966" w:rsidRPr="009D4966">
          <w:rPr>
            <w:rStyle w:val="Hyperlink"/>
            <w:noProof/>
            <w:vertAlign w:val="superscript"/>
          </w:rPr>
          <w:t>®</w:t>
        </w:r>
        <w:r w:rsidR="009D4966" w:rsidRPr="009D4966">
          <w:rPr>
            <w:rStyle w:val="Hyperlink"/>
            <w:noProof/>
          </w:rPr>
          <w:t xml:space="preserve"> scores as the outcome variable</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_Toc320514175 \h </w:instrText>
        </w:r>
        <w:r w:rsidR="009D4966" w:rsidRPr="009D4966">
          <w:rPr>
            <w:noProof/>
            <w:webHidden/>
          </w:rPr>
        </w:r>
        <w:r w:rsidR="009D4966" w:rsidRPr="009D4966">
          <w:rPr>
            <w:noProof/>
            <w:webHidden/>
          </w:rPr>
          <w:fldChar w:fldCharType="separate"/>
        </w:r>
        <w:r w:rsidR="000B42C2">
          <w:rPr>
            <w:noProof/>
            <w:webHidden/>
          </w:rPr>
          <w:t>47</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76" w:history="1">
        <w:r w:rsidR="009D4966" w:rsidRPr="009D4966">
          <w:rPr>
            <w:rStyle w:val="Hyperlink"/>
            <w:noProof/>
          </w:rPr>
          <w:t>Table 24. OSL regression for the prediction of p</w:t>
        </w:r>
        <w:r w:rsidR="009D4966" w:rsidRPr="009D4966">
          <w:rPr>
            <w:rStyle w:val="Hyperlink"/>
            <w:rFonts w:eastAsia="Times New Roman"/>
            <w:noProof/>
          </w:rPr>
          <w:t xml:space="preserve">osttest scores on the Grade </w:t>
        </w:r>
        <w:r w:rsidR="009D4966" w:rsidRPr="009D4966">
          <w:rPr>
            <w:rStyle w:val="Hyperlink"/>
            <w:noProof/>
          </w:rPr>
          <w:t>9 EXPLORE</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_Toc320514176 \h </w:instrText>
        </w:r>
        <w:r w:rsidR="009D4966" w:rsidRPr="009D4966">
          <w:rPr>
            <w:noProof/>
            <w:webHidden/>
          </w:rPr>
        </w:r>
        <w:r w:rsidR="009D4966" w:rsidRPr="009D4966">
          <w:rPr>
            <w:noProof/>
            <w:webHidden/>
          </w:rPr>
          <w:fldChar w:fldCharType="separate"/>
        </w:r>
        <w:r w:rsidR="000B42C2">
          <w:rPr>
            <w:noProof/>
            <w:webHidden/>
          </w:rPr>
          <w:t>48</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77" w:history="1">
        <w:r w:rsidR="009D4966" w:rsidRPr="009D4966">
          <w:rPr>
            <w:rStyle w:val="Hyperlink"/>
            <w:noProof/>
          </w:rPr>
          <w:t>Table 25. Adjusted means and their standard deviations on the posttest Grade 9 GMRT</w:t>
        </w:r>
        <w:r w:rsidR="009D4966" w:rsidRPr="009D4966">
          <w:rPr>
            <w:rStyle w:val="Hyperlink"/>
            <w:noProof/>
            <w:vertAlign w:val="superscript"/>
          </w:rPr>
          <w:t xml:space="preserve">® </w:t>
        </w:r>
        <w:r w:rsidR="009D4966" w:rsidRPr="009D4966">
          <w:rPr>
            <w:rStyle w:val="Hyperlink"/>
            <w:noProof/>
          </w:rPr>
          <w:t>by treatment condition and gender</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_Toc320514177 \h </w:instrText>
        </w:r>
        <w:r w:rsidR="009D4966" w:rsidRPr="009D4966">
          <w:rPr>
            <w:noProof/>
            <w:webHidden/>
          </w:rPr>
        </w:r>
        <w:r w:rsidR="009D4966" w:rsidRPr="009D4966">
          <w:rPr>
            <w:noProof/>
            <w:webHidden/>
          </w:rPr>
          <w:fldChar w:fldCharType="separate"/>
        </w:r>
        <w:r w:rsidR="000B42C2">
          <w:rPr>
            <w:noProof/>
            <w:webHidden/>
          </w:rPr>
          <w:t>48</w:t>
        </w:r>
        <w:r w:rsidR="009D4966" w:rsidRPr="009D4966">
          <w:rPr>
            <w:noProof/>
            <w:webHidden/>
          </w:rPr>
          <w:fldChar w:fldCharType="end"/>
        </w:r>
      </w:hyperlink>
    </w:p>
    <w:p w:rsidR="009D4966" w:rsidRPr="009D4966" w:rsidRDefault="00FC6207" w:rsidP="009D4966">
      <w:pPr>
        <w:pStyle w:val="TableofFigures"/>
        <w:tabs>
          <w:tab w:val="right" w:leader="dot" w:pos="9170"/>
        </w:tabs>
        <w:spacing w:after="60"/>
        <w:ind w:left="270" w:hanging="270"/>
        <w:rPr>
          <w:rFonts w:asciiTheme="minorHAnsi" w:eastAsiaTheme="minorEastAsia" w:hAnsiTheme="minorHAnsi" w:cstheme="minorBidi"/>
          <w:noProof/>
          <w:sz w:val="22"/>
        </w:rPr>
      </w:pPr>
      <w:hyperlink w:anchor="_Toc320514178" w:history="1">
        <w:r w:rsidR="009D4966" w:rsidRPr="009D4966">
          <w:rPr>
            <w:rStyle w:val="Hyperlink"/>
            <w:noProof/>
          </w:rPr>
          <w:t>Table 26. Adjusted means and standard deviations on the p</w:t>
        </w:r>
        <w:r w:rsidR="009D4966" w:rsidRPr="009D4966">
          <w:rPr>
            <w:rStyle w:val="Hyperlink"/>
            <w:rFonts w:eastAsia="Times New Roman"/>
            <w:noProof/>
          </w:rPr>
          <w:t xml:space="preserve">osttest Grade </w:t>
        </w:r>
        <w:r w:rsidR="009D4966" w:rsidRPr="009D4966">
          <w:rPr>
            <w:rStyle w:val="Hyperlink"/>
            <w:noProof/>
          </w:rPr>
          <w:t>9 EXPLORE</w:t>
        </w:r>
        <w:r w:rsidR="009D4966" w:rsidRPr="009D4966">
          <w:rPr>
            <w:rStyle w:val="Hyperlink"/>
            <w:noProof/>
            <w:vertAlign w:val="superscript"/>
          </w:rPr>
          <w:t xml:space="preserve">® </w:t>
        </w:r>
        <w:r w:rsidR="009D4966" w:rsidRPr="009D4966">
          <w:rPr>
            <w:rStyle w:val="Hyperlink"/>
            <w:noProof/>
          </w:rPr>
          <w:t>by treatment condition and ethnicity</w:t>
        </w:r>
        <w:r w:rsidR="009D4966" w:rsidRPr="009D4966">
          <w:rPr>
            <w:rStyle w:val="Hyperlink"/>
            <w:noProof/>
            <w:vertAlign w:val="superscript"/>
          </w:rPr>
          <w:t>1</w:t>
        </w:r>
        <w:r w:rsidR="009D4966" w:rsidRPr="009D4966">
          <w:rPr>
            <w:noProof/>
            <w:webHidden/>
          </w:rPr>
          <w:tab/>
        </w:r>
        <w:r w:rsidR="009D4966" w:rsidRPr="009D4966">
          <w:rPr>
            <w:noProof/>
            <w:webHidden/>
          </w:rPr>
          <w:fldChar w:fldCharType="begin"/>
        </w:r>
        <w:r w:rsidR="009D4966" w:rsidRPr="009D4966">
          <w:rPr>
            <w:noProof/>
            <w:webHidden/>
          </w:rPr>
          <w:instrText xml:space="preserve"> PAGEREF _Toc320514178 \h </w:instrText>
        </w:r>
        <w:r w:rsidR="009D4966" w:rsidRPr="009D4966">
          <w:rPr>
            <w:noProof/>
            <w:webHidden/>
          </w:rPr>
        </w:r>
        <w:r w:rsidR="009D4966" w:rsidRPr="009D4966">
          <w:rPr>
            <w:noProof/>
            <w:webHidden/>
          </w:rPr>
          <w:fldChar w:fldCharType="separate"/>
        </w:r>
        <w:r w:rsidR="000B42C2">
          <w:rPr>
            <w:noProof/>
            <w:webHidden/>
          </w:rPr>
          <w:t>49</w:t>
        </w:r>
        <w:r w:rsidR="009D4966" w:rsidRPr="009D4966">
          <w:rPr>
            <w:noProof/>
            <w:webHidden/>
          </w:rPr>
          <w:fldChar w:fldCharType="end"/>
        </w:r>
      </w:hyperlink>
    </w:p>
    <w:p w:rsidR="007F343A" w:rsidRDefault="009D4966" w:rsidP="004A0AD0">
      <w:r>
        <w:fldChar w:fldCharType="end"/>
      </w:r>
    </w:p>
    <w:p w:rsidR="00597730" w:rsidRPr="004A0AD0" w:rsidRDefault="00597730" w:rsidP="004A0AD0"/>
    <w:p w:rsidR="00AB7937" w:rsidRDefault="00AB7937">
      <w:pPr>
        <w:rPr>
          <w:rFonts w:eastAsia="Times New Roman"/>
          <w:b/>
          <w:bCs/>
          <w:noProof/>
          <w:sz w:val="36"/>
          <w:szCs w:val="24"/>
        </w:rPr>
      </w:pPr>
      <w:bookmarkStart w:id="6" w:name="_Toc316300813"/>
      <w:bookmarkStart w:id="7" w:name="_Toc318806292"/>
      <w:r>
        <w:br w:type="page"/>
      </w:r>
    </w:p>
    <w:p w:rsidR="0010339F" w:rsidRPr="004A0AD0" w:rsidRDefault="0010339F" w:rsidP="007F343A">
      <w:pPr>
        <w:pStyle w:val="Heading1"/>
      </w:pPr>
      <w:bookmarkStart w:id="8" w:name="_Toc320514050"/>
      <w:r w:rsidRPr="004A0AD0">
        <w:lastRenderedPageBreak/>
        <w:t xml:space="preserve">LIST OF </w:t>
      </w:r>
      <w:bookmarkEnd w:id="6"/>
      <w:bookmarkEnd w:id="7"/>
      <w:r w:rsidR="00AB7937">
        <w:t>FIGURES</w:t>
      </w:r>
      <w:bookmarkEnd w:id="8"/>
    </w:p>
    <w:p w:rsidR="009D4966" w:rsidRDefault="0047551E" w:rsidP="009D4966">
      <w:pPr>
        <w:spacing w:after="60"/>
        <w:ind w:left="360" w:hanging="360"/>
      </w:pPr>
      <w:r>
        <w:rPr>
          <w:noProof/>
        </w:rPr>
        <mc:AlternateContent>
          <mc:Choice Requires="wps">
            <w:drawing>
              <wp:anchor distT="4294967295" distB="4294967295" distL="114300" distR="114300" simplePos="0" relativeHeight="251747840" behindDoc="0" locked="0" layoutInCell="1" allowOverlap="1" wp14:anchorId="06A98EF2" wp14:editId="31DD82E7">
                <wp:simplePos x="0" y="0"/>
                <wp:positionH relativeFrom="column">
                  <wp:posOffset>-38735</wp:posOffset>
                </wp:positionH>
                <wp:positionV relativeFrom="paragraph">
                  <wp:posOffset>36829</wp:posOffset>
                </wp:positionV>
                <wp:extent cx="6001385" cy="0"/>
                <wp:effectExtent l="0" t="0" r="18415" b="19050"/>
                <wp:wrapNone/>
                <wp:docPr id="11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138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747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5pt,2.9pt" to="46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" strokecolor="windowText" strokeweight="1.5pt">
                <o:lock v:ext="edit" shapetype="f"/>
              </v:line>
            </w:pict>
          </mc:Fallback>
        </mc:AlternateContent>
      </w:r>
      <w:r w:rsidR="009D4966">
        <w:fldChar w:fldCharType="begin"/>
      </w:r>
      <w:r w:rsidR="009D4966">
        <w:instrText xml:space="preserve"> TOC \h \z \c "Figure" </w:instrText>
      </w:r>
      <w:r w:rsidR="009D4966">
        <w:fldChar w:fldCharType="separate"/>
      </w:r>
    </w:p>
    <w:p w:rsidR="009D4966" w:rsidRDefault="00FC6207" w:rsidP="009D4966">
      <w:pPr>
        <w:pStyle w:val="TableofFigures"/>
        <w:tabs>
          <w:tab w:val="right" w:leader="dot" w:pos="9170"/>
        </w:tabs>
        <w:spacing w:after="60"/>
        <w:rPr>
          <w:rFonts w:asciiTheme="minorHAnsi" w:eastAsiaTheme="minorEastAsia" w:hAnsiTheme="minorHAnsi" w:cstheme="minorBidi"/>
          <w:noProof/>
          <w:sz w:val="22"/>
        </w:rPr>
      </w:pPr>
      <w:hyperlink w:anchor="_Toc320514234" w:history="1">
        <w:r w:rsidR="009D4966" w:rsidRPr="00A023A6">
          <w:rPr>
            <w:rStyle w:val="Hyperlink"/>
            <w:noProof/>
          </w:rPr>
          <w:t>Figure 1. Logic Model for the study of the Illinois Striving Readers</w:t>
        </w:r>
        <w:r w:rsidR="009D4966">
          <w:rPr>
            <w:noProof/>
            <w:webHidden/>
          </w:rPr>
          <w:tab/>
        </w:r>
        <w:r w:rsidR="009D4966">
          <w:rPr>
            <w:noProof/>
            <w:webHidden/>
          </w:rPr>
          <w:fldChar w:fldCharType="begin"/>
        </w:r>
        <w:r w:rsidR="009D4966">
          <w:rPr>
            <w:noProof/>
            <w:webHidden/>
          </w:rPr>
          <w:instrText xml:space="preserve"> PAGEREF _Toc320514234 \h </w:instrText>
        </w:r>
        <w:r w:rsidR="009D4966">
          <w:rPr>
            <w:noProof/>
            <w:webHidden/>
          </w:rPr>
        </w:r>
        <w:r w:rsidR="009D4966">
          <w:rPr>
            <w:noProof/>
            <w:webHidden/>
          </w:rPr>
          <w:fldChar w:fldCharType="separate"/>
        </w:r>
        <w:r w:rsidR="000B42C2">
          <w:rPr>
            <w:noProof/>
            <w:webHidden/>
          </w:rPr>
          <w:t>11</w:t>
        </w:r>
        <w:r w:rsidR="009D4966">
          <w:rPr>
            <w:noProof/>
            <w:webHidden/>
          </w:rPr>
          <w:fldChar w:fldCharType="end"/>
        </w:r>
      </w:hyperlink>
    </w:p>
    <w:p w:rsidR="009D4966" w:rsidRDefault="00FC6207" w:rsidP="009D4966">
      <w:pPr>
        <w:pStyle w:val="TableofFigures"/>
        <w:tabs>
          <w:tab w:val="right" w:leader="dot" w:pos="9170"/>
        </w:tabs>
        <w:spacing w:after="60"/>
        <w:rPr>
          <w:rFonts w:asciiTheme="minorHAnsi" w:eastAsiaTheme="minorEastAsia" w:hAnsiTheme="minorHAnsi" w:cstheme="minorBidi"/>
          <w:noProof/>
          <w:sz w:val="22"/>
        </w:rPr>
      </w:pPr>
      <w:hyperlink w:anchor="_Toc320514235" w:history="1">
        <w:r w:rsidR="009D4966" w:rsidRPr="00A023A6">
          <w:rPr>
            <w:rStyle w:val="Hyperlink"/>
            <w:noProof/>
          </w:rPr>
          <w:t>Figure 2. Illinois Striving Readers –Implementation and study interaction</w:t>
        </w:r>
        <w:r w:rsidR="009D4966">
          <w:rPr>
            <w:noProof/>
            <w:webHidden/>
          </w:rPr>
          <w:tab/>
        </w:r>
        <w:r w:rsidR="009D4966">
          <w:rPr>
            <w:noProof/>
            <w:webHidden/>
          </w:rPr>
          <w:fldChar w:fldCharType="begin"/>
        </w:r>
        <w:r w:rsidR="009D4966">
          <w:rPr>
            <w:noProof/>
            <w:webHidden/>
          </w:rPr>
          <w:instrText xml:space="preserve"> PAGEREF _Toc320514235 \h </w:instrText>
        </w:r>
        <w:r w:rsidR="009D4966">
          <w:rPr>
            <w:noProof/>
            <w:webHidden/>
          </w:rPr>
        </w:r>
        <w:r w:rsidR="009D4966">
          <w:rPr>
            <w:noProof/>
            <w:webHidden/>
          </w:rPr>
          <w:fldChar w:fldCharType="separate"/>
        </w:r>
        <w:r w:rsidR="000B42C2">
          <w:rPr>
            <w:noProof/>
            <w:webHidden/>
          </w:rPr>
          <w:t>13</w:t>
        </w:r>
        <w:r w:rsidR="009D4966">
          <w:rPr>
            <w:noProof/>
            <w:webHidden/>
          </w:rPr>
          <w:fldChar w:fldCharType="end"/>
        </w:r>
      </w:hyperlink>
    </w:p>
    <w:p w:rsidR="009D4966" w:rsidRDefault="00FC6207" w:rsidP="009D4966">
      <w:pPr>
        <w:pStyle w:val="TableofFigures"/>
        <w:tabs>
          <w:tab w:val="right" w:leader="dot" w:pos="9170"/>
        </w:tabs>
        <w:spacing w:after="60"/>
        <w:rPr>
          <w:rFonts w:asciiTheme="minorHAnsi" w:eastAsiaTheme="minorEastAsia" w:hAnsiTheme="minorHAnsi" w:cstheme="minorBidi"/>
          <w:noProof/>
          <w:sz w:val="22"/>
        </w:rPr>
      </w:pPr>
      <w:hyperlink w:anchor="_Toc320514236" w:history="1">
        <w:r w:rsidR="009D4966" w:rsidRPr="00A023A6">
          <w:rPr>
            <w:rStyle w:val="Hyperlink"/>
            <w:noProof/>
          </w:rPr>
          <w:t>Figure 3. Consort diagram – ITT group attrition in regards to EXPLORE</w:t>
        </w:r>
        <w:r w:rsidR="009D4966" w:rsidRPr="00A023A6">
          <w:rPr>
            <w:rStyle w:val="Hyperlink"/>
            <w:noProof/>
            <w:vertAlign w:val="superscript"/>
          </w:rPr>
          <w:t>®</w:t>
        </w:r>
        <w:r w:rsidR="009D4966">
          <w:rPr>
            <w:noProof/>
            <w:webHidden/>
          </w:rPr>
          <w:tab/>
        </w:r>
        <w:r w:rsidR="009D4966">
          <w:rPr>
            <w:noProof/>
            <w:webHidden/>
          </w:rPr>
          <w:fldChar w:fldCharType="begin"/>
        </w:r>
        <w:r w:rsidR="009D4966">
          <w:rPr>
            <w:noProof/>
            <w:webHidden/>
          </w:rPr>
          <w:instrText xml:space="preserve"> PAGEREF _Toc320514236 \h </w:instrText>
        </w:r>
        <w:r w:rsidR="009D4966">
          <w:rPr>
            <w:noProof/>
            <w:webHidden/>
          </w:rPr>
        </w:r>
        <w:r w:rsidR="009D4966">
          <w:rPr>
            <w:noProof/>
            <w:webHidden/>
          </w:rPr>
          <w:fldChar w:fldCharType="separate"/>
        </w:r>
        <w:r w:rsidR="000B42C2">
          <w:rPr>
            <w:noProof/>
            <w:webHidden/>
          </w:rPr>
          <w:t>41</w:t>
        </w:r>
        <w:r w:rsidR="009D4966">
          <w:rPr>
            <w:noProof/>
            <w:webHidden/>
          </w:rPr>
          <w:fldChar w:fldCharType="end"/>
        </w:r>
      </w:hyperlink>
    </w:p>
    <w:p w:rsidR="009D4966" w:rsidRDefault="00FC6207" w:rsidP="009D4966">
      <w:pPr>
        <w:pStyle w:val="TableofFigures"/>
        <w:tabs>
          <w:tab w:val="right" w:leader="dot" w:pos="9170"/>
        </w:tabs>
        <w:spacing w:after="60"/>
        <w:rPr>
          <w:rFonts w:asciiTheme="minorHAnsi" w:eastAsiaTheme="minorEastAsia" w:hAnsiTheme="minorHAnsi" w:cstheme="minorBidi"/>
          <w:noProof/>
          <w:sz w:val="22"/>
        </w:rPr>
      </w:pPr>
      <w:hyperlink w:anchor="_Toc320514237" w:history="1">
        <w:r w:rsidR="009D4966" w:rsidRPr="00A023A6">
          <w:rPr>
            <w:rStyle w:val="Hyperlink"/>
            <w:noProof/>
          </w:rPr>
          <w:t>Figure 4. Consort diagram – ITT group attrition in regards to GMRT</w:t>
        </w:r>
        <w:r w:rsidR="009D4966" w:rsidRPr="00A023A6">
          <w:rPr>
            <w:rStyle w:val="Hyperlink"/>
            <w:noProof/>
            <w:vertAlign w:val="superscript"/>
          </w:rPr>
          <w:t>®</w:t>
        </w:r>
        <w:r w:rsidR="009D4966">
          <w:rPr>
            <w:noProof/>
            <w:webHidden/>
          </w:rPr>
          <w:tab/>
        </w:r>
        <w:r w:rsidR="009D4966">
          <w:rPr>
            <w:noProof/>
            <w:webHidden/>
          </w:rPr>
          <w:fldChar w:fldCharType="begin"/>
        </w:r>
        <w:r w:rsidR="009D4966">
          <w:rPr>
            <w:noProof/>
            <w:webHidden/>
          </w:rPr>
          <w:instrText xml:space="preserve"> PAGEREF _Toc320514237 \h </w:instrText>
        </w:r>
        <w:r w:rsidR="009D4966">
          <w:rPr>
            <w:noProof/>
            <w:webHidden/>
          </w:rPr>
        </w:r>
        <w:r w:rsidR="009D4966">
          <w:rPr>
            <w:noProof/>
            <w:webHidden/>
          </w:rPr>
          <w:fldChar w:fldCharType="separate"/>
        </w:r>
        <w:r w:rsidR="000B42C2">
          <w:rPr>
            <w:noProof/>
            <w:webHidden/>
          </w:rPr>
          <w:t>42</w:t>
        </w:r>
        <w:r w:rsidR="009D4966">
          <w:rPr>
            <w:noProof/>
            <w:webHidden/>
          </w:rPr>
          <w:fldChar w:fldCharType="end"/>
        </w:r>
      </w:hyperlink>
    </w:p>
    <w:p w:rsidR="0010339F" w:rsidRPr="004A0AD0" w:rsidRDefault="009D4966" w:rsidP="009D4966">
      <w:pPr>
        <w:pStyle w:val="Heading1"/>
      </w:pPr>
      <w:r>
        <w:fldChar w:fldCharType="end"/>
      </w:r>
      <w:r w:rsidR="0010339F" w:rsidRPr="004A0AD0">
        <w:br w:type="page"/>
      </w:r>
      <w:bookmarkStart w:id="9" w:name="_Toc316300814"/>
      <w:bookmarkStart w:id="10" w:name="_Toc318806293"/>
      <w:bookmarkStart w:id="11" w:name="_Toc320514051"/>
      <w:r w:rsidR="002A174D">
        <w:lastRenderedPageBreak/>
        <w:t>E</w:t>
      </w:r>
      <w:r w:rsidR="00757434" w:rsidRPr="004A0AD0">
        <w:t>XECUTIVE SUMMARY</w:t>
      </w:r>
      <w:bookmarkEnd w:id="9"/>
      <w:bookmarkEnd w:id="10"/>
      <w:bookmarkEnd w:id="11"/>
      <w:r w:rsidR="00757434" w:rsidRPr="004A0AD0">
        <w:t xml:space="preserve"> </w:t>
      </w:r>
    </w:p>
    <w:p w:rsidR="005B59BA" w:rsidRDefault="0047551E" w:rsidP="004A0AD0">
      <w:r>
        <w:rPr>
          <w:noProof/>
        </w:rPr>
        <mc:AlternateContent>
          <mc:Choice Requires="wps">
            <w:drawing>
              <wp:anchor distT="4294967295" distB="4294967295" distL="114300" distR="114300" simplePos="0" relativeHeight="251749888" behindDoc="0" locked="0" layoutInCell="1" allowOverlap="1" wp14:anchorId="4452E1AC" wp14:editId="3AA86E55">
                <wp:simplePos x="0" y="0"/>
                <wp:positionH relativeFrom="column">
                  <wp:posOffset>-9525</wp:posOffset>
                </wp:positionH>
                <wp:positionV relativeFrom="paragraph">
                  <wp:posOffset>-46991</wp:posOffset>
                </wp:positionV>
                <wp:extent cx="5848350" cy="0"/>
                <wp:effectExtent l="0" t="0" r="19050" b="19050"/>
                <wp:wrapNone/>
                <wp:docPr id="115"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35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9" o:spid="_x0000_s1026" style="position:absolute;z-index:25174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3.7pt" to="459.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" strokecolor="windowText" strokeweight="1.5pt">
                <o:lock v:ext="edit" shapetype="f"/>
              </v:line>
            </w:pict>
          </mc:Fallback>
        </mc:AlternateContent>
      </w:r>
    </w:p>
    <w:p w:rsidR="005B59BA" w:rsidRDefault="005B59BA" w:rsidP="005B59BA">
      <w:pPr>
        <w:rPr>
          <w:szCs w:val="24"/>
        </w:rPr>
      </w:pPr>
      <w:r w:rsidRPr="005B59BA">
        <w:rPr>
          <w:szCs w:val="24"/>
        </w:rPr>
        <w:t xml:space="preserve">Illinois State Board of </w:t>
      </w:r>
      <w:r>
        <w:rPr>
          <w:szCs w:val="24"/>
        </w:rPr>
        <w:t xml:space="preserve">Education </w:t>
      </w:r>
      <w:r w:rsidR="007E5A4B">
        <w:rPr>
          <w:szCs w:val="24"/>
        </w:rPr>
        <w:t xml:space="preserve">(ISBE) </w:t>
      </w:r>
      <w:r w:rsidRPr="005B59BA">
        <w:rPr>
          <w:szCs w:val="24"/>
        </w:rPr>
        <w:t xml:space="preserve">competed for and was awarded a four-year grant Striving Readers program </w:t>
      </w:r>
      <w:r w:rsidR="007E5A4B">
        <w:rPr>
          <w:szCs w:val="24"/>
        </w:rPr>
        <w:t>from the U.S. Department of Education (USED)</w:t>
      </w:r>
      <w:r w:rsidRPr="005B59BA">
        <w:rPr>
          <w:szCs w:val="24"/>
        </w:rPr>
        <w:t xml:space="preserve">. </w:t>
      </w:r>
      <w:r w:rsidR="002A174D">
        <w:rPr>
          <w:szCs w:val="24"/>
        </w:rPr>
        <w:t xml:space="preserve"> </w:t>
      </w:r>
      <w:r w:rsidRPr="005B59BA">
        <w:rPr>
          <w:szCs w:val="24"/>
        </w:rPr>
        <w:t xml:space="preserve">The Illinois Striving Readers (ISR) Project </w:t>
      </w:r>
      <w:r w:rsidR="00D20238">
        <w:rPr>
          <w:szCs w:val="24"/>
        </w:rPr>
        <w:t xml:space="preserve">had two purposes: (a) </w:t>
      </w:r>
      <w:r w:rsidRPr="005B59BA">
        <w:rPr>
          <w:szCs w:val="24"/>
        </w:rPr>
        <w:t xml:space="preserve">implement </w:t>
      </w:r>
      <w:r>
        <w:rPr>
          <w:szCs w:val="24"/>
        </w:rPr>
        <w:t>a supplemental reading intervention for students in ninth grade</w:t>
      </w:r>
      <w:r w:rsidR="002A174D">
        <w:rPr>
          <w:szCs w:val="24"/>
        </w:rPr>
        <w:t xml:space="preserve"> who we</w:t>
      </w:r>
      <w:r>
        <w:rPr>
          <w:szCs w:val="24"/>
        </w:rPr>
        <w:t>re reading below grade level</w:t>
      </w:r>
      <w:r w:rsidR="00D20238">
        <w:rPr>
          <w:szCs w:val="24"/>
        </w:rPr>
        <w:t xml:space="preserve">, and (b) study the impact of the intervention on students’ performance </w:t>
      </w:r>
      <w:r w:rsidR="004B503E">
        <w:rPr>
          <w:szCs w:val="24"/>
        </w:rPr>
        <w:t xml:space="preserve">on </w:t>
      </w:r>
      <w:r w:rsidR="00D20238">
        <w:rPr>
          <w:szCs w:val="24"/>
        </w:rPr>
        <w:t xml:space="preserve">standardized assessments using a randomized control trial design. </w:t>
      </w:r>
    </w:p>
    <w:p w:rsidR="005B59BA" w:rsidRPr="005B59BA" w:rsidRDefault="005B59BA" w:rsidP="005B59BA">
      <w:pPr>
        <w:rPr>
          <w:szCs w:val="24"/>
        </w:rPr>
      </w:pPr>
    </w:p>
    <w:p w:rsidR="005B59BA" w:rsidRPr="005B59BA" w:rsidRDefault="007E5A4B" w:rsidP="005B59BA">
      <w:pPr>
        <w:rPr>
          <w:szCs w:val="24"/>
        </w:rPr>
      </w:pPr>
      <w:r>
        <w:rPr>
          <w:szCs w:val="24"/>
        </w:rPr>
        <w:t xml:space="preserve">ISBE selected </w:t>
      </w:r>
      <w:r w:rsidR="00D20238" w:rsidRPr="005B59BA">
        <w:rPr>
          <w:i/>
          <w:szCs w:val="24"/>
        </w:rPr>
        <w:t xml:space="preserve">Passport Reading </w:t>
      </w:r>
      <w:r w:rsidR="00D20238">
        <w:rPr>
          <w:i/>
          <w:szCs w:val="24"/>
        </w:rPr>
        <w:t>Journeys</w:t>
      </w:r>
      <w:r w:rsidR="00D20238">
        <w:rPr>
          <w:szCs w:val="24"/>
        </w:rPr>
        <w:t xml:space="preserve"> </w:t>
      </w:r>
      <w:r w:rsidR="00D20238" w:rsidRPr="002A174D">
        <w:rPr>
          <w:i/>
          <w:szCs w:val="24"/>
        </w:rPr>
        <w:t xml:space="preserve">III </w:t>
      </w:r>
      <w:r w:rsidR="00D20238" w:rsidRPr="005B59BA">
        <w:rPr>
          <w:szCs w:val="24"/>
        </w:rPr>
        <w:t>(</w:t>
      </w:r>
      <w:r w:rsidR="00D20238">
        <w:rPr>
          <w:i/>
          <w:szCs w:val="24"/>
        </w:rPr>
        <w:t>PRJ III</w:t>
      </w:r>
      <w:r w:rsidR="00D20238" w:rsidRPr="005B59BA">
        <w:rPr>
          <w:szCs w:val="24"/>
        </w:rPr>
        <w:t>)</w:t>
      </w:r>
      <w:r>
        <w:rPr>
          <w:szCs w:val="24"/>
        </w:rPr>
        <w:t xml:space="preserve"> </w:t>
      </w:r>
      <w:r w:rsidR="00D20238">
        <w:rPr>
          <w:szCs w:val="24"/>
        </w:rPr>
        <w:t xml:space="preserve">as the supplemental reading intervention </w:t>
      </w:r>
      <w:r>
        <w:rPr>
          <w:szCs w:val="24"/>
        </w:rPr>
        <w:t>to be implemented</w:t>
      </w:r>
      <w:r w:rsidR="00D20238">
        <w:rPr>
          <w:szCs w:val="24"/>
        </w:rPr>
        <w:t xml:space="preserve">.  </w:t>
      </w:r>
      <w:r w:rsidR="00D20238" w:rsidRPr="00D20238">
        <w:rPr>
          <w:i/>
          <w:szCs w:val="24"/>
        </w:rPr>
        <w:t>PRJ III</w:t>
      </w:r>
      <w:r w:rsidR="005B59BA">
        <w:rPr>
          <w:i/>
          <w:szCs w:val="24"/>
        </w:rPr>
        <w:t xml:space="preserve">, </w:t>
      </w:r>
      <w:r w:rsidR="005B59BA">
        <w:rPr>
          <w:szCs w:val="24"/>
        </w:rPr>
        <w:t>published by Cambium Learning Group,</w:t>
      </w:r>
      <w:r w:rsidR="005B59BA" w:rsidRPr="005B59BA">
        <w:rPr>
          <w:i/>
          <w:szCs w:val="24"/>
        </w:rPr>
        <w:t xml:space="preserve"> </w:t>
      </w:r>
      <w:r w:rsidR="005B59BA" w:rsidRPr="005B59BA">
        <w:rPr>
          <w:szCs w:val="24"/>
        </w:rPr>
        <w:t xml:space="preserve">is a highly structured reading program that is organized in </w:t>
      </w:r>
      <w:r w:rsidR="005B59BA" w:rsidRPr="004D4011">
        <w:rPr>
          <w:szCs w:val="24"/>
        </w:rPr>
        <w:t xml:space="preserve">14 Expedition lesson series taught daily in 50-minute periods during one school year. </w:t>
      </w:r>
      <w:r w:rsidR="002A174D">
        <w:rPr>
          <w:szCs w:val="24"/>
        </w:rPr>
        <w:t xml:space="preserve"> </w:t>
      </w:r>
      <w:r w:rsidR="005B59BA" w:rsidRPr="004D4011">
        <w:rPr>
          <w:szCs w:val="24"/>
        </w:rPr>
        <w:t>Each Expedition</w:t>
      </w:r>
      <w:r w:rsidR="005B59BA" w:rsidRPr="005B59BA">
        <w:rPr>
          <w:szCs w:val="24"/>
        </w:rPr>
        <w:t xml:space="preserve"> comprises a tot</w:t>
      </w:r>
      <w:r w:rsidR="00DD1818">
        <w:rPr>
          <w:szCs w:val="24"/>
        </w:rPr>
        <w:t>al of 10 lessons that alternate</w:t>
      </w:r>
      <w:r w:rsidR="005B59BA" w:rsidRPr="005B59BA">
        <w:rPr>
          <w:szCs w:val="24"/>
        </w:rPr>
        <w:t xml:space="preserve"> between whole group and individual practice. </w:t>
      </w:r>
      <w:r w:rsidR="002A174D">
        <w:rPr>
          <w:szCs w:val="24"/>
        </w:rPr>
        <w:t xml:space="preserve"> </w:t>
      </w:r>
      <w:r w:rsidR="005B59BA" w:rsidRPr="005B59BA">
        <w:rPr>
          <w:szCs w:val="24"/>
        </w:rPr>
        <w:t xml:space="preserve">Lessons 5 and 10 are </w:t>
      </w:r>
      <w:r w:rsidR="00F555A8">
        <w:rPr>
          <w:szCs w:val="24"/>
        </w:rPr>
        <w:t>dedicated to review</w:t>
      </w:r>
      <w:r w:rsidR="007F0BF2">
        <w:rPr>
          <w:szCs w:val="24"/>
        </w:rPr>
        <w:t>ing</w:t>
      </w:r>
      <w:r w:rsidR="00F555A8">
        <w:rPr>
          <w:szCs w:val="24"/>
        </w:rPr>
        <w:t>, expand</w:t>
      </w:r>
      <w:r w:rsidR="007F0BF2">
        <w:rPr>
          <w:szCs w:val="24"/>
        </w:rPr>
        <w:t>ing</w:t>
      </w:r>
      <w:r w:rsidR="00D1329A">
        <w:rPr>
          <w:szCs w:val="24"/>
        </w:rPr>
        <w:t>,</w:t>
      </w:r>
      <w:r w:rsidR="00F555A8">
        <w:rPr>
          <w:szCs w:val="24"/>
        </w:rPr>
        <w:t xml:space="preserve"> and assess</w:t>
      </w:r>
      <w:r w:rsidR="007F0BF2">
        <w:rPr>
          <w:szCs w:val="24"/>
        </w:rPr>
        <w:t>ing</w:t>
      </w:r>
      <w:r w:rsidR="00F555A8">
        <w:rPr>
          <w:szCs w:val="24"/>
        </w:rPr>
        <w:t xml:space="preserve">. </w:t>
      </w:r>
      <w:r w:rsidR="002A174D">
        <w:rPr>
          <w:szCs w:val="24"/>
        </w:rPr>
        <w:t xml:space="preserve"> </w:t>
      </w:r>
      <w:r w:rsidR="005B59BA" w:rsidRPr="005B59BA">
        <w:rPr>
          <w:szCs w:val="24"/>
        </w:rPr>
        <w:t xml:space="preserve">During these two lessons, </w:t>
      </w:r>
      <w:r w:rsidR="00FA093C">
        <w:rPr>
          <w:szCs w:val="24"/>
        </w:rPr>
        <w:t>the teachers</w:t>
      </w:r>
      <w:r w:rsidR="005B59BA" w:rsidRPr="005B59BA">
        <w:rPr>
          <w:szCs w:val="24"/>
        </w:rPr>
        <w:t xml:space="preserve"> can choose a number of strategies in a menu of options offered by the publisher. </w:t>
      </w:r>
      <w:r w:rsidR="002A174D">
        <w:rPr>
          <w:szCs w:val="24"/>
        </w:rPr>
        <w:t xml:space="preserve"> </w:t>
      </w:r>
      <w:r w:rsidR="005B59BA" w:rsidRPr="005B59BA">
        <w:rPr>
          <w:szCs w:val="24"/>
        </w:rPr>
        <w:t xml:space="preserve">Depending on the number of options that the </w:t>
      </w:r>
      <w:r w:rsidR="00FA093C">
        <w:rPr>
          <w:szCs w:val="24"/>
        </w:rPr>
        <w:t>teachers</w:t>
      </w:r>
      <w:r w:rsidR="005B59BA" w:rsidRPr="005B59BA">
        <w:rPr>
          <w:szCs w:val="24"/>
        </w:rPr>
        <w:t xml:space="preserve"> decide to use, Lessons 5 or 10 may take two to three days. </w:t>
      </w:r>
      <w:r w:rsidR="002A174D">
        <w:rPr>
          <w:szCs w:val="24"/>
        </w:rPr>
        <w:t xml:space="preserve"> </w:t>
      </w:r>
      <w:r w:rsidR="005B59BA" w:rsidRPr="005B59BA">
        <w:rPr>
          <w:szCs w:val="24"/>
        </w:rPr>
        <w:t>The materials for the intervention include teacher guideline</w:t>
      </w:r>
      <w:r w:rsidR="00D1329A">
        <w:rPr>
          <w:szCs w:val="24"/>
        </w:rPr>
        <w:t>s</w:t>
      </w:r>
      <w:r w:rsidR="005B59BA" w:rsidRPr="005B59BA">
        <w:rPr>
          <w:szCs w:val="24"/>
        </w:rPr>
        <w:t>, student workbook</w:t>
      </w:r>
      <w:r w:rsidR="00D1329A">
        <w:rPr>
          <w:szCs w:val="24"/>
        </w:rPr>
        <w:t>s</w:t>
      </w:r>
      <w:r w:rsidR="005B59BA" w:rsidRPr="005B59BA">
        <w:rPr>
          <w:szCs w:val="24"/>
        </w:rPr>
        <w:t>, DVDs</w:t>
      </w:r>
      <w:r w:rsidR="007F0BF2">
        <w:rPr>
          <w:szCs w:val="24"/>
        </w:rPr>
        <w:t>,</w:t>
      </w:r>
      <w:r w:rsidR="005B59BA" w:rsidRPr="005B59BA">
        <w:rPr>
          <w:szCs w:val="24"/>
        </w:rPr>
        <w:t xml:space="preserve"> and a library of fiction and non-fiction books and magazines that are age-app</w:t>
      </w:r>
      <w:r w:rsidR="00DD1818">
        <w:rPr>
          <w:szCs w:val="24"/>
        </w:rPr>
        <w:t>ropriate and have the purpose of engaging</w:t>
      </w:r>
      <w:r w:rsidR="005B59BA" w:rsidRPr="005B59BA">
        <w:rPr>
          <w:szCs w:val="24"/>
        </w:rPr>
        <w:t xml:space="preserve"> the adolescent reader.</w:t>
      </w:r>
      <w:r w:rsidR="005B59BA">
        <w:rPr>
          <w:szCs w:val="24"/>
        </w:rPr>
        <w:t xml:space="preserve"> </w:t>
      </w:r>
    </w:p>
    <w:p w:rsidR="005B59BA" w:rsidRPr="005B59BA" w:rsidRDefault="005B59BA" w:rsidP="005B59BA">
      <w:pPr>
        <w:pStyle w:val="CM7"/>
        <w:spacing w:line="240" w:lineRule="auto"/>
      </w:pPr>
      <w:r w:rsidRPr="005B59BA">
        <w:t xml:space="preserve"> </w:t>
      </w:r>
    </w:p>
    <w:p w:rsidR="005B59BA" w:rsidRDefault="005B59BA" w:rsidP="008B1F2F">
      <w:pPr>
        <w:pStyle w:val="Default"/>
      </w:pPr>
      <w:r>
        <w:t>ISR</w:t>
      </w:r>
      <w:r w:rsidRPr="005B59BA">
        <w:t xml:space="preserve"> involved six high schools in four school districts across Illinois. </w:t>
      </w:r>
      <w:r w:rsidR="002A174D">
        <w:t xml:space="preserve"> </w:t>
      </w:r>
      <w:r>
        <w:t>All schools were Title I-eligible schools that had not made, or were at-risk of not making</w:t>
      </w:r>
      <w:r w:rsidR="00D1329A">
        <w:t>,</w:t>
      </w:r>
      <w:r>
        <w:t xml:space="preserve"> adequate yearly progress requirements under the </w:t>
      </w:r>
      <w:r w:rsidRPr="005B59BA">
        <w:rPr>
          <w:i/>
        </w:rPr>
        <w:t xml:space="preserve">No Child Left </w:t>
      </w:r>
      <w:proofErr w:type="gramStart"/>
      <w:r w:rsidRPr="005B59BA">
        <w:rPr>
          <w:i/>
        </w:rPr>
        <w:t>Behind</w:t>
      </w:r>
      <w:proofErr w:type="gramEnd"/>
      <w:r w:rsidRPr="005B59BA">
        <w:rPr>
          <w:i/>
        </w:rPr>
        <w:t xml:space="preserve"> Act</w:t>
      </w:r>
      <w:r>
        <w:t xml:space="preserve"> of 2001. </w:t>
      </w:r>
      <w:r w:rsidR="00D20238">
        <w:t xml:space="preserve"> Students who </w:t>
      </w:r>
      <w:r w:rsidR="008B1F2F">
        <w:t>s</w:t>
      </w:r>
      <w:r w:rsidRPr="005B59BA">
        <w:t xml:space="preserve">cored </w:t>
      </w:r>
      <w:r w:rsidR="0017793F">
        <w:t>at the two lowest quartiles on gr</w:t>
      </w:r>
      <w:r w:rsidR="008B1F2F">
        <w:t xml:space="preserve">ade </w:t>
      </w:r>
      <w:r w:rsidR="009127DE">
        <w:t>8</w:t>
      </w:r>
      <w:r w:rsidR="008B1F2F">
        <w:t xml:space="preserve"> EXPLORE</w:t>
      </w:r>
      <w:r w:rsidRPr="005B59BA">
        <w:rPr>
          <w:vertAlign w:val="superscript"/>
        </w:rPr>
        <w:t xml:space="preserve"> ® </w:t>
      </w:r>
      <w:r w:rsidR="008B1F2F">
        <w:t>were eligible for the study.</w:t>
      </w:r>
      <w:r w:rsidR="00D20238">
        <w:t xml:space="preserve"> </w:t>
      </w:r>
      <w:r w:rsidR="008B1F2F">
        <w:t xml:space="preserve"> </w:t>
      </w:r>
      <w:r>
        <w:t>Two exclusion criteria were proposed</w:t>
      </w:r>
      <w:r w:rsidRPr="005B59BA">
        <w:t>: (a) students w</w:t>
      </w:r>
      <w:r w:rsidR="00295EA9">
        <w:t>ith</w:t>
      </w:r>
      <w:r w:rsidRPr="005B59BA">
        <w:t xml:space="preserve"> Individualized Education Plans (IE</w:t>
      </w:r>
      <w:r w:rsidR="008B1F2F">
        <w:t xml:space="preserve">P) </w:t>
      </w:r>
      <w:r w:rsidR="00295EA9">
        <w:t xml:space="preserve">that </w:t>
      </w:r>
      <w:r w:rsidR="008B1F2F">
        <w:t xml:space="preserve">precluded </w:t>
      </w:r>
      <w:r w:rsidRPr="005B59BA">
        <w:t>their participation in the study, and (b) students whose parents request</w:t>
      </w:r>
      <w:r w:rsidR="008B1F2F">
        <w:t>ed</w:t>
      </w:r>
      <w:r w:rsidRPr="005B59BA">
        <w:t xml:space="preserve"> that the</w:t>
      </w:r>
      <w:r w:rsidR="008B1F2F">
        <w:t xml:space="preserve">ir children </w:t>
      </w:r>
      <w:r w:rsidRPr="005B59BA">
        <w:t xml:space="preserve">not participate in the study. </w:t>
      </w:r>
      <w:r w:rsidR="00D20238">
        <w:t xml:space="preserve"> </w:t>
      </w:r>
      <w:r w:rsidR="008B1F2F" w:rsidRPr="005B59BA">
        <w:t>The evaluators discussed with each school district the requirements of the Federal Policy for Protection of Human Subjects (34 CFR, Part 97)</w:t>
      </w:r>
      <w:r w:rsidR="008B1F2F">
        <w:t xml:space="preserve">. </w:t>
      </w:r>
      <w:r w:rsidR="007E5A4B">
        <w:t xml:space="preserve"> </w:t>
      </w:r>
      <w:r w:rsidR="008B1F2F">
        <w:t xml:space="preserve">Recommendations were made for the schools to follow their procedures for parental notification using an “opt-out” (rather than “opt-in”) option. </w:t>
      </w:r>
    </w:p>
    <w:p w:rsidR="008B1F2F" w:rsidRDefault="008B1F2F" w:rsidP="008B1F2F">
      <w:pPr>
        <w:pStyle w:val="Default"/>
      </w:pPr>
    </w:p>
    <w:p w:rsidR="00F555A8" w:rsidRPr="005B59BA" w:rsidRDefault="00F555A8" w:rsidP="00F555A8">
      <w:pPr>
        <w:pStyle w:val="Default"/>
      </w:pPr>
      <w:r>
        <w:t>After the exclusion criteria were considered, e</w:t>
      </w:r>
      <w:r w:rsidR="005B59BA" w:rsidRPr="005B59BA">
        <w:t>ligible students were randomly assigned to treatment and control group</w:t>
      </w:r>
      <w:r w:rsidR="007F0BF2">
        <w:t>s</w:t>
      </w:r>
      <w:r w:rsidR="005B59BA" w:rsidRPr="005B59BA">
        <w:t xml:space="preserve">. </w:t>
      </w:r>
      <w:r w:rsidR="008B1F2F">
        <w:t xml:space="preserve"> Students in t</w:t>
      </w:r>
      <w:r w:rsidR="005B59BA" w:rsidRPr="005B59BA">
        <w:t>he treatment group w</w:t>
      </w:r>
      <w:r w:rsidR="008B1F2F">
        <w:t>ere</w:t>
      </w:r>
      <w:r w:rsidR="005B59BA" w:rsidRPr="005B59BA">
        <w:t xml:space="preserve"> instructed using </w:t>
      </w:r>
      <w:r w:rsidR="004D4011">
        <w:rPr>
          <w:i/>
        </w:rPr>
        <w:t>PRJ</w:t>
      </w:r>
      <w:r w:rsidR="00D20238">
        <w:rPr>
          <w:i/>
        </w:rPr>
        <w:t xml:space="preserve"> III</w:t>
      </w:r>
      <w:r w:rsidR="005B59BA" w:rsidRPr="005B59BA">
        <w:t xml:space="preserve">, while </w:t>
      </w:r>
      <w:r w:rsidR="008B1F2F">
        <w:t xml:space="preserve">students in </w:t>
      </w:r>
      <w:r w:rsidR="005B59BA" w:rsidRPr="005B59BA">
        <w:t xml:space="preserve">the control group </w:t>
      </w:r>
      <w:r w:rsidR="008B1F2F">
        <w:t>enrolled in elective classes that did not provide</w:t>
      </w:r>
      <w:r w:rsidR="005B59BA" w:rsidRPr="005B59BA">
        <w:t xml:space="preserve"> supplemental reading instruction. </w:t>
      </w:r>
      <w:r w:rsidR="00D20238">
        <w:t xml:space="preserve"> </w:t>
      </w:r>
      <w:r w:rsidR="005B59BA" w:rsidRPr="005B59BA">
        <w:t xml:space="preserve">A total of </w:t>
      </w:r>
      <w:r w:rsidR="00CF170D">
        <w:t>855</w:t>
      </w:r>
      <w:r w:rsidR="005B59BA" w:rsidRPr="005B59BA">
        <w:t xml:space="preserve"> students </w:t>
      </w:r>
      <w:r w:rsidR="00CF170D">
        <w:t>participated</w:t>
      </w:r>
      <w:r w:rsidR="005B59BA" w:rsidRPr="005B59BA">
        <w:t xml:space="preserve"> in the study. </w:t>
      </w:r>
      <w:r w:rsidR="00D20238">
        <w:t xml:space="preserve"> The project </w:t>
      </w:r>
      <w:r>
        <w:t>had two outcomes: (a) a</w:t>
      </w:r>
      <w:r w:rsidRPr="005B59BA">
        <w:t xml:space="preserve">t least 50 percent of </w:t>
      </w:r>
      <w:r w:rsidR="008B1F2F">
        <w:t xml:space="preserve">the treatment group </w:t>
      </w:r>
      <w:r w:rsidRPr="005B59BA">
        <w:t xml:space="preserve">students </w:t>
      </w:r>
      <w:r w:rsidR="008B1F2F">
        <w:t>would</w:t>
      </w:r>
      <w:r w:rsidRPr="005B59BA">
        <w:t xml:space="preserve"> demonstrate a ga</w:t>
      </w:r>
      <w:r w:rsidR="007F0BF2">
        <w:t xml:space="preserve">in in reading achievement, at </w:t>
      </w:r>
      <w:r w:rsidRPr="005B59BA">
        <w:t>minimum, of one grade level or its equivalent (objective 1.3); and</w:t>
      </w:r>
      <w:r>
        <w:t xml:space="preserve"> (b) </w:t>
      </w:r>
      <w:r w:rsidRPr="005B59BA">
        <w:t xml:space="preserve">75 percent of </w:t>
      </w:r>
      <w:r w:rsidR="008B1F2F">
        <w:t>the students in the treatment cohorts</w:t>
      </w:r>
      <w:r w:rsidRPr="005B59BA">
        <w:t xml:space="preserve"> </w:t>
      </w:r>
      <w:r w:rsidR="008B1F2F">
        <w:t>would</w:t>
      </w:r>
      <w:r w:rsidRPr="005B59BA">
        <w:t xml:space="preserve"> score at or above proficient on the state reading assessment (objective 1.4).</w:t>
      </w:r>
    </w:p>
    <w:p w:rsidR="00F555A8" w:rsidRDefault="00F555A8" w:rsidP="005B59BA">
      <w:pPr>
        <w:pStyle w:val="CM7"/>
        <w:spacing w:line="240" w:lineRule="auto"/>
      </w:pPr>
    </w:p>
    <w:p w:rsidR="005B59BA" w:rsidRPr="005B59BA" w:rsidRDefault="005B59BA" w:rsidP="005B59BA">
      <w:pPr>
        <w:pStyle w:val="CM7"/>
        <w:spacing w:line="240" w:lineRule="auto"/>
      </w:pPr>
      <w:r w:rsidRPr="005B59BA">
        <w:t xml:space="preserve">Each school hired a Reading Intervention Teacher (RIT) who was expected to have 80 percent or more of his or her time dedicated to teaching </w:t>
      </w:r>
      <w:r w:rsidRPr="005B59BA">
        <w:rPr>
          <w:i/>
        </w:rPr>
        <w:t>PRJ</w:t>
      </w:r>
      <w:r w:rsidR="00D20238">
        <w:rPr>
          <w:i/>
        </w:rPr>
        <w:t xml:space="preserve"> III</w:t>
      </w:r>
      <w:r w:rsidRPr="005B59BA">
        <w:t xml:space="preserve">. </w:t>
      </w:r>
      <w:r w:rsidR="00D20238">
        <w:t xml:space="preserve"> </w:t>
      </w:r>
      <w:r w:rsidRPr="005B59BA">
        <w:t>All RITs were required to have a valid Illinois teaching license with a reading endorsement</w:t>
      </w:r>
      <w:r w:rsidR="00577AA6">
        <w:t xml:space="preserve">, </w:t>
      </w:r>
      <w:r w:rsidRPr="005B59BA">
        <w:t xml:space="preserve">two to three years of teaching experience, </w:t>
      </w:r>
      <w:r w:rsidR="007F0BF2">
        <w:t xml:space="preserve">an </w:t>
      </w:r>
      <w:r w:rsidRPr="005B59BA">
        <w:t>understand</w:t>
      </w:r>
      <w:r w:rsidR="007F0BF2">
        <w:t>ing of</w:t>
      </w:r>
      <w:r w:rsidRPr="005B59BA">
        <w:t xml:space="preserve"> the Response to Intervention process, and proven classroom management skills. </w:t>
      </w:r>
      <w:r w:rsidR="00D20238">
        <w:t xml:space="preserve"> </w:t>
      </w:r>
      <w:r w:rsidRPr="005B59BA">
        <w:t xml:space="preserve">As part of the contract, the RITs were required to attend all of the </w:t>
      </w:r>
      <w:r w:rsidRPr="005B59BA">
        <w:lastRenderedPageBreak/>
        <w:t xml:space="preserve">professional development activities related to the intervention and to implement </w:t>
      </w:r>
      <w:r w:rsidR="004D4011">
        <w:rPr>
          <w:i/>
        </w:rPr>
        <w:t>PRJ</w:t>
      </w:r>
      <w:r w:rsidR="00D20238">
        <w:rPr>
          <w:i/>
        </w:rPr>
        <w:t xml:space="preserve"> III</w:t>
      </w:r>
      <w:r w:rsidRPr="005B59BA">
        <w:rPr>
          <w:i/>
        </w:rPr>
        <w:t xml:space="preserve"> </w:t>
      </w:r>
      <w:r>
        <w:t xml:space="preserve">with fidelity. </w:t>
      </w:r>
      <w:r w:rsidR="00D20238">
        <w:t xml:space="preserve"> </w:t>
      </w:r>
      <w:r w:rsidRPr="005B59BA">
        <w:t xml:space="preserve">Each RIT </w:t>
      </w:r>
      <w:r w:rsidR="004B503E">
        <w:t xml:space="preserve">was </w:t>
      </w:r>
      <w:r w:rsidR="00D20238">
        <w:t>to have</w:t>
      </w:r>
      <w:r w:rsidRPr="005B59BA">
        <w:t xml:space="preserve"> three to four class</w:t>
      </w:r>
      <w:r w:rsidR="00577AA6">
        <w:t>es</w:t>
      </w:r>
      <w:r w:rsidRPr="005B59BA">
        <w:t xml:space="preserve"> of no more than 25 students each. </w:t>
      </w:r>
      <w:r w:rsidR="00D20238">
        <w:t xml:space="preserve"> </w:t>
      </w:r>
      <w:r w:rsidRPr="005B59BA">
        <w:t xml:space="preserve">Cambium Learning Group was responsible for providing professional development and supports to the RITs. </w:t>
      </w:r>
    </w:p>
    <w:p w:rsidR="005B59BA" w:rsidRPr="005B59BA" w:rsidRDefault="005B59BA" w:rsidP="005B59BA">
      <w:pPr>
        <w:pStyle w:val="Default"/>
      </w:pPr>
    </w:p>
    <w:p w:rsidR="00F555A8" w:rsidRPr="005B59BA" w:rsidRDefault="00F555A8" w:rsidP="00F555A8">
      <w:pPr>
        <w:pStyle w:val="CM7"/>
        <w:spacing w:line="240" w:lineRule="auto"/>
      </w:pPr>
      <w:r w:rsidRPr="005B59BA">
        <w:rPr>
          <w:color w:val="000000"/>
        </w:rPr>
        <w:t>RM</w:t>
      </w:r>
      <w:r>
        <w:rPr>
          <w:color w:val="000000"/>
        </w:rPr>
        <w:t>C Research Corporation (RMC) competed for and was awarded the contract to conduct the ISR evaluation</w:t>
      </w:r>
      <w:r w:rsidRPr="005B59BA">
        <w:rPr>
          <w:color w:val="000000"/>
        </w:rPr>
        <w:t xml:space="preserve">. </w:t>
      </w:r>
      <w:r w:rsidR="00D20238">
        <w:rPr>
          <w:color w:val="000000"/>
        </w:rPr>
        <w:t xml:space="preserve"> </w:t>
      </w:r>
      <w:r w:rsidRPr="005B59BA">
        <w:t xml:space="preserve">The evaluation </w:t>
      </w:r>
      <w:r w:rsidR="00295EA9">
        <w:t>comprised an</w:t>
      </w:r>
      <w:r>
        <w:t xml:space="preserve"> implementation and</w:t>
      </w:r>
      <w:r w:rsidR="00295EA9">
        <w:t xml:space="preserve"> an</w:t>
      </w:r>
      <w:r>
        <w:t xml:space="preserve"> impact</w:t>
      </w:r>
      <w:r w:rsidR="00295EA9">
        <w:t xml:space="preserve"> study</w:t>
      </w:r>
      <w:r>
        <w:t xml:space="preserve">. </w:t>
      </w:r>
      <w:r w:rsidR="00D20238">
        <w:t xml:space="preserve"> </w:t>
      </w:r>
      <w:r>
        <w:t xml:space="preserve">The implementation </w:t>
      </w:r>
      <w:r w:rsidR="00295EA9">
        <w:t>study</w:t>
      </w:r>
      <w:r>
        <w:t xml:space="preserve"> answered</w:t>
      </w:r>
      <w:r w:rsidRPr="005B59BA">
        <w:t xml:space="preserve"> the question of whether the intervention was implemented with fidelity to the original model. </w:t>
      </w:r>
      <w:r w:rsidR="00D20238">
        <w:t xml:space="preserve"> </w:t>
      </w:r>
      <w:r w:rsidRPr="005B59BA">
        <w:t>To answer thi</w:t>
      </w:r>
      <w:r>
        <w:t xml:space="preserve">s question, the evaluators </w:t>
      </w:r>
      <w:r w:rsidRPr="005B59BA">
        <w:t>conduct</w:t>
      </w:r>
      <w:r>
        <w:t>ed</w:t>
      </w:r>
      <w:r w:rsidRPr="005B59BA">
        <w:t xml:space="preserve"> monthly phone calls with the RITs</w:t>
      </w:r>
      <w:r w:rsidR="007F0BF2">
        <w:t xml:space="preserve"> </w:t>
      </w:r>
      <w:r w:rsidR="00D20238">
        <w:t xml:space="preserve">and </w:t>
      </w:r>
      <w:r>
        <w:t xml:space="preserve">yearly interviews </w:t>
      </w:r>
      <w:r w:rsidRPr="005B59BA">
        <w:t xml:space="preserve">with the project coordinator, local education agencies (LEA) </w:t>
      </w:r>
      <w:r>
        <w:t>liaisons</w:t>
      </w:r>
      <w:r w:rsidRPr="005B59BA">
        <w:t xml:space="preserve">, and Voyager representatives. </w:t>
      </w:r>
      <w:r w:rsidR="00D20238">
        <w:t xml:space="preserve"> </w:t>
      </w:r>
      <w:r w:rsidRPr="005B59BA">
        <w:t xml:space="preserve">Additionally, the evaluators </w:t>
      </w:r>
      <w:r>
        <w:t>observed</w:t>
      </w:r>
      <w:r w:rsidRPr="005B59BA">
        <w:t xml:space="preserve"> </w:t>
      </w:r>
      <w:r w:rsidR="004D4011" w:rsidRPr="00271018">
        <w:rPr>
          <w:i/>
        </w:rPr>
        <w:t>PRJ</w:t>
      </w:r>
      <w:r w:rsidR="00D20238" w:rsidRPr="00271018">
        <w:rPr>
          <w:i/>
        </w:rPr>
        <w:t xml:space="preserve"> III</w:t>
      </w:r>
      <w:r w:rsidR="00D20238">
        <w:t xml:space="preserve"> </w:t>
      </w:r>
      <w:r w:rsidRPr="005B59BA">
        <w:t>classrooms</w:t>
      </w:r>
      <w:r w:rsidRPr="00F555A8">
        <w:rPr>
          <w:i/>
        </w:rPr>
        <w:t>.</w:t>
      </w:r>
      <w:r w:rsidR="00D20238">
        <w:rPr>
          <w:i/>
        </w:rPr>
        <w:t xml:space="preserve"> </w:t>
      </w:r>
      <w:r w:rsidRPr="00F555A8">
        <w:rPr>
          <w:i/>
        </w:rPr>
        <w:t xml:space="preserve"> </w:t>
      </w:r>
      <w:r w:rsidRPr="005B59BA">
        <w:rPr>
          <w:color w:val="000000"/>
        </w:rPr>
        <w:t>The impact study</w:t>
      </w:r>
      <w:r w:rsidR="00C401D9">
        <w:rPr>
          <w:color w:val="000000"/>
        </w:rPr>
        <w:t xml:space="preserve"> focused</w:t>
      </w:r>
      <w:r>
        <w:rPr>
          <w:color w:val="000000"/>
        </w:rPr>
        <w:t xml:space="preserve"> on the effects of the intervention on student academic performance, as measured by</w:t>
      </w:r>
      <w:r w:rsidR="008B1F2F">
        <w:rPr>
          <w:color w:val="000000"/>
        </w:rPr>
        <w:t xml:space="preserve"> results in </w:t>
      </w:r>
      <w:r w:rsidR="00177310">
        <w:rPr>
          <w:color w:val="000000"/>
        </w:rPr>
        <w:t>the G</w:t>
      </w:r>
      <w:r>
        <w:rPr>
          <w:color w:val="000000"/>
        </w:rPr>
        <w:t xml:space="preserve">rade 9 </w:t>
      </w:r>
      <w:r w:rsidRPr="005B59BA">
        <w:rPr>
          <w:color w:val="000000"/>
        </w:rPr>
        <w:t>Gates-MacGinitie Reading Tests (GMRT) 4</w:t>
      </w:r>
      <w:r w:rsidRPr="005B59BA">
        <w:rPr>
          <w:color w:val="000000"/>
          <w:vertAlign w:val="superscript"/>
        </w:rPr>
        <w:t>th</w:t>
      </w:r>
      <w:r w:rsidRPr="005B59BA">
        <w:rPr>
          <w:color w:val="000000"/>
        </w:rPr>
        <w:t xml:space="preserve"> edition</w:t>
      </w:r>
      <w:r w:rsidR="007F0BF2">
        <w:rPr>
          <w:color w:val="000000"/>
        </w:rPr>
        <w:t xml:space="preserve"> </w:t>
      </w:r>
      <w:r w:rsidRPr="005B59BA">
        <w:rPr>
          <w:color w:val="000000"/>
        </w:rPr>
        <w:t xml:space="preserve">and </w:t>
      </w:r>
      <w:r w:rsidR="00177310">
        <w:rPr>
          <w:color w:val="000000"/>
        </w:rPr>
        <w:t>G</w:t>
      </w:r>
      <w:r>
        <w:rPr>
          <w:color w:val="000000"/>
        </w:rPr>
        <w:t>rade 9</w:t>
      </w:r>
      <w:r w:rsidRPr="005B59BA">
        <w:t xml:space="preserve"> EXPLORE.</w:t>
      </w:r>
      <w:r w:rsidRPr="005B59BA">
        <w:rPr>
          <w:vertAlign w:val="superscript"/>
        </w:rPr>
        <w:t xml:space="preserve"> ®</w:t>
      </w:r>
    </w:p>
    <w:p w:rsidR="00615F12" w:rsidRPr="005B59BA" w:rsidRDefault="00615F12" w:rsidP="005B59BA">
      <w:pPr>
        <w:rPr>
          <w:color w:val="000000"/>
          <w:szCs w:val="24"/>
        </w:rPr>
      </w:pPr>
    </w:p>
    <w:p w:rsidR="00B9284D" w:rsidRDefault="009609BC" w:rsidP="0061091F">
      <w:r w:rsidRPr="005B59BA">
        <w:rPr>
          <w:szCs w:val="24"/>
        </w:rPr>
        <w:t>ISR was planned as a four year study with the firs</w:t>
      </w:r>
      <w:r w:rsidR="007F0BF2">
        <w:rPr>
          <w:szCs w:val="24"/>
        </w:rPr>
        <w:t>t year dedicated to planning followed by</w:t>
      </w:r>
      <w:r w:rsidRPr="005B59BA">
        <w:rPr>
          <w:szCs w:val="24"/>
        </w:rPr>
        <w:t xml:space="preserve"> three years of implementation</w:t>
      </w:r>
      <w:r w:rsidR="0061091F">
        <w:rPr>
          <w:szCs w:val="24"/>
        </w:rPr>
        <w:t xml:space="preserve">. </w:t>
      </w:r>
      <w:r w:rsidR="00F555A8">
        <w:rPr>
          <w:szCs w:val="24"/>
        </w:rPr>
        <w:t xml:space="preserve"> </w:t>
      </w:r>
      <w:r w:rsidR="0061091F">
        <w:rPr>
          <w:szCs w:val="24"/>
        </w:rPr>
        <w:t>The project</w:t>
      </w:r>
      <w:r w:rsidR="00F555A8">
        <w:rPr>
          <w:szCs w:val="24"/>
        </w:rPr>
        <w:t xml:space="preserve"> would serve three cohorts of grade 9 students (2010-2011, 2011-2012, and 2012-2013)</w:t>
      </w:r>
      <w:r w:rsidRPr="005B59BA">
        <w:rPr>
          <w:szCs w:val="24"/>
        </w:rPr>
        <w:t xml:space="preserve">. </w:t>
      </w:r>
      <w:r w:rsidR="0061091F">
        <w:rPr>
          <w:szCs w:val="24"/>
        </w:rPr>
        <w:t xml:space="preserve"> </w:t>
      </w:r>
      <w:r w:rsidR="004B503E">
        <w:rPr>
          <w:szCs w:val="24"/>
        </w:rPr>
        <w:t>In</w:t>
      </w:r>
      <w:r w:rsidR="004B503E" w:rsidRPr="005B59BA">
        <w:rPr>
          <w:szCs w:val="24"/>
        </w:rPr>
        <w:t xml:space="preserve"> </w:t>
      </w:r>
      <w:r w:rsidRPr="005B59BA">
        <w:rPr>
          <w:szCs w:val="24"/>
        </w:rPr>
        <w:t xml:space="preserve">April 2010, the USED announced that the Congress had cut funding for the Striving Readers program and the </w:t>
      </w:r>
      <w:r w:rsidR="0061091F">
        <w:rPr>
          <w:szCs w:val="24"/>
        </w:rPr>
        <w:t>project</w:t>
      </w:r>
      <w:r w:rsidR="007F0BF2">
        <w:rPr>
          <w:szCs w:val="24"/>
        </w:rPr>
        <w:t xml:space="preserve"> was to conclude</w:t>
      </w:r>
      <w:r w:rsidRPr="005B59BA">
        <w:rPr>
          <w:szCs w:val="24"/>
        </w:rPr>
        <w:t xml:space="preserve"> by the end of </w:t>
      </w:r>
      <w:r w:rsidR="0061091F">
        <w:rPr>
          <w:szCs w:val="24"/>
        </w:rPr>
        <w:t xml:space="preserve">the first implementation year.  </w:t>
      </w:r>
      <w:r w:rsidR="00F555A8" w:rsidRPr="005B59BA">
        <w:t xml:space="preserve">This report describes and discusses </w:t>
      </w:r>
      <w:r w:rsidR="008B1F2F">
        <w:t xml:space="preserve">preliminary </w:t>
      </w:r>
      <w:r w:rsidR="00F555A8" w:rsidRPr="005B59BA">
        <w:t>findings from this first year of implementation and the one-year impact of the</w:t>
      </w:r>
      <w:r w:rsidR="007F0BF2">
        <w:t xml:space="preserve"> program on treatment students </w:t>
      </w:r>
      <w:r w:rsidR="00F555A8" w:rsidRPr="005B59BA">
        <w:t xml:space="preserve">compared to control students. </w:t>
      </w:r>
      <w:r w:rsidR="0061091F">
        <w:t xml:space="preserve"> </w:t>
      </w:r>
      <w:r w:rsidR="00F555A8" w:rsidRPr="005B59BA">
        <w:t>A summary of key findings are presented next.</w:t>
      </w:r>
    </w:p>
    <w:p w:rsidR="00F555A8" w:rsidRPr="005B59BA" w:rsidRDefault="00F555A8" w:rsidP="005B59BA">
      <w:pPr>
        <w:pStyle w:val="Default"/>
        <w:rPr>
          <w:rFonts w:eastAsia="Calibri"/>
          <w:b/>
          <w:color w:val="auto"/>
        </w:rPr>
      </w:pPr>
    </w:p>
    <w:p w:rsidR="0061091F" w:rsidRDefault="00B9284D" w:rsidP="004A0AD0">
      <w:pPr>
        <w:rPr>
          <w:b/>
          <w:sz w:val="28"/>
          <w:szCs w:val="28"/>
        </w:rPr>
      </w:pPr>
      <w:r w:rsidRPr="004055D3">
        <w:rPr>
          <w:b/>
          <w:sz w:val="28"/>
          <w:szCs w:val="28"/>
        </w:rPr>
        <w:t xml:space="preserve">Implementation </w:t>
      </w:r>
      <w:r w:rsidR="00F90A8F" w:rsidRPr="004055D3">
        <w:rPr>
          <w:b/>
          <w:sz w:val="28"/>
          <w:szCs w:val="28"/>
        </w:rPr>
        <w:t>Study</w:t>
      </w:r>
    </w:p>
    <w:p w:rsidR="00156D5D" w:rsidRDefault="0061091F" w:rsidP="00156D5D">
      <w:pPr>
        <w:rPr>
          <w:b/>
          <w:sz w:val="28"/>
          <w:szCs w:val="28"/>
          <w:highlight w:val="yellow"/>
        </w:rPr>
      </w:pPr>
      <w:r>
        <w:rPr>
          <w:b/>
          <w:sz w:val="28"/>
          <w:szCs w:val="28"/>
        </w:rPr>
        <w:tab/>
      </w:r>
      <w:r>
        <w:rPr>
          <w:b/>
          <w:sz w:val="28"/>
          <w:szCs w:val="28"/>
        </w:rPr>
        <w:tab/>
      </w:r>
    </w:p>
    <w:p w:rsidR="008504FC" w:rsidRDefault="0061091F" w:rsidP="008504FC">
      <w:pPr>
        <w:pStyle w:val="ListParagraph"/>
        <w:numPr>
          <w:ilvl w:val="0"/>
          <w:numId w:val="26"/>
        </w:numPr>
      </w:pPr>
      <w:r w:rsidRPr="00156D5D">
        <w:t>Findings from the first implementation year s</w:t>
      </w:r>
      <w:r w:rsidR="00156D5D" w:rsidRPr="00156D5D">
        <w:t xml:space="preserve">uggest that all but one school attained adequate implementation of the professional development model, while the fidelity of the </w:t>
      </w:r>
      <w:r w:rsidR="00156D5D" w:rsidRPr="008504FC">
        <w:t>classroom model ranged from inadequate to high fidelity.</w:t>
      </w:r>
    </w:p>
    <w:p w:rsidR="008504FC" w:rsidRDefault="008504FC" w:rsidP="008504FC">
      <w:pPr>
        <w:pStyle w:val="ListParagraph"/>
      </w:pPr>
    </w:p>
    <w:p w:rsidR="0061091F" w:rsidRPr="008504FC" w:rsidRDefault="008504FC" w:rsidP="008504FC">
      <w:pPr>
        <w:pStyle w:val="ListParagraph"/>
        <w:numPr>
          <w:ilvl w:val="0"/>
          <w:numId w:val="26"/>
        </w:numPr>
      </w:pPr>
      <w:r w:rsidRPr="008504FC">
        <w:t>Two factors were seen as influencing the fidelity of implementation across the six schools: p</w:t>
      </w:r>
      <w:r w:rsidR="000C1DB0" w:rsidRPr="008504FC">
        <w:t>rofessional</w:t>
      </w:r>
      <w:r w:rsidR="000C1DB0">
        <w:t xml:space="preserve"> development and supports</w:t>
      </w:r>
      <w:r w:rsidR="00FC6207">
        <w:t>,</w:t>
      </w:r>
      <w:r>
        <w:t xml:space="preserve"> and program format, particularly pacing and routine. </w:t>
      </w:r>
    </w:p>
    <w:p w:rsidR="008504FC" w:rsidRPr="008504FC" w:rsidRDefault="008504FC" w:rsidP="008504FC">
      <w:pPr>
        <w:pStyle w:val="ListParagraph"/>
        <w:rPr>
          <w:highlight w:val="yellow"/>
        </w:rPr>
      </w:pPr>
    </w:p>
    <w:p w:rsidR="003C301E" w:rsidRDefault="00603DA7" w:rsidP="003C301E">
      <w:pPr>
        <w:pStyle w:val="ListParagraph"/>
        <w:numPr>
          <w:ilvl w:val="0"/>
          <w:numId w:val="21"/>
        </w:numPr>
      </w:pPr>
      <w:r>
        <w:t>Specific f</w:t>
      </w:r>
      <w:r w:rsidR="000C1DB0">
        <w:t xml:space="preserve">actors that </w:t>
      </w:r>
      <w:r w:rsidR="00295EA9">
        <w:t xml:space="preserve">were seen as </w:t>
      </w:r>
      <w:r w:rsidR="008504FC">
        <w:t>influencing the schools differently included</w:t>
      </w:r>
      <w:r w:rsidR="000C1DB0">
        <w:t xml:space="preserve">: classroom management, </w:t>
      </w:r>
      <w:r w:rsidR="00295EA9">
        <w:t>resulting mostly from</w:t>
      </w:r>
      <w:r w:rsidR="000C1DB0">
        <w:t xml:space="preserve"> the inclusion of students who </w:t>
      </w:r>
      <w:r w:rsidR="003300D3">
        <w:t xml:space="preserve">fit the eligibility definition but </w:t>
      </w:r>
      <w:r w:rsidR="00AE2AFE">
        <w:t>resented</w:t>
      </w:r>
      <w:r w:rsidR="003300D3">
        <w:t xml:space="preserve"> the intervention</w:t>
      </w:r>
      <w:r w:rsidR="003A2363">
        <w:t xml:space="preserve">; </w:t>
      </w:r>
      <w:r w:rsidR="008504FC">
        <w:t xml:space="preserve">classroom space, which had an impact on the teachers’ ability to organize group instruction and manage student behavior; </w:t>
      </w:r>
      <w:r>
        <w:t xml:space="preserve">actual time in instruction; and familiarity with the program </w:t>
      </w:r>
      <w:r w:rsidR="007E5A4B">
        <w:t>(</w:t>
      </w:r>
      <w:r>
        <w:t xml:space="preserve">or </w:t>
      </w:r>
      <w:r w:rsidR="007E5A4B">
        <w:t xml:space="preserve">time in </w:t>
      </w:r>
      <w:r>
        <w:t>implementation</w:t>
      </w:r>
      <w:r w:rsidR="007E5A4B">
        <w:t>)</w:t>
      </w:r>
      <w:r w:rsidR="000C1DB0">
        <w:t>.</w:t>
      </w:r>
    </w:p>
    <w:p w:rsidR="003C301E" w:rsidRDefault="003C301E" w:rsidP="003C301E">
      <w:pPr>
        <w:pStyle w:val="ListParagraph"/>
      </w:pPr>
    </w:p>
    <w:p w:rsidR="00D92F8F" w:rsidRDefault="003A2363" w:rsidP="003C301E">
      <w:pPr>
        <w:pStyle w:val="ListParagraph"/>
        <w:numPr>
          <w:ilvl w:val="0"/>
          <w:numId w:val="21"/>
        </w:numPr>
      </w:pPr>
      <w:r>
        <w:t>Although teachers in all six schools had similar backgrounds (in terms of licensing and reading endorsement), attended similar intervention-related</w:t>
      </w:r>
      <w:r w:rsidR="00AE2AFE">
        <w:t xml:space="preserve"> professional development, and </w:t>
      </w:r>
      <w:r>
        <w:t>received individualized supports, their</w:t>
      </w:r>
      <w:r w:rsidR="003300D3">
        <w:t xml:space="preserve"> ability</w:t>
      </w:r>
      <w:r w:rsidR="00185370">
        <w:t xml:space="preserve"> </w:t>
      </w:r>
      <w:r w:rsidR="003300D3">
        <w:t xml:space="preserve">to deal </w:t>
      </w:r>
      <w:r w:rsidR="007E5A4B">
        <w:t xml:space="preserve">effectively </w:t>
      </w:r>
      <w:r w:rsidR="003300D3">
        <w:t xml:space="preserve">with the </w:t>
      </w:r>
      <w:r>
        <w:t>factor</w:t>
      </w:r>
      <w:r w:rsidR="003300D3">
        <w:t xml:space="preserve">s above varied across schools.  </w:t>
      </w:r>
      <w:r w:rsidR="009912B4">
        <w:t>D</w:t>
      </w:r>
      <w:r w:rsidR="00185370">
        <w:t>ata from the first implem</w:t>
      </w:r>
      <w:r w:rsidR="00280EF0">
        <w:t>entation year suggest</w:t>
      </w:r>
      <w:r w:rsidR="008F1B1F">
        <w:t xml:space="preserve"> </w:t>
      </w:r>
      <w:r w:rsidR="00603DA7">
        <w:t xml:space="preserve">that the “specific factors” had moderator roles, </w:t>
      </w:r>
      <w:r w:rsidR="00D92F8F">
        <w:t xml:space="preserve">either </w:t>
      </w:r>
      <w:r w:rsidR="00280EF0">
        <w:t>minimiz</w:t>
      </w:r>
      <w:r w:rsidR="00ED4388">
        <w:t>ing</w:t>
      </w:r>
      <w:r w:rsidR="00280EF0">
        <w:t xml:space="preserve"> </w:t>
      </w:r>
      <w:r w:rsidR="00D92F8F">
        <w:t xml:space="preserve">or exacerbating the impact </w:t>
      </w:r>
      <w:r w:rsidR="00603DA7">
        <w:t xml:space="preserve">of </w:t>
      </w:r>
      <w:r w:rsidR="00603DA7">
        <w:lastRenderedPageBreak/>
        <w:t>the general</w:t>
      </w:r>
      <w:r w:rsidR="00D92F8F">
        <w:t xml:space="preserve"> factor</w:t>
      </w:r>
      <w:r w:rsidR="00ED4388">
        <w:t xml:space="preserve">s on the </w:t>
      </w:r>
      <w:r w:rsidR="00185370">
        <w:t>fidelity of implementation</w:t>
      </w:r>
      <w:r w:rsidR="00D92F8F">
        <w:t xml:space="preserve">.  </w:t>
      </w:r>
      <w:r w:rsidR="00603DA7">
        <w:t>This hypothesis could not be tested due to the abrupt ending of the study.</w:t>
      </w:r>
    </w:p>
    <w:p w:rsidR="00185370" w:rsidRPr="003C301E" w:rsidRDefault="00185370" w:rsidP="00185370"/>
    <w:p w:rsidR="00B9284D" w:rsidRPr="00D92F8F" w:rsidRDefault="00B9284D" w:rsidP="00D92F8F">
      <w:pPr>
        <w:rPr>
          <w:b/>
          <w:sz w:val="28"/>
          <w:szCs w:val="28"/>
        </w:rPr>
      </w:pPr>
      <w:r w:rsidRPr="00D92F8F">
        <w:rPr>
          <w:b/>
          <w:sz w:val="28"/>
          <w:szCs w:val="28"/>
        </w:rPr>
        <w:t xml:space="preserve">Impact </w:t>
      </w:r>
      <w:r w:rsidR="00F90A8F" w:rsidRPr="00D92F8F">
        <w:rPr>
          <w:b/>
          <w:sz w:val="28"/>
          <w:szCs w:val="28"/>
        </w:rPr>
        <w:t xml:space="preserve">Study </w:t>
      </w:r>
    </w:p>
    <w:p w:rsidR="00A127E7" w:rsidRDefault="00A127E7" w:rsidP="00350E06">
      <w:pPr>
        <w:ind w:hanging="360"/>
        <w:rPr>
          <w:sz w:val="28"/>
          <w:szCs w:val="28"/>
        </w:rPr>
      </w:pPr>
    </w:p>
    <w:p w:rsidR="006E2540" w:rsidRPr="00BE7577" w:rsidRDefault="00BE7577" w:rsidP="005C3870">
      <w:pPr>
        <w:pStyle w:val="ListParagraph"/>
        <w:numPr>
          <w:ilvl w:val="0"/>
          <w:numId w:val="22"/>
        </w:numPr>
        <w:autoSpaceDE w:val="0"/>
        <w:autoSpaceDN w:val="0"/>
        <w:ind w:left="360"/>
      </w:pPr>
      <w:r w:rsidRPr="00BE7577">
        <w:t>Of the 1,985 students across the six high schools a</w:t>
      </w:r>
      <w:r w:rsidR="006E2540" w:rsidRPr="00BE7577">
        <w:t xml:space="preserve"> total of </w:t>
      </w:r>
      <w:r w:rsidR="00AB1595" w:rsidRPr="00BE7577">
        <w:t xml:space="preserve">855 </w:t>
      </w:r>
      <w:r w:rsidR="006E2540" w:rsidRPr="00BE7577">
        <w:t>students were eligible for the study. The</w:t>
      </w:r>
      <w:r w:rsidRPr="00BE7577">
        <w:t>se</w:t>
      </w:r>
      <w:r w:rsidR="006E2540" w:rsidRPr="00BE7577">
        <w:t xml:space="preserve"> students were</w:t>
      </w:r>
      <w:r w:rsidRPr="00BE7577">
        <w:t xml:space="preserve"> </w:t>
      </w:r>
      <w:r w:rsidR="006E2540" w:rsidRPr="00BE7577">
        <w:t>randomly assigned to treatment (4</w:t>
      </w:r>
      <w:r w:rsidR="00AB1595" w:rsidRPr="00BE7577">
        <w:t>2</w:t>
      </w:r>
      <w:r w:rsidR="006E2540" w:rsidRPr="00BE7577">
        <w:t>7 students) and control (4</w:t>
      </w:r>
      <w:r w:rsidR="00AB1595" w:rsidRPr="00BE7577">
        <w:t>28</w:t>
      </w:r>
      <w:r w:rsidR="006E2540" w:rsidRPr="00BE7577">
        <w:t xml:space="preserve"> students) groups. </w:t>
      </w:r>
    </w:p>
    <w:p w:rsidR="006E2540" w:rsidRPr="00BE7577" w:rsidRDefault="006E2540" w:rsidP="006E2540">
      <w:pPr>
        <w:pStyle w:val="ListParagraph"/>
      </w:pPr>
    </w:p>
    <w:p w:rsidR="00AB1595" w:rsidRDefault="00BE7577" w:rsidP="00AB1595">
      <w:pPr>
        <w:pStyle w:val="ListParagraph"/>
        <w:keepNext/>
        <w:numPr>
          <w:ilvl w:val="0"/>
          <w:numId w:val="22"/>
        </w:numPr>
        <w:ind w:left="360"/>
      </w:pPr>
      <w:r w:rsidRPr="00BE7577">
        <w:t xml:space="preserve">Outcome analysis results on both reading measures – the </w:t>
      </w:r>
      <w:r w:rsidR="007E5A4B">
        <w:t xml:space="preserve">grade 9 </w:t>
      </w:r>
      <w:r w:rsidRPr="00BE7577">
        <w:t>ACT</w:t>
      </w:r>
      <w:r w:rsidRPr="00BE7577">
        <w:rPr>
          <w:szCs w:val="24"/>
        </w:rPr>
        <w:t xml:space="preserve"> EXPLORE</w:t>
      </w:r>
      <w:r w:rsidRPr="00BE7577">
        <w:rPr>
          <w:i/>
          <w:szCs w:val="24"/>
          <w:vertAlign w:val="superscript"/>
        </w:rPr>
        <w:t xml:space="preserve">® </w:t>
      </w:r>
      <w:r w:rsidRPr="00BE7577">
        <w:rPr>
          <w:szCs w:val="24"/>
        </w:rPr>
        <w:t xml:space="preserve">Reading and the </w:t>
      </w:r>
      <w:r w:rsidR="007E5A4B">
        <w:rPr>
          <w:szCs w:val="24"/>
        </w:rPr>
        <w:t xml:space="preserve">grade 9 </w:t>
      </w:r>
      <w:r w:rsidRPr="00BE7577">
        <w:rPr>
          <w:szCs w:val="24"/>
        </w:rPr>
        <w:t>GMRT</w:t>
      </w:r>
      <w:r w:rsidRPr="00BE7577">
        <w:rPr>
          <w:i/>
          <w:szCs w:val="24"/>
          <w:vertAlign w:val="superscript"/>
        </w:rPr>
        <w:t xml:space="preserve">® </w:t>
      </w:r>
      <w:r w:rsidRPr="00BE7577">
        <w:t xml:space="preserve">– showed </w:t>
      </w:r>
      <w:r w:rsidRPr="00144D1D">
        <w:t xml:space="preserve">no </w:t>
      </w:r>
      <w:r w:rsidRPr="00BE7577">
        <w:t>significant impact of the reading intervention</w:t>
      </w:r>
      <w:r>
        <w:t xml:space="preserve"> on students' reading achievement</w:t>
      </w:r>
      <w:r w:rsidRPr="00BE7577">
        <w:t xml:space="preserve">.  </w:t>
      </w:r>
    </w:p>
    <w:p w:rsidR="00597730" w:rsidRPr="00BE7577" w:rsidRDefault="00597730" w:rsidP="00597730">
      <w:pPr>
        <w:keepNext/>
      </w:pPr>
    </w:p>
    <w:p w:rsidR="00BE7577" w:rsidRDefault="00BE7577" w:rsidP="00BE7577">
      <w:pPr>
        <w:pStyle w:val="ListParagraph"/>
        <w:keepNext/>
        <w:numPr>
          <w:ilvl w:val="1"/>
          <w:numId w:val="22"/>
        </w:numPr>
      </w:pPr>
      <w:r w:rsidRPr="00BE7577">
        <w:t>Estimates of between</w:t>
      </w:r>
      <w:r w:rsidR="00AA7F4C">
        <w:t>-</w:t>
      </w:r>
      <w:r w:rsidRPr="00BE7577">
        <w:t xml:space="preserve">school variance </w:t>
      </w:r>
      <w:r w:rsidR="00AA7F4C">
        <w:rPr>
          <w:szCs w:val="24"/>
        </w:rPr>
        <w:t xml:space="preserve">of the </w:t>
      </w:r>
      <w:r w:rsidR="00AA7F4C" w:rsidRPr="00304ED6">
        <w:rPr>
          <w:i/>
          <w:szCs w:val="24"/>
        </w:rPr>
        <w:t>PRJ III</w:t>
      </w:r>
      <w:r w:rsidR="00AA7F4C" w:rsidRPr="00E541E2">
        <w:rPr>
          <w:szCs w:val="24"/>
        </w:rPr>
        <w:t xml:space="preserve"> effects </w:t>
      </w:r>
      <w:r w:rsidRPr="00BE7577">
        <w:t>were not statistically significant</w:t>
      </w:r>
      <w:r w:rsidR="00AA7F4C">
        <w:t xml:space="preserve"> thus</w:t>
      </w:r>
      <w:r w:rsidRPr="00BE7577">
        <w:t xml:space="preserve"> indicating </w:t>
      </w:r>
      <w:r w:rsidR="00AA7F4C">
        <w:t xml:space="preserve">that </w:t>
      </w:r>
      <w:r w:rsidRPr="00BE7577">
        <w:t xml:space="preserve">the impact of </w:t>
      </w:r>
      <w:r w:rsidRPr="00BE7577">
        <w:rPr>
          <w:i/>
        </w:rPr>
        <w:t xml:space="preserve">PRJ III </w:t>
      </w:r>
      <w:r w:rsidRPr="00BE7577">
        <w:t xml:space="preserve">did not vary </w:t>
      </w:r>
      <w:r w:rsidR="00AA7F4C">
        <w:t xml:space="preserve">across </w:t>
      </w:r>
      <w:r w:rsidRPr="00BE7577">
        <w:t>school</w:t>
      </w:r>
      <w:r w:rsidR="00AA7F4C">
        <w:t>s</w:t>
      </w:r>
      <w:r w:rsidRPr="00BE7577">
        <w:t>.</w:t>
      </w:r>
    </w:p>
    <w:p w:rsidR="00295EA9" w:rsidRPr="00BE7577" w:rsidRDefault="00295EA9" w:rsidP="00295EA9">
      <w:pPr>
        <w:pStyle w:val="ListParagraph"/>
        <w:keepNext/>
        <w:ind w:left="1440"/>
      </w:pPr>
    </w:p>
    <w:p w:rsidR="006E2540" w:rsidRPr="00BE7577" w:rsidRDefault="00BE7577" w:rsidP="00BE7577">
      <w:pPr>
        <w:pStyle w:val="ListParagraph"/>
        <w:keepNext/>
        <w:numPr>
          <w:ilvl w:val="1"/>
          <w:numId w:val="22"/>
        </w:numPr>
        <w:rPr>
          <w:sz w:val="28"/>
          <w:szCs w:val="28"/>
        </w:rPr>
      </w:pPr>
      <w:r>
        <w:t>Student inclusion in different d</w:t>
      </w:r>
      <w:r w:rsidRPr="00BE7577">
        <w:t xml:space="preserve">emographic (gender, ethnicity, special education, free and reduced lunch, and English language proficiency) </w:t>
      </w:r>
      <w:r>
        <w:t>subgroups yielded</w:t>
      </w:r>
      <w:r w:rsidRPr="00BE7577">
        <w:t xml:space="preserve"> </w:t>
      </w:r>
      <w:r w:rsidR="00EA4932" w:rsidRPr="00295EA9">
        <w:t xml:space="preserve">no </w:t>
      </w:r>
      <w:r w:rsidR="00EA4932">
        <w:t xml:space="preserve">or </w:t>
      </w:r>
      <w:r w:rsidRPr="00BE7577">
        <w:t>negligible differences on the reading outcome measures.</w:t>
      </w:r>
      <w:r w:rsidRPr="00BE7577">
        <w:rPr>
          <w:sz w:val="28"/>
          <w:szCs w:val="28"/>
        </w:rPr>
        <w:t xml:space="preserve"> </w:t>
      </w:r>
    </w:p>
    <w:p w:rsidR="00BE7577" w:rsidRDefault="00BE7577" w:rsidP="00350E06">
      <w:pPr>
        <w:ind w:hanging="360"/>
        <w:rPr>
          <w:sz w:val="28"/>
          <w:szCs w:val="28"/>
        </w:rPr>
      </w:pPr>
    </w:p>
    <w:p w:rsidR="00AB7937" w:rsidRDefault="00AA7F4C">
      <w:pPr>
        <w:sectPr w:rsidR="00AB7937" w:rsidSect="00AB7937">
          <w:headerReference w:type="default" r:id="rId13"/>
          <w:footerReference w:type="default" r:id="rId14"/>
          <w:pgSz w:w="12240" w:h="15840"/>
          <w:pgMar w:top="1440" w:right="1620" w:bottom="1440" w:left="1440" w:header="720" w:footer="720" w:gutter="0"/>
          <w:pgNumType w:fmt="lowerRoman" w:start="1"/>
          <w:cols w:space="720"/>
          <w:docGrid w:linePitch="360"/>
        </w:sectPr>
      </w:pPr>
      <w:bookmarkStart w:id="12" w:name="_Toc316300815"/>
      <w:r w:rsidRPr="00E541E2">
        <w:rPr>
          <w:szCs w:val="24"/>
        </w:rPr>
        <w:t>.</w:t>
      </w:r>
      <w:r w:rsidR="00BE7577">
        <w:br w:type="page"/>
      </w:r>
    </w:p>
    <w:bookmarkStart w:id="13" w:name="_Toc318806294"/>
    <w:bookmarkStart w:id="14" w:name="_Toc320514052"/>
    <w:p w:rsidR="001F343A" w:rsidRDefault="0047551E" w:rsidP="007F343A">
      <w:pPr>
        <w:pStyle w:val="Heading1"/>
      </w:pPr>
      <w:r>
        <w:lastRenderedPageBreak/>
        <mc:AlternateContent>
          <mc:Choice Requires="wps">
            <w:drawing>
              <wp:anchor distT="4294967295" distB="4294967295" distL="114300" distR="114300" simplePos="0" relativeHeight="251884032" behindDoc="0" locked="0" layoutInCell="1" allowOverlap="1" wp14:anchorId="6A9D8D77" wp14:editId="3948FF39">
                <wp:simplePos x="0" y="0"/>
                <wp:positionH relativeFrom="column">
                  <wp:posOffset>-19685</wp:posOffset>
                </wp:positionH>
                <wp:positionV relativeFrom="paragraph">
                  <wp:posOffset>257174</wp:posOffset>
                </wp:positionV>
                <wp:extent cx="5895975" cy="0"/>
                <wp:effectExtent l="0" t="0" r="9525" b="19050"/>
                <wp:wrapNone/>
                <wp:docPr id="114"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88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20.25pt" to="462.7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" strokecolor="windowText" strokeweight="1.5pt">
                <o:lock v:ext="edit" shapetype="f"/>
              </v:line>
            </w:pict>
          </mc:Fallback>
        </mc:AlternateContent>
      </w:r>
      <w:r w:rsidR="001F343A" w:rsidRPr="00916634">
        <w:t>INTRODUCTION</w:t>
      </w:r>
      <w:bookmarkEnd w:id="12"/>
      <w:bookmarkEnd w:id="13"/>
      <w:bookmarkEnd w:id="14"/>
      <w:r w:rsidR="001F343A" w:rsidRPr="00916634">
        <w:t xml:space="preserve"> </w:t>
      </w:r>
    </w:p>
    <w:p w:rsidR="001F343A" w:rsidRDefault="001F343A" w:rsidP="00FD0608"/>
    <w:p w:rsidR="001F343A" w:rsidRDefault="007E5A4B" w:rsidP="009609BC">
      <w:pPr>
        <w:autoSpaceDE w:val="0"/>
        <w:autoSpaceDN w:val="0"/>
        <w:adjustRightInd w:val="0"/>
      </w:pPr>
      <w:r>
        <w:t>T</w:t>
      </w:r>
      <w:r w:rsidR="001F343A">
        <w:t>here is a collective effort underway in America to ready students for college and career after high school graduation (</w:t>
      </w:r>
      <w:r w:rsidR="001F343A">
        <w:rPr>
          <w:rFonts w:ascii="TimesNewRomanPSMT" w:hAnsi="TimesNewRomanPSMT" w:cs="TimesNewRomanPSMT"/>
          <w:szCs w:val="24"/>
        </w:rPr>
        <w:t>President’s Council of Advisors on Science and Technology, 2010)</w:t>
      </w:r>
      <w:r w:rsidR="001F343A">
        <w:t xml:space="preserve">. </w:t>
      </w:r>
      <w:r w:rsidR="0089294A">
        <w:t xml:space="preserve"> </w:t>
      </w:r>
      <w:r w:rsidR="009609BC">
        <w:t>T</w:t>
      </w:r>
      <w:r w:rsidR="001F343A">
        <w:t>o accomplish this goal, students must be adequately prepared to meet the increased literacy demands they will face in middle and high school</w:t>
      </w:r>
      <w:r w:rsidR="00FC6207">
        <w:t>. They also must</w:t>
      </w:r>
      <w:r w:rsidR="001F343A">
        <w:t xml:space="preserve"> have the necessary supports and strategies in place for overcoming learning barriers </w:t>
      </w:r>
      <w:r>
        <w:t>to progress in the</w:t>
      </w:r>
      <w:r w:rsidR="00FC6207">
        <w:t>ir</w:t>
      </w:r>
      <w:r>
        <w:t xml:space="preserve"> educational path</w:t>
      </w:r>
      <w:r w:rsidR="009609BC">
        <w:t xml:space="preserve">. </w:t>
      </w:r>
      <w:r w:rsidR="0089294A">
        <w:t xml:space="preserve"> </w:t>
      </w:r>
      <w:r w:rsidR="009609BC">
        <w:t>I</w:t>
      </w:r>
      <w:r w:rsidR="001F343A">
        <w:t xml:space="preserve">n reality, many adolescent readers struggle to master the </w:t>
      </w:r>
      <w:r w:rsidR="009609BC">
        <w:t xml:space="preserve">most basic of literacy skills. </w:t>
      </w:r>
      <w:r w:rsidR="0089294A">
        <w:t xml:space="preserve"> </w:t>
      </w:r>
      <w:r w:rsidR="001F343A">
        <w:t>According to the National Center for Education Statistics (NCES), more than 8 million students in grades 4-12 are st</w:t>
      </w:r>
      <w:r w:rsidR="009609BC">
        <w:t>ruggling readers (</w:t>
      </w:r>
      <w:r w:rsidR="00386DC0">
        <w:t>USED</w:t>
      </w:r>
      <w:r w:rsidR="009609BC">
        <w:t xml:space="preserve">, 2003). </w:t>
      </w:r>
      <w:r w:rsidR="0089294A">
        <w:t xml:space="preserve"> </w:t>
      </w:r>
      <w:r>
        <w:t>D</w:t>
      </w:r>
      <w:r w:rsidR="001F343A">
        <w:t xml:space="preserve">ata from the National Assessment of Educational Progress (NAEP) </w:t>
      </w:r>
      <w:r>
        <w:t>show</w:t>
      </w:r>
      <w:r w:rsidR="001F343A">
        <w:t xml:space="preserve"> that results from the </w:t>
      </w:r>
      <w:r>
        <w:t xml:space="preserve">NAEP reading </w:t>
      </w:r>
      <w:r w:rsidR="001F343A">
        <w:t>assessment have remained unchanged over time; in 2011, only 34</w:t>
      </w:r>
      <w:r w:rsidR="008B1F2F">
        <w:t xml:space="preserve"> percent</w:t>
      </w:r>
      <w:r w:rsidR="001F343A">
        <w:t xml:space="preserve"> of eighth graders scored at or a</w:t>
      </w:r>
      <w:r w:rsidR="009609BC">
        <w:t xml:space="preserve">bove proficiency (NCES, 2011). </w:t>
      </w:r>
      <w:r w:rsidR="0089294A">
        <w:t xml:space="preserve"> </w:t>
      </w:r>
      <w:r w:rsidR="009609BC">
        <w:t>Research indicates that</w:t>
      </w:r>
      <w:r w:rsidR="001F343A">
        <w:t xml:space="preserve"> high school students in the lowest 25</w:t>
      </w:r>
      <w:r w:rsidR="008B1F2F">
        <w:t xml:space="preserve"> percent</w:t>
      </w:r>
      <w:r w:rsidR="001F343A">
        <w:t xml:space="preserve"> of their class are 20 times more likely to drop out than their highest perfo</w:t>
      </w:r>
      <w:r w:rsidR="009609BC">
        <w:t>rming peers (</w:t>
      </w:r>
      <w:proofErr w:type="spellStart"/>
      <w:r w:rsidR="009609BC">
        <w:t>Carnevale</w:t>
      </w:r>
      <w:proofErr w:type="spellEnd"/>
      <w:r w:rsidR="009609BC">
        <w:t xml:space="preserve">, 2001). </w:t>
      </w:r>
      <w:r w:rsidR="0089294A">
        <w:t xml:space="preserve"> </w:t>
      </w:r>
      <w:r>
        <w:t>Additionally, o</w:t>
      </w:r>
      <w:r w:rsidR="0089294A">
        <w:t>f those who</w:t>
      </w:r>
      <w:r w:rsidR="001F343A">
        <w:t xml:space="preserve"> graduate, approximately 25</w:t>
      </w:r>
      <w:r w:rsidR="008B1F2F">
        <w:t xml:space="preserve"> percent</w:t>
      </w:r>
      <w:r w:rsidR="001F343A">
        <w:t xml:space="preserve"> enroll in literacy remedial courses in postsecondary education</w:t>
      </w:r>
      <w:r w:rsidR="009609BC">
        <w:t xml:space="preserve"> (</w:t>
      </w:r>
      <w:r>
        <w:t>USED</w:t>
      </w:r>
      <w:r w:rsidR="009609BC">
        <w:t xml:space="preserve">, 2003). </w:t>
      </w:r>
    </w:p>
    <w:p w:rsidR="001F343A" w:rsidRDefault="001F343A" w:rsidP="009609BC"/>
    <w:p w:rsidR="001F343A" w:rsidRDefault="001F343A" w:rsidP="009609BC">
      <w:r>
        <w:t>The most serious challenges faced by struggling adolescent readers are difficulties with decoding, slow and labored reading, lack of background knowledge, and limited vocabulary (</w:t>
      </w:r>
      <w:r w:rsidR="00A956E4">
        <w:t xml:space="preserve">Beck, </w:t>
      </w:r>
      <w:proofErr w:type="spellStart"/>
      <w:r w:rsidR="00A956E4">
        <w:t>McKeown</w:t>
      </w:r>
      <w:proofErr w:type="spellEnd"/>
      <w:r w:rsidR="00A956E4">
        <w:t xml:space="preserve">, &amp; </w:t>
      </w:r>
      <w:proofErr w:type="spellStart"/>
      <w:r w:rsidR="00A956E4">
        <w:t>Kucan</w:t>
      </w:r>
      <w:proofErr w:type="spellEnd"/>
      <w:r w:rsidR="00A956E4">
        <w:t xml:space="preserve">, 2002). </w:t>
      </w:r>
      <w:r w:rsidR="0089294A">
        <w:t xml:space="preserve"> </w:t>
      </w:r>
      <w:r>
        <w:t>Many of the poor and minority students who currently perform below the 30th percentile in reading skills entered school with academic vocabularies already only half the size of their middle-class cou</w:t>
      </w:r>
      <w:r w:rsidR="00A956E4">
        <w:t>nterparts (</w:t>
      </w:r>
      <w:r w:rsidR="0089294A">
        <w:t xml:space="preserve">Beck, </w:t>
      </w:r>
      <w:proofErr w:type="spellStart"/>
      <w:r w:rsidR="0089294A">
        <w:t>McKeown</w:t>
      </w:r>
      <w:proofErr w:type="spellEnd"/>
      <w:r w:rsidR="0089294A">
        <w:t xml:space="preserve">, &amp; </w:t>
      </w:r>
      <w:proofErr w:type="spellStart"/>
      <w:r w:rsidR="0089294A">
        <w:t>Kucan</w:t>
      </w:r>
      <w:proofErr w:type="spellEnd"/>
      <w:r w:rsidR="0089294A">
        <w:t>, 2002</w:t>
      </w:r>
      <w:r w:rsidR="00A956E4">
        <w:t xml:space="preserve">). </w:t>
      </w:r>
      <w:r w:rsidR="0089294A">
        <w:t xml:space="preserve"> </w:t>
      </w:r>
      <w:r>
        <w:t xml:space="preserve">Additionally, they have fewer opportunities to acquire the kinds of active reading comprehension strategies that become increasingly important as text </w:t>
      </w:r>
      <w:r w:rsidR="00E84855">
        <w:t>increases in size and complexity</w:t>
      </w:r>
      <w:r>
        <w:t xml:space="preserve"> after third grade (</w:t>
      </w:r>
      <w:proofErr w:type="spellStart"/>
      <w:r>
        <w:t>Torges</w:t>
      </w:r>
      <w:r w:rsidR="00A956E4">
        <w:t>en</w:t>
      </w:r>
      <w:proofErr w:type="spellEnd"/>
      <w:r w:rsidR="00A956E4">
        <w:t xml:space="preserve">, 2005). </w:t>
      </w:r>
      <w:r w:rsidR="0089294A">
        <w:t xml:space="preserve"> </w:t>
      </w:r>
      <w:r>
        <w:t xml:space="preserve">As a result, these deficits interfere with struggling adolescent readers’ ability to develop higher level literacy skills and cause cognitive </w:t>
      </w:r>
      <w:r w:rsidR="007E5A4B">
        <w:t>challenges</w:t>
      </w:r>
      <w:r>
        <w:t xml:space="preserve"> that </w:t>
      </w:r>
      <w:r w:rsidR="007E5A4B">
        <w:t>may become impossible to overcome.</w:t>
      </w:r>
    </w:p>
    <w:p w:rsidR="001F343A" w:rsidRDefault="0089294A" w:rsidP="009609BC">
      <w:r>
        <w:t xml:space="preserve"> </w:t>
      </w:r>
    </w:p>
    <w:p w:rsidR="001F343A" w:rsidRDefault="00E84855" w:rsidP="009609BC">
      <w:r>
        <w:t>Research indicates that a</w:t>
      </w:r>
      <w:r w:rsidR="001F343A">
        <w:t xml:space="preserve"> crucial component to addressing struggling adolescent readers’ needs is improving literacy instruction and inte</w:t>
      </w:r>
      <w:r w:rsidR="00A956E4">
        <w:t xml:space="preserve">rvention practices in schools. </w:t>
      </w:r>
      <w:r>
        <w:t xml:space="preserve"> </w:t>
      </w:r>
      <w:r w:rsidR="001F343A">
        <w:t>This includes providing explicit vocabulary instruction, direct and explicit comprehension strategy instruction, opportunities for extended discussion of text meaning and interpretation, and increasing student motivation and engagement in literacy learning (</w:t>
      </w:r>
      <w:proofErr w:type="spellStart"/>
      <w:r w:rsidR="001F343A">
        <w:t>Kamil</w:t>
      </w:r>
      <w:proofErr w:type="spellEnd"/>
      <w:r w:rsidR="001F343A">
        <w:t xml:space="preserve">, </w:t>
      </w:r>
      <w:proofErr w:type="spellStart"/>
      <w:r w:rsidR="001F343A">
        <w:t>Borman</w:t>
      </w:r>
      <w:proofErr w:type="spellEnd"/>
      <w:r w:rsidR="001F343A">
        <w:t xml:space="preserve">, Dole, </w:t>
      </w:r>
      <w:proofErr w:type="spellStart"/>
      <w:r w:rsidR="001F343A">
        <w:t>Kral</w:t>
      </w:r>
      <w:proofErr w:type="spellEnd"/>
      <w:r w:rsidR="001F343A">
        <w:t xml:space="preserve">, Salinger, &amp; </w:t>
      </w:r>
      <w:proofErr w:type="spellStart"/>
      <w:r w:rsidR="001F343A">
        <w:t>Torgesen</w:t>
      </w:r>
      <w:proofErr w:type="spellEnd"/>
      <w:r w:rsidR="001F343A">
        <w:t xml:space="preserve">, 2008). </w:t>
      </w:r>
      <w:r>
        <w:t xml:space="preserve"> </w:t>
      </w:r>
      <w:r w:rsidR="001F343A">
        <w:t>In addition, intensive and individualized interventions for those who struggle most must be available and delivered by trained spe</w:t>
      </w:r>
      <w:r w:rsidR="00A956E4">
        <w:t>cialists (</w:t>
      </w:r>
      <w:proofErr w:type="spellStart"/>
      <w:r w:rsidR="00A956E4">
        <w:t>Kamil</w:t>
      </w:r>
      <w:proofErr w:type="spellEnd"/>
      <w:r w:rsidR="00A956E4">
        <w:t xml:space="preserve"> et al., 2008). </w:t>
      </w:r>
      <w:r>
        <w:t xml:space="preserve"> </w:t>
      </w:r>
      <w:r w:rsidR="001F343A">
        <w:t>These interventions should target students’ instructional needs, occur in small group settings during extended learning periods, happen with increased frequency, and incorporate opportunities to m</w:t>
      </w:r>
      <w:r w:rsidR="00A956E4">
        <w:t xml:space="preserve">onitor student progress. </w:t>
      </w:r>
      <w:r>
        <w:t xml:space="preserve"> </w:t>
      </w:r>
      <w:r w:rsidR="001F343A">
        <w:t>Alternatively, research suggest</w:t>
      </w:r>
      <w:r w:rsidR="00530F78">
        <w:t>s</w:t>
      </w:r>
      <w:r w:rsidR="001F343A">
        <w:t xml:space="preserve"> that it is important to avoid intervention programs that have insufficient intensity, weak instruction in word study skills, and little or no direct instruction in comprehension strategies, as they have limited effectiveness (</w:t>
      </w:r>
      <w:proofErr w:type="spellStart"/>
      <w:r w:rsidR="001F343A">
        <w:t>Scammacca</w:t>
      </w:r>
      <w:proofErr w:type="spellEnd"/>
      <w:r w:rsidR="001F343A">
        <w:t>, Roberts, Vaughn, Edmonds, Wexler,</w:t>
      </w:r>
      <w:r w:rsidR="00A956E4">
        <w:t xml:space="preserve"> </w:t>
      </w:r>
      <w:proofErr w:type="spellStart"/>
      <w:r w:rsidR="00A956E4">
        <w:t>Reutebuch</w:t>
      </w:r>
      <w:proofErr w:type="spellEnd"/>
      <w:r w:rsidR="00A956E4">
        <w:t xml:space="preserve">, &amp; </w:t>
      </w:r>
      <w:proofErr w:type="spellStart"/>
      <w:r w:rsidR="00A956E4">
        <w:t>Torgesen</w:t>
      </w:r>
      <w:proofErr w:type="spellEnd"/>
      <w:r w:rsidR="00A956E4">
        <w:t xml:space="preserve">, 2007). </w:t>
      </w:r>
      <w:r>
        <w:t xml:space="preserve"> </w:t>
      </w:r>
      <w:r w:rsidR="001F343A">
        <w:t>Because interventions for students’ still mastering basic reading skills tend to stabilize rather than remediate the relative reading deficiency (</w:t>
      </w:r>
      <w:proofErr w:type="spellStart"/>
      <w:r w:rsidR="001F343A">
        <w:t>Scammacca</w:t>
      </w:r>
      <w:proofErr w:type="spellEnd"/>
      <w:r w:rsidR="001F343A">
        <w:t xml:space="preserve"> et al., 2007), careful selection of research-based adolescent reading programs </w:t>
      </w:r>
      <w:r w:rsidR="007E5A4B">
        <w:t>is</w:t>
      </w:r>
      <w:r w:rsidR="001F343A">
        <w:t xml:space="preserve"> essential. </w:t>
      </w:r>
    </w:p>
    <w:p w:rsidR="00FC6207" w:rsidRDefault="00FC6207" w:rsidP="009609BC"/>
    <w:p w:rsidR="001F343A" w:rsidRDefault="001F343A" w:rsidP="00087F6D">
      <w:r>
        <w:lastRenderedPageBreak/>
        <w:t>Addressing research findings regarding the needs of adolescent who are struggling readers, the U.S. Department of Education (USED) started a Striving Readers program</w:t>
      </w:r>
      <w:r w:rsidR="00C401D9">
        <w:t xml:space="preserve">. </w:t>
      </w:r>
      <w:r w:rsidR="00E84855">
        <w:t xml:space="preserve"> </w:t>
      </w:r>
      <w:r w:rsidR="00C401D9">
        <w:t xml:space="preserve">The program had two main goals: (a) </w:t>
      </w:r>
      <w:r w:rsidR="00E84855">
        <w:t xml:space="preserve">to </w:t>
      </w:r>
      <w:r w:rsidR="00C401D9">
        <w:t>address</w:t>
      </w:r>
      <w:r>
        <w:t xml:space="preserve"> the challenges of improving reading skills for middle and high school students who w</w:t>
      </w:r>
      <w:r w:rsidR="00C401D9">
        <w:t xml:space="preserve">ere reading below grade level; and (b) </w:t>
      </w:r>
      <w:r w:rsidR="00E84855">
        <w:t xml:space="preserve">to </w:t>
      </w:r>
      <w:r>
        <w:t>build a scientific base to identify effective strategies that impro</w:t>
      </w:r>
      <w:r w:rsidR="00A956E4">
        <w:t xml:space="preserve">ve adolescent literacy skills. </w:t>
      </w:r>
      <w:r w:rsidR="00E84855">
        <w:t xml:space="preserve"> </w:t>
      </w:r>
      <w:r>
        <w:t xml:space="preserve">Striving Readers was geared to Title I eligible schools that had significant percentages of students reading below grade level and/or schools that were not meeting or at-risk of not meeting adequate yearly progress (AYP) requirements under the </w:t>
      </w:r>
      <w:r>
        <w:rPr>
          <w:i/>
        </w:rPr>
        <w:t xml:space="preserve">No Child Left </w:t>
      </w:r>
      <w:proofErr w:type="gramStart"/>
      <w:r>
        <w:rPr>
          <w:i/>
        </w:rPr>
        <w:t>Behind</w:t>
      </w:r>
      <w:proofErr w:type="gramEnd"/>
      <w:r>
        <w:rPr>
          <w:i/>
        </w:rPr>
        <w:t xml:space="preserve"> Act</w:t>
      </w:r>
      <w:r>
        <w:t xml:space="preserve"> (NCLB).</w:t>
      </w:r>
    </w:p>
    <w:p w:rsidR="001F343A" w:rsidRDefault="001F343A" w:rsidP="00087F6D"/>
    <w:p w:rsidR="001F343A" w:rsidRDefault="001F343A" w:rsidP="00087F6D">
      <w:r>
        <w:t>The program</w:t>
      </w:r>
      <w:r w:rsidR="00E84855">
        <w:t>, which</w:t>
      </w:r>
      <w:r>
        <w:t xml:space="preserve"> reflected a joint effort from the Office of Elementary and Second</w:t>
      </w:r>
      <w:r w:rsidR="0068032D">
        <w:t>ary</w:t>
      </w:r>
      <w:r>
        <w:t xml:space="preserve"> Education (OESE) and the Institut</w:t>
      </w:r>
      <w:r w:rsidR="00E84855">
        <w:t xml:space="preserve">e of Education Sciences (IES), </w:t>
      </w:r>
      <w:r>
        <w:t xml:space="preserve">included three key components: (a) supplemental literacy interventions targeted to students who were reading “significantly below grade level;” (b) cross-disciplinary strategies for improving adolescent literacy, including professional development and research-based reading and comprehension strategies; and (c) a required evaluation component using an experimental design (USED, 2008). </w:t>
      </w:r>
    </w:p>
    <w:p w:rsidR="001F343A" w:rsidRDefault="001F343A" w:rsidP="00FD0608"/>
    <w:p w:rsidR="001F343A" w:rsidRDefault="00E92206" w:rsidP="00D139F0">
      <w:pPr>
        <w:rPr>
          <w:iCs/>
        </w:rPr>
      </w:pPr>
      <w:r>
        <w:t xml:space="preserve">The first cohort of Striving Readers grantees was awarded in 2006.  </w:t>
      </w:r>
      <w:r w:rsidR="001F343A">
        <w:t xml:space="preserve">In 2009, USED published a Request for Proposal for </w:t>
      </w:r>
      <w:r w:rsidR="00C401D9">
        <w:t xml:space="preserve">a </w:t>
      </w:r>
      <w:r w:rsidR="001F343A">
        <w:t>second cohort</w:t>
      </w:r>
      <w:r>
        <w:t>, with some important changes in the scope of work</w:t>
      </w:r>
      <w:r w:rsidR="00C401D9">
        <w:t xml:space="preserve">. </w:t>
      </w:r>
      <w:r w:rsidR="00E84855">
        <w:t xml:space="preserve"> </w:t>
      </w:r>
      <w:r w:rsidR="001F343A">
        <w:t xml:space="preserve">The first cohort </w:t>
      </w:r>
      <w:r w:rsidR="00E84855">
        <w:t xml:space="preserve">projects were limited to </w:t>
      </w:r>
      <w:r w:rsidR="00530F78">
        <w:t xml:space="preserve">school districts </w:t>
      </w:r>
      <w:r w:rsidR="001F343A">
        <w:t xml:space="preserve">and </w:t>
      </w:r>
      <w:r w:rsidR="00C401D9">
        <w:t xml:space="preserve">included </w:t>
      </w:r>
      <w:r w:rsidR="00E84855">
        <w:t>two types of interven</w:t>
      </w:r>
      <w:r w:rsidR="00530F78">
        <w:t>tion: a school-wide model</w:t>
      </w:r>
      <w:r w:rsidR="00E84855">
        <w:t xml:space="preserve"> that involved professional development for all teach</w:t>
      </w:r>
      <w:r w:rsidR="00530F78">
        <w:t>ers in the school and a</w:t>
      </w:r>
      <w:r w:rsidR="00E84855">
        <w:t xml:space="preserve"> supplemental reading intervention for struggling readers</w:t>
      </w:r>
      <w:r w:rsidR="00A956E4">
        <w:t>.</w:t>
      </w:r>
      <w:r w:rsidR="00E84855">
        <w:t xml:space="preserve">  T</w:t>
      </w:r>
      <w:r w:rsidR="001F343A">
        <w:t xml:space="preserve">he second cohort competition requested </w:t>
      </w:r>
      <w:r w:rsidR="00530F78">
        <w:t xml:space="preserve">that </w:t>
      </w:r>
      <w:r w:rsidR="001F343A">
        <w:t xml:space="preserve">states put together a coalition of schools </w:t>
      </w:r>
      <w:r w:rsidR="00E84855">
        <w:t>that crossed schoo</w:t>
      </w:r>
      <w:r w:rsidR="00530F78">
        <w:t>l district boundaries and focus</w:t>
      </w:r>
      <w:r>
        <w:t>ed</w:t>
      </w:r>
      <w:r w:rsidR="00E84855">
        <w:t xml:space="preserve"> solely </w:t>
      </w:r>
      <w:r w:rsidR="00530F78">
        <w:t xml:space="preserve">on </w:t>
      </w:r>
      <w:r>
        <w:t>the supplemental reading intervention</w:t>
      </w:r>
      <w:r w:rsidR="00A956E4">
        <w:t xml:space="preserve">. </w:t>
      </w:r>
      <w:r w:rsidR="00E84855">
        <w:t xml:space="preserve"> </w:t>
      </w:r>
      <w:r>
        <w:t xml:space="preserve">The four-year awards would fund one planning year to start in school year (SY) 2009-2010, and three implementation years, from SY 2010-2011 to SY 2012-2013.  </w:t>
      </w:r>
      <w:r w:rsidR="001F343A">
        <w:t>The Illinois State Board of Education (ISBE)</w:t>
      </w:r>
      <w:r w:rsidR="001F343A">
        <w:rPr>
          <w:iCs/>
        </w:rPr>
        <w:t xml:space="preserve"> applied for and was awarded one of the eight Striving Readers grant funded as part of the second cohort</w:t>
      </w:r>
      <w:r w:rsidR="00E84855">
        <w:rPr>
          <w:iCs/>
        </w:rPr>
        <w:t xml:space="preserve"> competition</w:t>
      </w:r>
      <w:r w:rsidR="001F343A">
        <w:rPr>
          <w:iCs/>
        </w:rPr>
        <w:t xml:space="preserve">. </w:t>
      </w:r>
    </w:p>
    <w:p w:rsidR="001F343A" w:rsidRDefault="001F343A" w:rsidP="00D139F0">
      <w:pPr>
        <w:rPr>
          <w:iCs/>
        </w:rPr>
      </w:pPr>
    </w:p>
    <w:p w:rsidR="001F343A" w:rsidRDefault="001F343A" w:rsidP="009609BC">
      <w:r>
        <w:t xml:space="preserve">To prepare for the proposal, ISBE drew a list of Title I eligible high schools and </w:t>
      </w:r>
      <w:r w:rsidR="004D2F0F">
        <w:t>invited them</w:t>
      </w:r>
      <w:r>
        <w:t xml:space="preserve"> </w:t>
      </w:r>
      <w:r w:rsidR="00E84855">
        <w:t xml:space="preserve">to </w:t>
      </w:r>
      <w:r w:rsidR="00C401D9">
        <w:t>participate</w:t>
      </w:r>
      <w:r w:rsidR="003E42CA">
        <w:t xml:space="preserve"> in the project. </w:t>
      </w:r>
      <w:r w:rsidR="00E84855">
        <w:t xml:space="preserve"> </w:t>
      </w:r>
      <w:r>
        <w:t>Among the volunteer schools, ISBE selected six high sch</w:t>
      </w:r>
      <w:r w:rsidR="003E42CA">
        <w:t xml:space="preserve">ools in four school districts. </w:t>
      </w:r>
      <w:r w:rsidR="00E84855">
        <w:t xml:space="preserve"> </w:t>
      </w:r>
      <w:r>
        <w:t>The participating high schools included Danville, Eisenhower, Kankakee, Lanphier, MacArth</w:t>
      </w:r>
      <w:r w:rsidR="003E42CA">
        <w:t xml:space="preserve">ur, and Springfield Southeast. </w:t>
      </w:r>
      <w:r w:rsidR="00E84855">
        <w:t xml:space="preserve"> </w:t>
      </w:r>
      <w:r>
        <w:t>Danville is the high school for the Danville Community Consolidated School District (DCCSD) #118</w:t>
      </w:r>
      <w:r w:rsidR="00E84855">
        <w:t>.  L</w:t>
      </w:r>
      <w:r>
        <w:t xml:space="preserve">ocated on the </w:t>
      </w:r>
      <w:r w:rsidR="00E84855">
        <w:t xml:space="preserve">eastern boundary of the state, </w:t>
      </w:r>
      <w:r>
        <w:t>DCCSD serve</w:t>
      </w:r>
      <w:r w:rsidR="003E42CA">
        <w:t xml:space="preserve">s about 6,000 students a year. </w:t>
      </w:r>
      <w:r w:rsidR="00E84855">
        <w:t xml:space="preserve"> </w:t>
      </w:r>
      <w:r>
        <w:t>Kankakee is the high school for Kankakee School District (KSD) # 111, located on t</w:t>
      </w:r>
      <w:r w:rsidR="00530F78">
        <w:t xml:space="preserve">he northeast part of the state </w:t>
      </w:r>
      <w:r>
        <w:t xml:space="preserve">near Chicago, </w:t>
      </w:r>
      <w:r w:rsidR="00E92206">
        <w:t xml:space="preserve">and </w:t>
      </w:r>
      <w:r w:rsidR="00E84855">
        <w:t>s</w:t>
      </w:r>
      <w:r>
        <w:t>ervin</w:t>
      </w:r>
      <w:r w:rsidR="003E42CA">
        <w:t xml:space="preserve">g about 5,000 students a year. </w:t>
      </w:r>
      <w:r w:rsidR="00E84855">
        <w:t xml:space="preserve"> </w:t>
      </w:r>
      <w:r>
        <w:t>Decatur School District (DSD) # 61 was represented by its two high scho</w:t>
      </w:r>
      <w:r w:rsidR="003E42CA">
        <w:t xml:space="preserve">ols: Eisenhower and MacArthur. </w:t>
      </w:r>
      <w:r w:rsidR="00E84855">
        <w:t xml:space="preserve"> </w:t>
      </w:r>
      <w:r>
        <w:t>DSD, centrally located, serve</w:t>
      </w:r>
      <w:r w:rsidR="003E42CA">
        <w:t xml:space="preserve">s about 8,000 students a year. </w:t>
      </w:r>
      <w:r w:rsidR="00E84855">
        <w:t xml:space="preserve"> </w:t>
      </w:r>
      <w:r>
        <w:t>Springfield School District (SSD) # 186, located in the state capital, serves about 14,000 students a year and include</w:t>
      </w:r>
      <w:r w:rsidR="00E84855">
        <w:t>d</w:t>
      </w:r>
      <w:r>
        <w:t xml:space="preserve"> two of its three high schools</w:t>
      </w:r>
      <w:r w:rsidR="00E84855">
        <w:t xml:space="preserve"> in the project</w:t>
      </w:r>
      <w:r>
        <w:t xml:space="preserve">: Lanphier and Springfield Southeast. </w:t>
      </w:r>
    </w:p>
    <w:p w:rsidR="001F343A" w:rsidRDefault="001F343A" w:rsidP="00D139F0">
      <w:pPr>
        <w:rPr>
          <w:iCs/>
        </w:rPr>
      </w:pPr>
    </w:p>
    <w:p w:rsidR="00C401D9" w:rsidRDefault="001F343A" w:rsidP="009609BC">
      <w:r>
        <w:rPr>
          <w:iCs/>
        </w:rPr>
        <w:t xml:space="preserve">ISBE staff also conducted a review of existing research-based supplemental adolescent reading </w:t>
      </w:r>
      <w:r w:rsidR="00530F78">
        <w:rPr>
          <w:iCs/>
        </w:rPr>
        <w:t>programs, and decided to use</w:t>
      </w:r>
      <w:r>
        <w:rPr>
          <w:iCs/>
        </w:rPr>
        <w:t xml:space="preserve"> </w:t>
      </w:r>
      <w:r w:rsidRPr="00D139F0">
        <w:rPr>
          <w:i/>
          <w:iCs/>
        </w:rPr>
        <w:t xml:space="preserve">Passport Reading </w:t>
      </w:r>
      <w:r w:rsidR="004D4011">
        <w:rPr>
          <w:i/>
          <w:iCs/>
        </w:rPr>
        <w:t>J</w:t>
      </w:r>
      <w:r w:rsidR="0068032D">
        <w:rPr>
          <w:i/>
          <w:iCs/>
        </w:rPr>
        <w:t>ourneys</w:t>
      </w:r>
      <w:r>
        <w:rPr>
          <w:iCs/>
        </w:rPr>
        <w:t xml:space="preserve"> </w:t>
      </w:r>
      <w:r w:rsidR="004D2F0F" w:rsidRPr="004D2F0F">
        <w:rPr>
          <w:i/>
          <w:iCs/>
        </w:rPr>
        <w:t xml:space="preserve">III </w:t>
      </w:r>
      <w:r>
        <w:rPr>
          <w:iCs/>
        </w:rPr>
        <w:t>(</w:t>
      </w:r>
      <w:r w:rsidR="004D4011">
        <w:rPr>
          <w:i/>
          <w:iCs/>
        </w:rPr>
        <w:t>PRJ</w:t>
      </w:r>
      <w:r w:rsidR="004D2F0F">
        <w:rPr>
          <w:i/>
          <w:iCs/>
        </w:rPr>
        <w:t xml:space="preserve"> III</w:t>
      </w:r>
      <w:r>
        <w:rPr>
          <w:iCs/>
        </w:rPr>
        <w:t>).</w:t>
      </w:r>
      <w:r w:rsidR="003E42CA">
        <w:t xml:space="preserve"> </w:t>
      </w:r>
      <w:r w:rsidR="00377B2F">
        <w:t xml:space="preserve"> </w:t>
      </w:r>
      <w:r w:rsidR="00FC6207">
        <w:rPr>
          <w:i/>
        </w:rPr>
        <w:t xml:space="preserve">PRJ </w:t>
      </w:r>
      <w:r w:rsidR="00FC6207">
        <w:t xml:space="preserve">comprises a series of reading interventions for students from grade 6 through 9.  </w:t>
      </w:r>
      <w:r w:rsidR="004D4011">
        <w:rPr>
          <w:i/>
          <w:iCs/>
        </w:rPr>
        <w:t>PRJ</w:t>
      </w:r>
      <w:r>
        <w:rPr>
          <w:i/>
          <w:iCs/>
        </w:rPr>
        <w:t xml:space="preserve"> </w:t>
      </w:r>
      <w:r w:rsidR="00377B2F">
        <w:rPr>
          <w:i/>
          <w:iCs/>
        </w:rPr>
        <w:t xml:space="preserve">III </w:t>
      </w:r>
      <w:r>
        <w:rPr>
          <w:iCs/>
        </w:rPr>
        <w:t xml:space="preserve">is a supplemental reading intervention that </w:t>
      </w:r>
      <w:r w:rsidR="003E42CA">
        <w:rPr>
          <w:iCs/>
        </w:rPr>
        <w:t>targets ninth grade students</w:t>
      </w:r>
      <w:r w:rsidR="00C401D9">
        <w:rPr>
          <w:iCs/>
        </w:rPr>
        <w:t xml:space="preserve"> who are reading below grade level</w:t>
      </w:r>
      <w:r w:rsidR="003E42CA">
        <w:rPr>
          <w:iCs/>
        </w:rPr>
        <w:t xml:space="preserve">. </w:t>
      </w:r>
      <w:r w:rsidR="00377B2F">
        <w:rPr>
          <w:iCs/>
        </w:rPr>
        <w:t xml:space="preserve"> </w:t>
      </w:r>
      <w:r w:rsidR="003E42CA">
        <w:rPr>
          <w:iCs/>
        </w:rPr>
        <w:t xml:space="preserve">The </w:t>
      </w:r>
      <w:r w:rsidR="003E42CA">
        <w:rPr>
          <w:iCs/>
        </w:rPr>
        <w:lastRenderedPageBreak/>
        <w:t xml:space="preserve">intervention </w:t>
      </w:r>
      <w:r>
        <w:rPr>
          <w:iCs/>
        </w:rPr>
        <w:t>incorporates whole group, small group, computer-assisted</w:t>
      </w:r>
      <w:r w:rsidR="00377B2F">
        <w:rPr>
          <w:iCs/>
        </w:rPr>
        <w:t xml:space="preserve"> instruction</w:t>
      </w:r>
      <w:r>
        <w:rPr>
          <w:iCs/>
        </w:rPr>
        <w:t xml:space="preserve">, and individual </w:t>
      </w:r>
      <w:r w:rsidR="003E42CA">
        <w:t>practice, and offers a serie</w:t>
      </w:r>
      <w:r w:rsidR="00530F78">
        <w:t xml:space="preserve">s of research-based strategies </w:t>
      </w:r>
      <w:r w:rsidR="003E42CA">
        <w:t xml:space="preserve">including: </w:t>
      </w:r>
      <w:r>
        <w:t>explicit vocabulary instruction, direct and explicit comprehension</w:t>
      </w:r>
      <w:r w:rsidR="00530F78">
        <w:t xml:space="preserve"> instruction</w:t>
      </w:r>
      <w:r>
        <w:t xml:space="preserve">, opportunities for extended discussion of text meaning and interpretation, instruction in reading foundational skills, and </w:t>
      </w:r>
      <w:r w:rsidR="003E42CA">
        <w:t xml:space="preserve">writing. </w:t>
      </w:r>
    </w:p>
    <w:p w:rsidR="00C401D9" w:rsidRDefault="00C401D9" w:rsidP="009609BC"/>
    <w:p w:rsidR="001F343A" w:rsidRDefault="001F343A" w:rsidP="009609BC">
      <w:r>
        <w:t xml:space="preserve">The lessons are organized in </w:t>
      </w:r>
      <w:r w:rsidRPr="004D4011">
        <w:t>Expeditions that focus on themes of in</w:t>
      </w:r>
      <w:r w:rsidR="003E42CA" w:rsidRPr="004D4011">
        <w:t>terest for adolescent readers</w:t>
      </w:r>
      <w:r w:rsidR="003E42CA" w:rsidRPr="00271018">
        <w:t xml:space="preserve">. </w:t>
      </w:r>
      <w:r w:rsidR="00377B2F" w:rsidRPr="00271018">
        <w:t xml:space="preserve"> </w:t>
      </w:r>
      <w:r w:rsidR="00271018" w:rsidRPr="00271018">
        <w:t xml:space="preserve">The intervention also </w:t>
      </w:r>
      <w:r w:rsidRPr="00271018">
        <w:t xml:space="preserve">includes a library of fiction and nonfiction books and DVDs that </w:t>
      </w:r>
      <w:r w:rsidR="00530F78">
        <w:t xml:space="preserve">are </w:t>
      </w:r>
      <w:r w:rsidRPr="00271018">
        <w:t>intend</w:t>
      </w:r>
      <w:r w:rsidR="00530F78">
        <w:t xml:space="preserve">ed to improve </w:t>
      </w:r>
      <w:r w:rsidRPr="00271018">
        <w:t>student motivation</w:t>
      </w:r>
      <w:r>
        <w:t xml:space="preserve"> and engagement in literacy learning</w:t>
      </w:r>
      <w:r w:rsidRPr="00AD51F0">
        <w:rPr>
          <w:i/>
        </w:rPr>
        <w:t xml:space="preserve">. </w:t>
      </w:r>
      <w:r w:rsidR="00377B2F">
        <w:rPr>
          <w:i/>
        </w:rPr>
        <w:t xml:space="preserve"> </w:t>
      </w:r>
      <w:r w:rsidR="004D4011">
        <w:rPr>
          <w:i/>
        </w:rPr>
        <w:t>PRJ</w:t>
      </w:r>
      <w:r w:rsidR="00377B2F">
        <w:rPr>
          <w:i/>
        </w:rPr>
        <w:t xml:space="preserve"> III</w:t>
      </w:r>
      <w:r>
        <w:t xml:space="preserve"> provides a standard protocol, easy-to-follow lesson plans, an assessment system, and supporting materi</w:t>
      </w:r>
      <w:r w:rsidR="003E42CA">
        <w:t xml:space="preserve">als for teachers and students. </w:t>
      </w:r>
      <w:r w:rsidR="00377B2F">
        <w:t xml:space="preserve"> </w:t>
      </w:r>
      <w:r>
        <w:t>Differentiated strategies address the needs of a diverse student population, including students with disabilities and Eng</w:t>
      </w:r>
      <w:r w:rsidR="003E42CA">
        <w:t xml:space="preserve">lish language learners. </w:t>
      </w:r>
      <w:r w:rsidR="00377B2F">
        <w:t xml:space="preserve"> </w:t>
      </w:r>
      <w:r w:rsidR="0017793F">
        <w:t>The intervention is</w:t>
      </w:r>
      <w:r w:rsidR="001C1F77">
        <w:t xml:space="preserve"> </w:t>
      </w:r>
      <w:r>
        <w:t>based on findings from reading research, is being implemented in many school districts nationwide, and has been studied through the use of quasi-experimental design (Den</w:t>
      </w:r>
      <w:r w:rsidR="003E42CA">
        <w:t xml:space="preserve">ton, 2008; </w:t>
      </w:r>
      <w:proofErr w:type="spellStart"/>
      <w:r w:rsidR="003E42CA">
        <w:t>Shneyderman</w:t>
      </w:r>
      <w:proofErr w:type="spellEnd"/>
      <w:r w:rsidR="003E42CA">
        <w:t xml:space="preserve">, 2006). </w:t>
      </w:r>
      <w:r w:rsidR="0017793F">
        <w:t xml:space="preserve"> </w:t>
      </w:r>
      <w:r>
        <w:t>However, no experiment</w:t>
      </w:r>
      <w:r w:rsidR="00C401D9">
        <w:t>al study had been conducted</w:t>
      </w:r>
      <w:r>
        <w:t xml:space="preserve">, particularly with high school students. </w:t>
      </w:r>
    </w:p>
    <w:p w:rsidR="001F343A" w:rsidRDefault="001F343A" w:rsidP="009609BC"/>
    <w:p w:rsidR="001F343A" w:rsidRDefault="001F343A" w:rsidP="009609BC">
      <w:pPr>
        <w:rPr>
          <w:iCs/>
        </w:rPr>
      </w:pPr>
      <w:r>
        <w:rPr>
          <w:noProof/>
        </w:rPr>
        <w:t xml:space="preserve">The Illinois Striving Readers (ISR) project </w:t>
      </w:r>
      <w:r w:rsidR="0017793F">
        <w:rPr>
          <w:noProof/>
        </w:rPr>
        <w:t>focused on</w:t>
      </w:r>
      <w:r>
        <w:rPr>
          <w:noProof/>
        </w:rPr>
        <w:t xml:space="preserve"> </w:t>
      </w:r>
      <w:r>
        <w:rPr>
          <w:iCs/>
        </w:rPr>
        <w:t>ninth grade students who scored at the bottom two quar</w:t>
      </w:r>
      <w:r w:rsidR="003E42CA">
        <w:rPr>
          <w:iCs/>
        </w:rPr>
        <w:t>tiles on the state assessment</w:t>
      </w:r>
      <w:r w:rsidR="00C401D9">
        <w:rPr>
          <w:iCs/>
        </w:rPr>
        <w:t xml:space="preserve"> (grade 8 EXPLORE</w:t>
      </w:r>
      <w:r w:rsidR="00C401D9" w:rsidRPr="00C401D9">
        <w:rPr>
          <w:iCs/>
          <w:vertAlign w:val="superscript"/>
        </w:rPr>
        <w:t>®</w:t>
      </w:r>
      <w:r w:rsidR="00C401D9">
        <w:rPr>
          <w:iCs/>
        </w:rPr>
        <w:t xml:space="preserve">). </w:t>
      </w:r>
      <w:r w:rsidR="0017793F">
        <w:rPr>
          <w:iCs/>
        </w:rPr>
        <w:t xml:space="preserve"> </w:t>
      </w:r>
      <w:r>
        <w:rPr>
          <w:iCs/>
        </w:rPr>
        <w:t xml:space="preserve">A total of </w:t>
      </w:r>
      <w:r w:rsidR="00CF170D">
        <w:rPr>
          <w:iCs/>
        </w:rPr>
        <w:t>855</w:t>
      </w:r>
      <w:r>
        <w:rPr>
          <w:iCs/>
        </w:rPr>
        <w:t xml:space="preserve"> students</w:t>
      </w:r>
      <w:r w:rsidR="003E42CA">
        <w:rPr>
          <w:iCs/>
        </w:rPr>
        <w:t xml:space="preserve"> participated in the project. </w:t>
      </w:r>
      <w:r w:rsidR="0017793F">
        <w:rPr>
          <w:iCs/>
        </w:rPr>
        <w:t xml:space="preserve"> </w:t>
      </w:r>
      <w:r w:rsidR="00E92206">
        <w:rPr>
          <w:iCs/>
        </w:rPr>
        <w:t>Of these, 427 students were randomly assigned to the treatment group, with 428 students going to the control group.</w:t>
      </w:r>
    </w:p>
    <w:p w:rsidR="00E92206" w:rsidRDefault="00E92206" w:rsidP="009609BC">
      <w:pPr>
        <w:rPr>
          <w:iCs/>
        </w:rPr>
      </w:pPr>
    </w:p>
    <w:p w:rsidR="0017793F" w:rsidRDefault="001F343A">
      <w:r>
        <w:rPr>
          <w:iCs/>
        </w:rPr>
        <w:t>This r</w:t>
      </w:r>
      <w:r w:rsidR="003E42CA">
        <w:rPr>
          <w:iCs/>
        </w:rPr>
        <w:t>eport presents findings from the</w:t>
      </w:r>
      <w:r>
        <w:rPr>
          <w:iCs/>
        </w:rPr>
        <w:t xml:space="preserve"> first year of implementation of </w:t>
      </w:r>
      <w:r w:rsidR="003E42CA">
        <w:rPr>
          <w:iCs/>
        </w:rPr>
        <w:t xml:space="preserve">the Illinois Striving Readers. </w:t>
      </w:r>
      <w:r w:rsidR="0017793F">
        <w:rPr>
          <w:iCs/>
        </w:rPr>
        <w:t xml:space="preserve"> </w:t>
      </w:r>
      <w:r>
        <w:rPr>
          <w:iCs/>
        </w:rPr>
        <w:t xml:space="preserve">The report is divided into three parts. </w:t>
      </w:r>
      <w:r w:rsidR="0017793F">
        <w:rPr>
          <w:iCs/>
        </w:rPr>
        <w:t xml:space="preserve"> </w:t>
      </w:r>
      <w:r w:rsidRPr="00883B79">
        <w:rPr>
          <w:i/>
          <w:iCs/>
        </w:rPr>
        <w:t>Part I</w:t>
      </w:r>
      <w:r>
        <w:rPr>
          <w:iCs/>
        </w:rPr>
        <w:t xml:space="preserve"> describes the intervention as proposed by the developers a</w:t>
      </w:r>
      <w:r w:rsidR="003E42CA">
        <w:rPr>
          <w:iCs/>
        </w:rPr>
        <w:t xml:space="preserve">nd </w:t>
      </w:r>
      <w:r w:rsidR="0017793F">
        <w:rPr>
          <w:iCs/>
        </w:rPr>
        <w:t>the project’s logic model</w:t>
      </w:r>
      <w:r w:rsidR="003E42CA">
        <w:rPr>
          <w:iCs/>
        </w:rPr>
        <w:t xml:space="preserve">. </w:t>
      </w:r>
      <w:r w:rsidR="0017793F">
        <w:rPr>
          <w:iCs/>
        </w:rPr>
        <w:t xml:space="preserve"> </w:t>
      </w:r>
      <w:r w:rsidRPr="00883B79">
        <w:rPr>
          <w:i/>
          <w:iCs/>
        </w:rPr>
        <w:t>Part II</w:t>
      </w:r>
      <w:r>
        <w:rPr>
          <w:iCs/>
        </w:rPr>
        <w:t xml:space="preserve"> discusses findings from </w:t>
      </w:r>
      <w:r w:rsidR="003E42CA">
        <w:rPr>
          <w:iCs/>
        </w:rPr>
        <w:t xml:space="preserve">the first implementation year. </w:t>
      </w:r>
      <w:r w:rsidR="0017793F">
        <w:rPr>
          <w:iCs/>
        </w:rPr>
        <w:t xml:space="preserve"> </w:t>
      </w:r>
      <w:r w:rsidRPr="00883B79">
        <w:rPr>
          <w:i/>
          <w:iCs/>
        </w:rPr>
        <w:t>Part III</w:t>
      </w:r>
      <w:r>
        <w:rPr>
          <w:iCs/>
        </w:rPr>
        <w:t xml:space="preserve"> presents the analysis of the intervention’s impact on student academic performance, as measure</w:t>
      </w:r>
      <w:r w:rsidR="003E42CA">
        <w:rPr>
          <w:iCs/>
        </w:rPr>
        <w:t xml:space="preserve">d by standardized assessments. </w:t>
      </w:r>
      <w:r w:rsidR="0017793F">
        <w:rPr>
          <w:iCs/>
        </w:rPr>
        <w:t xml:space="preserve"> </w:t>
      </w:r>
      <w:r>
        <w:rPr>
          <w:i/>
        </w:rPr>
        <w:t>Appendix A</w:t>
      </w:r>
      <w:r>
        <w:t xml:space="preserve"> includes </w:t>
      </w:r>
      <w:r w:rsidR="007840D6">
        <w:t xml:space="preserve">a summary statistics for the outcome measures, while </w:t>
      </w:r>
      <w:r w:rsidR="007840D6" w:rsidRPr="007840D6">
        <w:rPr>
          <w:i/>
        </w:rPr>
        <w:t>Appendix B</w:t>
      </w:r>
      <w:r w:rsidR="007840D6">
        <w:t xml:space="preserve"> includes </w:t>
      </w:r>
      <w:r>
        <w:t>the forms used for data collection.</w:t>
      </w:r>
    </w:p>
    <w:p w:rsidR="00BE5D76" w:rsidRDefault="00BE5D76">
      <w:pPr>
        <w:rPr>
          <w:rFonts w:eastAsia="Times New Roman"/>
          <w:b/>
          <w:bCs/>
          <w:noProof/>
          <w:sz w:val="36"/>
          <w:szCs w:val="24"/>
        </w:rPr>
      </w:pPr>
      <w:r>
        <w:br w:type="page"/>
      </w:r>
    </w:p>
    <w:bookmarkStart w:id="15" w:name="_Toc316300816"/>
    <w:bookmarkStart w:id="16" w:name="_Toc318806295"/>
    <w:bookmarkStart w:id="17" w:name="_Toc320514053"/>
    <w:p w:rsidR="001F343A" w:rsidRDefault="0047551E" w:rsidP="007F343A">
      <w:pPr>
        <w:pStyle w:val="Heading1"/>
      </w:pPr>
      <w:r>
        <w:lastRenderedPageBreak/>
        <mc:AlternateContent>
          <mc:Choice Requires="wps">
            <w:drawing>
              <wp:anchor distT="4294967295" distB="4294967295" distL="114300" distR="114300" simplePos="0" relativeHeight="251885056" behindDoc="0" locked="0" layoutInCell="1" allowOverlap="1" wp14:anchorId="40740440" wp14:editId="3DD3DD39">
                <wp:simplePos x="0" y="0"/>
                <wp:positionH relativeFrom="column">
                  <wp:posOffset>-635</wp:posOffset>
                </wp:positionH>
                <wp:positionV relativeFrom="paragraph">
                  <wp:posOffset>314324</wp:posOffset>
                </wp:positionV>
                <wp:extent cx="5895975" cy="0"/>
                <wp:effectExtent l="0" t="0" r="9525" b="19050"/>
                <wp:wrapNone/>
                <wp:docPr id="11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88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24.75pt" to="464.2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" strokecolor="windowText" strokeweight="1.5pt">
                <o:lock v:ext="edit" shapetype="f"/>
              </v:line>
            </w:pict>
          </mc:Fallback>
        </mc:AlternateContent>
      </w:r>
      <w:r w:rsidR="001F343A" w:rsidRPr="004A0AD0">
        <w:t>PART I: INTERVENTION AND LOGIC MODEL</w:t>
      </w:r>
      <w:bookmarkEnd w:id="15"/>
      <w:bookmarkEnd w:id="16"/>
      <w:bookmarkEnd w:id="17"/>
    </w:p>
    <w:p w:rsidR="00B21A17" w:rsidRPr="00B21A17" w:rsidRDefault="00B21A17" w:rsidP="00B21A17"/>
    <w:p w:rsidR="001F343A" w:rsidRPr="0017793F" w:rsidRDefault="001F343A" w:rsidP="0017793F">
      <w:pPr>
        <w:pStyle w:val="Heading2"/>
      </w:pPr>
      <w:bookmarkStart w:id="18" w:name="_Toc316300817"/>
      <w:bookmarkStart w:id="19" w:name="_Toc318806296"/>
      <w:bookmarkStart w:id="20" w:name="_Toc320514054"/>
      <w:r w:rsidRPr="0017793F">
        <w:t>Description of the intervention model</w:t>
      </w:r>
      <w:bookmarkEnd w:id="18"/>
      <w:bookmarkEnd w:id="19"/>
      <w:r w:rsidR="001B3BCB" w:rsidRPr="001B3BCB">
        <w:rPr>
          <w:rStyle w:val="FootnoteReference"/>
          <w:sz w:val="20"/>
          <w:szCs w:val="20"/>
        </w:rPr>
        <w:footnoteReference w:id="1"/>
      </w:r>
      <w:bookmarkEnd w:id="20"/>
    </w:p>
    <w:p w:rsidR="001F343A" w:rsidRPr="004A0AD0" w:rsidRDefault="001F343A" w:rsidP="004A0AD0"/>
    <w:p w:rsidR="001F343A" w:rsidRPr="004D4011" w:rsidRDefault="001F343A" w:rsidP="009044CE">
      <w:pPr>
        <w:pStyle w:val="Heading3"/>
      </w:pPr>
      <w:bookmarkStart w:id="21" w:name="_Toc316300818"/>
      <w:bookmarkStart w:id="22" w:name="_Toc318806297"/>
      <w:bookmarkStart w:id="23" w:name="_Toc320514055"/>
      <w:r w:rsidRPr="004D4011">
        <w:t>Classroom Intervention</w:t>
      </w:r>
      <w:bookmarkEnd w:id="21"/>
      <w:bookmarkEnd w:id="22"/>
      <w:bookmarkEnd w:id="23"/>
      <w:r w:rsidRPr="004D4011">
        <w:t xml:space="preserve"> </w:t>
      </w:r>
    </w:p>
    <w:p w:rsidR="001F343A" w:rsidRPr="004D4011" w:rsidRDefault="001F343A" w:rsidP="00E23FD1">
      <w:pPr>
        <w:rPr>
          <w:szCs w:val="24"/>
        </w:rPr>
      </w:pPr>
    </w:p>
    <w:p w:rsidR="0017793F" w:rsidRPr="004D4011" w:rsidRDefault="0017793F" w:rsidP="0017793F">
      <w:pPr>
        <w:rPr>
          <w:color w:val="231F20"/>
          <w:szCs w:val="24"/>
        </w:rPr>
      </w:pPr>
      <w:r w:rsidRPr="004D4011">
        <w:rPr>
          <w:i/>
          <w:iCs/>
          <w:szCs w:val="24"/>
        </w:rPr>
        <w:t>Passport Reading Journeys</w:t>
      </w:r>
      <w:r w:rsidRPr="004D4011">
        <w:rPr>
          <w:iCs/>
          <w:szCs w:val="24"/>
        </w:rPr>
        <w:t xml:space="preserve"> (</w:t>
      </w:r>
      <w:r w:rsidRPr="004D4011">
        <w:rPr>
          <w:i/>
          <w:iCs/>
          <w:szCs w:val="24"/>
        </w:rPr>
        <w:t>PRJ</w:t>
      </w:r>
      <w:r w:rsidRPr="004D4011">
        <w:rPr>
          <w:iCs/>
          <w:szCs w:val="24"/>
        </w:rPr>
        <w:t>), published by Cambium Learning Group (Cambium),</w:t>
      </w:r>
      <w:r w:rsidRPr="004D4011">
        <w:rPr>
          <w:szCs w:val="24"/>
        </w:rPr>
        <w:t xml:space="preserve"> </w:t>
      </w:r>
      <w:r w:rsidRPr="004D4011">
        <w:rPr>
          <w:iCs/>
          <w:szCs w:val="24"/>
        </w:rPr>
        <w:t xml:space="preserve">is a supplemental </w:t>
      </w:r>
      <w:r w:rsidRPr="004D4011">
        <w:rPr>
          <w:color w:val="000000"/>
          <w:szCs w:val="24"/>
        </w:rPr>
        <w:t>reading intervention that incorporates whole group, small group, computer</w:t>
      </w:r>
      <w:r>
        <w:rPr>
          <w:color w:val="000000"/>
          <w:szCs w:val="24"/>
        </w:rPr>
        <w:t>-aided</w:t>
      </w:r>
      <w:r w:rsidRPr="004D4011">
        <w:rPr>
          <w:color w:val="000000"/>
          <w:szCs w:val="24"/>
        </w:rPr>
        <w:t xml:space="preserve"> </w:t>
      </w:r>
      <w:r>
        <w:rPr>
          <w:color w:val="000000"/>
          <w:szCs w:val="24"/>
        </w:rPr>
        <w:t>instruction</w:t>
      </w:r>
      <w:r w:rsidR="00710E96">
        <w:rPr>
          <w:color w:val="000000"/>
          <w:szCs w:val="24"/>
        </w:rPr>
        <w:t>,</w:t>
      </w:r>
      <w:r w:rsidRPr="004D4011">
        <w:rPr>
          <w:color w:val="000000"/>
          <w:szCs w:val="24"/>
        </w:rPr>
        <w:t xml:space="preserve"> and individual instruction to support </w:t>
      </w:r>
      <w:r w:rsidRPr="004D4011">
        <w:rPr>
          <w:iCs/>
          <w:szCs w:val="24"/>
        </w:rPr>
        <w:t>adolescent struggling readers</w:t>
      </w:r>
      <w:r w:rsidRPr="004D4011">
        <w:rPr>
          <w:szCs w:val="24"/>
        </w:rPr>
        <w:t xml:space="preserve">. </w:t>
      </w:r>
      <w:r w:rsidR="00AE1029">
        <w:rPr>
          <w:szCs w:val="24"/>
        </w:rPr>
        <w:t xml:space="preserve"> </w:t>
      </w:r>
      <w:r w:rsidRPr="004D4011">
        <w:rPr>
          <w:color w:val="231F20"/>
          <w:szCs w:val="24"/>
        </w:rPr>
        <w:t>Across grade levels, t</w:t>
      </w:r>
      <w:r w:rsidRPr="004D4011">
        <w:rPr>
          <w:szCs w:val="24"/>
        </w:rPr>
        <w:t xml:space="preserve">he intervention maintains the same structure but the content and reading level change. </w:t>
      </w:r>
      <w:r w:rsidR="00AE1029">
        <w:rPr>
          <w:szCs w:val="24"/>
        </w:rPr>
        <w:t xml:space="preserve"> </w:t>
      </w:r>
      <w:r w:rsidRPr="004D4011">
        <w:rPr>
          <w:szCs w:val="24"/>
        </w:rPr>
        <w:t xml:space="preserve">The intervention is called </w:t>
      </w:r>
      <w:r w:rsidRPr="004D4011">
        <w:rPr>
          <w:i/>
          <w:iCs/>
          <w:szCs w:val="24"/>
        </w:rPr>
        <w:t xml:space="preserve">PRJ Beginnings </w:t>
      </w:r>
      <w:r w:rsidRPr="004D4011">
        <w:rPr>
          <w:szCs w:val="24"/>
        </w:rPr>
        <w:t xml:space="preserve">for sixth graders; </w:t>
      </w:r>
      <w:r w:rsidRPr="004D4011">
        <w:rPr>
          <w:i/>
          <w:iCs/>
          <w:szCs w:val="24"/>
        </w:rPr>
        <w:t>PRJ</w:t>
      </w:r>
      <w:r w:rsidRPr="004D4011">
        <w:rPr>
          <w:szCs w:val="24"/>
        </w:rPr>
        <w:t xml:space="preserve"> </w:t>
      </w:r>
      <w:r w:rsidRPr="004D4011">
        <w:rPr>
          <w:i/>
          <w:szCs w:val="24"/>
        </w:rPr>
        <w:t>I</w:t>
      </w:r>
      <w:r w:rsidRPr="004D4011">
        <w:rPr>
          <w:szCs w:val="24"/>
        </w:rPr>
        <w:t xml:space="preserve"> for seventh graders; </w:t>
      </w:r>
      <w:r w:rsidRPr="004D4011">
        <w:rPr>
          <w:i/>
          <w:iCs/>
          <w:szCs w:val="24"/>
        </w:rPr>
        <w:t>PRJ</w:t>
      </w:r>
      <w:r w:rsidRPr="004D4011">
        <w:rPr>
          <w:szCs w:val="24"/>
        </w:rPr>
        <w:t xml:space="preserve"> </w:t>
      </w:r>
      <w:r w:rsidRPr="004D4011">
        <w:rPr>
          <w:i/>
          <w:szCs w:val="24"/>
        </w:rPr>
        <w:t>II</w:t>
      </w:r>
      <w:r w:rsidRPr="004D4011">
        <w:rPr>
          <w:szCs w:val="24"/>
        </w:rPr>
        <w:t xml:space="preserve"> for eighth graders, and </w:t>
      </w:r>
      <w:r w:rsidRPr="004D4011">
        <w:rPr>
          <w:i/>
          <w:iCs/>
          <w:szCs w:val="24"/>
        </w:rPr>
        <w:t>PRJ</w:t>
      </w:r>
      <w:r w:rsidRPr="004D4011">
        <w:rPr>
          <w:i/>
          <w:szCs w:val="24"/>
        </w:rPr>
        <w:t xml:space="preserve"> III</w:t>
      </w:r>
      <w:r w:rsidRPr="004D4011">
        <w:rPr>
          <w:szCs w:val="24"/>
        </w:rPr>
        <w:t xml:space="preserve"> for students in ninth grade.  </w:t>
      </w:r>
      <w:r w:rsidRPr="004D4011">
        <w:rPr>
          <w:i/>
          <w:iCs/>
          <w:szCs w:val="24"/>
        </w:rPr>
        <w:t xml:space="preserve">PRJ III </w:t>
      </w:r>
      <w:r w:rsidRPr="004D4011">
        <w:rPr>
          <w:szCs w:val="24"/>
        </w:rPr>
        <w:t xml:space="preserve">was the intervention implemented in the ISR project. </w:t>
      </w:r>
    </w:p>
    <w:p w:rsidR="0017793F" w:rsidRPr="004D4011" w:rsidRDefault="0017793F" w:rsidP="0017793F">
      <w:pPr>
        <w:pStyle w:val="Default"/>
      </w:pPr>
    </w:p>
    <w:p w:rsidR="0017793F" w:rsidRPr="004D4011" w:rsidRDefault="0017793F" w:rsidP="0017793F">
      <w:pPr>
        <w:pStyle w:val="CM7"/>
        <w:tabs>
          <w:tab w:val="left" w:pos="1710"/>
        </w:tabs>
        <w:spacing w:line="100" w:lineRule="atLeast"/>
      </w:pPr>
      <w:r w:rsidRPr="004D4011">
        <w:rPr>
          <w:iCs/>
        </w:rPr>
        <w:t xml:space="preserve">The intervention </w:t>
      </w:r>
      <w:r w:rsidRPr="004D4011">
        <w:t xml:space="preserve">encompasses daily, 50-minute lessons that provide explicit, systematic instruction in critical reading skills on a topic related to science or social studies. </w:t>
      </w:r>
      <w:r w:rsidR="00AE1029">
        <w:t xml:space="preserve"> </w:t>
      </w:r>
      <w:r w:rsidRPr="004D4011">
        <w:t xml:space="preserve">The lessons are organized in Expeditions for a total of 14 Expeditions that are taught within one school year. </w:t>
      </w:r>
      <w:r w:rsidR="00AE1029">
        <w:t xml:space="preserve"> </w:t>
      </w:r>
      <w:r w:rsidRPr="004D4011">
        <w:t xml:space="preserve">Each Expedition is organized in </w:t>
      </w:r>
      <w:r>
        <w:t>two week, ten</w:t>
      </w:r>
      <w:r w:rsidRPr="004D4011">
        <w:t xml:space="preserve">-lesson routines to facilitate teacher-led instruction and students' independent practice. </w:t>
      </w:r>
      <w:r w:rsidR="00AE1029">
        <w:t xml:space="preserve"> </w:t>
      </w:r>
      <w:r w:rsidRPr="004D4011">
        <w:t xml:space="preserve">Lessons one, three, six, and eight are organized around whole-group instruction in which students are introduced to new vocabulary and a new reading passage. </w:t>
      </w:r>
      <w:r w:rsidR="00AE1029">
        <w:t xml:space="preserve"> </w:t>
      </w:r>
      <w:r w:rsidRPr="004D4011">
        <w:t>After whole group instruction, students can individually practice vocabulary using the online technology component (</w:t>
      </w:r>
      <w:proofErr w:type="spellStart"/>
      <w:r w:rsidRPr="004D4011">
        <w:rPr>
          <w:i/>
        </w:rPr>
        <w:t>VocabJourney</w:t>
      </w:r>
      <w:proofErr w:type="spellEnd"/>
      <w:r w:rsidRPr="004D4011">
        <w:t xml:space="preserve">) and/or select books for independent reading. </w:t>
      </w:r>
      <w:r w:rsidR="00AE1029">
        <w:t xml:space="preserve"> </w:t>
      </w:r>
      <w:proofErr w:type="spellStart"/>
      <w:r w:rsidRPr="004D4011">
        <w:rPr>
          <w:i/>
        </w:rPr>
        <w:t>VocabJourney</w:t>
      </w:r>
      <w:proofErr w:type="spellEnd"/>
      <w:r w:rsidRPr="004D4011">
        <w:t xml:space="preserve"> is designed to enhance vocabulary and comprehension skills taught in </w:t>
      </w:r>
      <w:r w:rsidRPr="004D4011">
        <w:rPr>
          <w:i/>
        </w:rPr>
        <w:t>PRJ</w:t>
      </w:r>
      <w:r>
        <w:rPr>
          <w:i/>
        </w:rPr>
        <w:t xml:space="preserve"> III</w:t>
      </w:r>
      <w:r w:rsidRPr="004D4011">
        <w:t xml:space="preserve"> while allowing students to progress through activities in a differentiated fashion. Lessons two, four, seven, and nine include whole-group review of the previous day’s instruction and the opportunity for students to re-read the passage to build fluency, independently or with a partner. </w:t>
      </w:r>
      <w:r w:rsidR="00AE1029">
        <w:t xml:space="preserve"> </w:t>
      </w:r>
      <w:r w:rsidRPr="004D4011">
        <w:t xml:space="preserve">During this period of independent or small-group structured practice, the teachers are expected to work intensively with students who present specific </w:t>
      </w:r>
      <w:r w:rsidR="00AE1029">
        <w:t xml:space="preserve">instructional </w:t>
      </w:r>
      <w:r w:rsidRPr="004D4011">
        <w:t xml:space="preserve">needs. </w:t>
      </w:r>
      <w:r w:rsidR="00AE1029">
        <w:t xml:space="preserve"> </w:t>
      </w:r>
      <w:r w:rsidRPr="004D4011">
        <w:t xml:space="preserve">Students spend lessons five and ten of the Expedition on independent or paired practice in a variety of activities intended to review, extend, or assess previous learning. </w:t>
      </w:r>
      <w:r w:rsidR="00AE1029">
        <w:t xml:space="preserve"> </w:t>
      </w:r>
      <w:r w:rsidRPr="004D4011">
        <w:t xml:space="preserve">Teachers may do any or all of the activities selected from a menu provided by the publisher. </w:t>
      </w:r>
      <w:r w:rsidR="00AE1029">
        <w:t xml:space="preserve"> </w:t>
      </w:r>
      <w:r w:rsidRPr="004D4011">
        <w:t xml:space="preserve">The choice is expected to reflect students’ learning needs. </w:t>
      </w:r>
      <w:r w:rsidR="00AE1029">
        <w:t xml:space="preserve"> </w:t>
      </w:r>
      <w:r w:rsidRPr="004D4011">
        <w:t xml:space="preserve">Since re-teaching may be necessary, lessons five and ten are intended to extend across multiple days to allow teachers to adequately address individual student needs. </w:t>
      </w:r>
      <w:r w:rsidR="00AE1029">
        <w:t xml:space="preserve"> </w:t>
      </w:r>
      <w:r w:rsidRPr="004D4011">
        <w:t xml:space="preserve">Cambium staff, in consultation with the ISR Director, set a two day limit for lessons five and ten to promote implementation consistency across the state. </w:t>
      </w:r>
      <w:r w:rsidR="00AE1029">
        <w:t xml:space="preserve"> </w:t>
      </w:r>
      <w:r w:rsidRPr="004D4011">
        <w:t>Therefore, for this project, the teachers were expected to complete the ten lessons that comprise each Expedition within twelve days.</w:t>
      </w:r>
    </w:p>
    <w:p w:rsidR="0017793F" w:rsidRPr="004D4011" w:rsidRDefault="0017793F" w:rsidP="0017793F">
      <w:pPr>
        <w:pStyle w:val="Default"/>
      </w:pPr>
    </w:p>
    <w:p w:rsidR="0017793F" w:rsidRPr="00AE1029" w:rsidRDefault="0017793F" w:rsidP="00AE1029">
      <w:pPr>
        <w:pStyle w:val="Heading4"/>
      </w:pPr>
      <w:bookmarkStart w:id="24" w:name="_Toc318806298"/>
      <w:r w:rsidRPr="00AE1029">
        <w:t>Core instructional elements in reading</w:t>
      </w:r>
      <w:bookmarkEnd w:id="24"/>
      <w:r w:rsidRPr="00AE1029">
        <w:t xml:space="preserve"> </w:t>
      </w:r>
    </w:p>
    <w:p w:rsidR="0017793F" w:rsidRPr="004D4011" w:rsidRDefault="0017793F" w:rsidP="0017793F">
      <w:pPr>
        <w:pStyle w:val="Default"/>
        <w:ind w:left="720"/>
      </w:pPr>
    </w:p>
    <w:p w:rsidR="0017793F" w:rsidRDefault="001B3BCB" w:rsidP="0017793F">
      <w:pPr>
        <w:rPr>
          <w:szCs w:val="24"/>
        </w:rPr>
      </w:pPr>
      <w:r w:rsidRPr="004D4011">
        <w:rPr>
          <w:i/>
          <w:iCs/>
          <w:color w:val="000000"/>
          <w:szCs w:val="24"/>
        </w:rPr>
        <w:t xml:space="preserve">PRJ </w:t>
      </w:r>
      <w:r>
        <w:rPr>
          <w:i/>
          <w:iCs/>
          <w:color w:val="000000"/>
          <w:szCs w:val="24"/>
        </w:rPr>
        <w:t xml:space="preserve">III </w:t>
      </w:r>
      <w:r w:rsidRPr="004D4011">
        <w:rPr>
          <w:iCs/>
          <w:color w:val="000000"/>
          <w:szCs w:val="24"/>
        </w:rPr>
        <w:t xml:space="preserve">aims at mixing flexibility and intensity. </w:t>
      </w:r>
      <w:r>
        <w:rPr>
          <w:iCs/>
          <w:color w:val="000000"/>
          <w:szCs w:val="24"/>
        </w:rPr>
        <w:t xml:space="preserve"> </w:t>
      </w:r>
      <w:r w:rsidRPr="004D4011">
        <w:rPr>
          <w:iCs/>
          <w:color w:val="000000"/>
          <w:szCs w:val="24"/>
        </w:rPr>
        <w:t xml:space="preserve">That is, the intervention strives to be flexible enough to meet the </w:t>
      </w:r>
      <w:r w:rsidRPr="004D4011">
        <w:rPr>
          <w:color w:val="000000"/>
          <w:szCs w:val="24"/>
        </w:rPr>
        <w:t xml:space="preserve">needs of </w:t>
      </w:r>
      <w:r>
        <w:rPr>
          <w:color w:val="000000"/>
          <w:szCs w:val="24"/>
        </w:rPr>
        <w:t xml:space="preserve">older </w:t>
      </w:r>
      <w:r w:rsidRPr="004D4011">
        <w:rPr>
          <w:color w:val="000000"/>
          <w:szCs w:val="24"/>
        </w:rPr>
        <w:t xml:space="preserve">struggling readers, while intense enough to accelerate development of </w:t>
      </w:r>
      <w:r>
        <w:rPr>
          <w:color w:val="000000"/>
          <w:szCs w:val="24"/>
        </w:rPr>
        <w:t xml:space="preserve">their </w:t>
      </w:r>
      <w:r w:rsidRPr="004D4011">
        <w:rPr>
          <w:color w:val="000000"/>
          <w:szCs w:val="24"/>
        </w:rPr>
        <w:t>literacy skills.</w:t>
      </w:r>
      <w:r>
        <w:rPr>
          <w:color w:val="000000"/>
          <w:szCs w:val="24"/>
        </w:rPr>
        <w:t xml:space="preserve">  Therefore, </w:t>
      </w:r>
      <w:r w:rsidRPr="004D4011">
        <w:rPr>
          <w:iCs/>
          <w:szCs w:val="24"/>
        </w:rPr>
        <w:t xml:space="preserve">like the earlier programs, </w:t>
      </w:r>
      <w:r w:rsidRPr="001B3BCB">
        <w:rPr>
          <w:i/>
          <w:iCs/>
          <w:szCs w:val="24"/>
        </w:rPr>
        <w:t>PRJ III</w:t>
      </w:r>
      <w:r w:rsidRPr="004D4011">
        <w:rPr>
          <w:iCs/>
          <w:szCs w:val="24"/>
        </w:rPr>
        <w:t xml:space="preserve"> blends reading foundational skills, vocabulary instruction, direct and e</w:t>
      </w:r>
      <w:r>
        <w:rPr>
          <w:iCs/>
          <w:szCs w:val="24"/>
        </w:rPr>
        <w:t xml:space="preserve">xplicit comprehension strategy </w:t>
      </w:r>
      <w:r>
        <w:rPr>
          <w:iCs/>
          <w:szCs w:val="24"/>
        </w:rPr>
        <w:lastRenderedPageBreak/>
        <w:t>instruction</w:t>
      </w:r>
      <w:r w:rsidRPr="004D4011">
        <w:rPr>
          <w:iCs/>
          <w:szCs w:val="24"/>
        </w:rPr>
        <w:t xml:space="preserve">, text meaning and interpretation, and writing. </w:t>
      </w:r>
      <w:r>
        <w:rPr>
          <w:iCs/>
          <w:szCs w:val="24"/>
        </w:rPr>
        <w:t xml:space="preserve"> Alternatively, d</w:t>
      </w:r>
      <w:r w:rsidR="0017793F" w:rsidRPr="004D4011">
        <w:rPr>
          <w:iCs/>
          <w:szCs w:val="24"/>
        </w:rPr>
        <w:t xml:space="preserve">ifferent from the other </w:t>
      </w:r>
      <w:r w:rsidR="0017793F" w:rsidRPr="004D4011">
        <w:rPr>
          <w:i/>
          <w:iCs/>
          <w:szCs w:val="24"/>
        </w:rPr>
        <w:t xml:space="preserve">PRJ </w:t>
      </w:r>
      <w:r w:rsidR="0017793F" w:rsidRPr="004D4011">
        <w:rPr>
          <w:iCs/>
          <w:szCs w:val="24"/>
        </w:rPr>
        <w:t xml:space="preserve">programs, </w:t>
      </w:r>
      <w:r>
        <w:rPr>
          <w:iCs/>
          <w:szCs w:val="24"/>
        </w:rPr>
        <w:t xml:space="preserve">it </w:t>
      </w:r>
      <w:r w:rsidR="0017793F" w:rsidRPr="004D4011">
        <w:rPr>
          <w:iCs/>
          <w:szCs w:val="24"/>
        </w:rPr>
        <w:t xml:space="preserve">has less scripted language and more opportunities to engage students in conversation connected to the Expedition topics. </w:t>
      </w:r>
      <w:r w:rsidR="00AE1029">
        <w:rPr>
          <w:iCs/>
          <w:szCs w:val="24"/>
        </w:rPr>
        <w:t xml:space="preserve"> </w:t>
      </w:r>
      <w:r w:rsidR="00FC6207">
        <w:rPr>
          <w:iCs/>
          <w:szCs w:val="24"/>
        </w:rPr>
        <w:t>T</w:t>
      </w:r>
      <w:r w:rsidR="0017793F" w:rsidRPr="004D4011">
        <w:rPr>
          <w:iCs/>
          <w:szCs w:val="24"/>
        </w:rPr>
        <w:t xml:space="preserve">he intervention is based on reading research and research in learning, including works from </w:t>
      </w:r>
      <w:r w:rsidR="0017793F" w:rsidRPr="004D4011">
        <w:rPr>
          <w:szCs w:val="24"/>
        </w:rPr>
        <w:t xml:space="preserve">Baker, Simmons, &amp; </w:t>
      </w:r>
      <w:proofErr w:type="spellStart"/>
      <w:r w:rsidR="0017793F" w:rsidRPr="004D4011">
        <w:rPr>
          <w:szCs w:val="24"/>
        </w:rPr>
        <w:t>Kame’enui</w:t>
      </w:r>
      <w:proofErr w:type="spellEnd"/>
      <w:r w:rsidR="0017793F" w:rsidRPr="004D4011">
        <w:rPr>
          <w:szCs w:val="24"/>
        </w:rPr>
        <w:t xml:space="preserve"> (2004), </w:t>
      </w:r>
      <w:r w:rsidR="0017793F" w:rsidRPr="004D4011">
        <w:rPr>
          <w:color w:val="000000"/>
          <w:szCs w:val="24"/>
        </w:rPr>
        <w:t xml:space="preserve">Beck, </w:t>
      </w:r>
      <w:proofErr w:type="spellStart"/>
      <w:r w:rsidR="0017793F" w:rsidRPr="004D4011">
        <w:rPr>
          <w:color w:val="000000"/>
          <w:szCs w:val="24"/>
        </w:rPr>
        <w:t>McKeown</w:t>
      </w:r>
      <w:proofErr w:type="spellEnd"/>
      <w:r w:rsidR="0017793F" w:rsidRPr="004D4011">
        <w:rPr>
          <w:color w:val="000000"/>
          <w:szCs w:val="24"/>
        </w:rPr>
        <w:t xml:space="preserve">, &amp; </w:t>
      </w:r>
      <w:proofErr w:type="spellStart"/>
      <w:r w:rsidR="0017793F" w:rsidRPr="004D4011">
        <w:rPr>
          <w:color w:val="000000"/>
          <w:szCs w:val="24"/>
        </w:rPr>
        <w:t>Kucan</w:t>
      </w:r>
      <w:proofErr w:type="spellEnd"/>
      <w:r w:rsidR="0017793F" w:rsidRPr="004D4011">
        <w:rPr>
          <w:color w:val="000000"/>
          <w:szCs w:val="24"/>
        </w:rPr>
        <w:t xml:space="preserve"> (2002)</w:t>
      </w:r>
      <w:r w:rsidR="0017793F" w:rsidRPr="004D4011">
        <w:rPr>
          <w:iCs/>
          <w:color w:val="000000"/>
          <w:szCs w:val="24"/>
        </w:rPr>
        <w:t xml:space="preserve">, </w:t>
      </w:r>
      <w:proofErr w:type="spellStart"/>
      <w:r w:rsidR="0017793F" w:rsidRPr="004D4011">
        <w:rPr>
          <w:color w:val="231F20"/>
          <w:szCs w:val="24"/>
        </w:rPr>
        <w:t>Biancarosa</w:t>
      </w:r>
      <w:proofErr w:type="spellEnd"/>
      <w:r w:rsidR="0017793F" w:rsidRPr="004D4011">
        <w:rPr>
          <w:color w:val="231F20"/>
          <w:szCs w:val="24"/>
        </w:rPr>
        <w:t xml:space="preserve">, &amp; Snow (2006), </w:t>
      </w:r>
      <w:r w:rsidR="0017793F" w:rsidRPr="004D4011">
        <w:rPr>
          <w:szCs w:val="24"/>
        </w:rPr>
        <w:t xml:space="preserve">Deshler, </w:t>
      </w:r>
      <w:proofErr w:type="spellStart"/>
      <w:r w:rsidR="0017793F" w:rsidRPr="004D4011">
        <w:rPr>
          <w:szCs w:val="24"/>
        </w:rPr>
        <w:t>Palincsar</w:t>
      </w:r>
      <w:proofErr w:type="spellEnd"/>
      <w:r w:rsidR="0017793F" w:rsidRPr="004D4011">
        <w:rPr>
          <w:szCs w:val="24"/>
        </w:rPr>
        <w:t xml:space="preserve">, </w:t>
      </w:r>
      <w:proofErr w:type="spellStart"/>
      <w:r w:rsidR="0017793F" w:rsidRPr="004D4011">
        <w:rPr>
          <w:szCs w:val="24"/>
        </w:rPr>
        <w:t>Biancarosa</w:t>
      </w:r>
      <w:proofErr w:type="spellEnd"/>
      <w:r w:rsidR="0017793F" w:rsidRPr="004D4011">
        <w:rPr>
          <w:szCs w:val="24"/>
        </w:rPr>
        <w:t xml:space="preserve">, &amp; Nair (2007), </w:t>
      </w:r>
      <w:proofErr w:type="spellStart"/>
      <w:r w:rsidR="0017793F" w:rsidRPr="004D4011">
        <w:rPr>
          <w:szCs w:val="24"/>
        </w:rPr>
        <w:t>Gersten</w:t>
      </w:r>
      <w:proofErr w:type="spellEnd"/>
      <w:r w:rsidR="0017793F" w:rsidRPr="004D4011">
        <w:rPr>
          <w:szCs w:val="24"/>
        </w:rPr>
        <w:t xml:space="preserve">, Fuchs, Williams, &amp; Baker (2001), </w:t>
      </w:r>
      <w:r w:rsidR="0017793F" w:rsidRPr="004D4011">
        <w:rPr>
          <w:color w:val="000000"/>
          <w:szCs w:val="24"/>
        </w:rPr>
        <w:t xml:space="preserve">Graham &amp; </w:t>
      </w:r>
      <w:proofErr w:type="spellStart"/>
      <w:r w:rsidR="0017793F" w:rsidRPr="004D4011">
        <w:rPr>
          <w:color w:val="000000"/>
          <w:szCs w:val="24"/>
        </w:rPr>
        <w:t>Perin</w:t>
      </w:r>
      <w:proofErr w:type="spellEnd"/>
      <w:r w:rsidR="0017793F" w:rsidRPr="004D4011">
        <w:rPr>
          <w:color w:val="000000"/>
          <w:szCs w:val="24"/>
        </w:rPr>
        <w:t xml:space="preserve"> (2007), </w:t>
      </w:r>
      <w:proofErr w:type="spellStart"/>
      <w:r w:rsidR="0017793F" w:rsidRPr="004D4011">
        <w:rPr>
          <w:color w:val="000000"/>
          <w:szCs w:val="24"/>
        </w:rPr>
        <w:t>Marzano</w:t>
      </w:r>
      <w:proofErr w:type="spellEnd"/>
      <w:r w:rsidR="0017793F" w:rsidRPr="004D4011">
        <w:rPr>
          <w:color w:val="000000"/>
          <w:szCs w:val="24"/>
        </w:rPr>
        <w:t xml:space="preserve"> (2004), </w:t>
      </w:r>
      <w:proofErr w:type="spellStart"/>
      <w:r w:rsidR="0017793F" w:rsidRPr="004D4011">
        <w:rPr>
          <w:szCs w:val="24"/>
        </w:rPr>
        <w:t>Mastropieri</w:t>
      </w:r>
      <w:proofErr w:type="spellEnd"/>
      <w:r w:rsidR="0017793F" w:rsidRPr="004D4011">
        <w:rPr>
          <w:szCs w:val="24"/>
        </w:rPr>
        <w:t xml:space="preserve">, Scruggs, &amp; </w:t>
      </w:r>
      <w:proofErr w:type="spellStart"/>
      <w:r w:rsidR="0017793F" w:rsidRPr="004D4011">
        <w:rPr>
          <w:szCs w:val="24"/>
        </w:rPr>
        <w:t>Graetz</w:t>
      </w:r>
      <w:proofErr w:type="spellEnd"/>
      <w:r w:rsidR="0017793F" w:rsidRPr="004D4011">
        <w:rPr>
          <w:szCs w:val="24"/>
        </w:rPr>
        <w:t xml:space="preserve"> (2003), </w:t>
      </w:r>
      <w:proofErr w:type="spellStart"/>
      <w:r w:rsidR="0017793F" w:rsidRPr="004D4011">
        <w:rPr>
          <w:color w:val="231F20"/>
          <w:szCs w:val="24"/>
        </w:rPr>
        <w:t>Scammacca</w:t>
      </w:r>
      <w:proofErr w:type="spellEnd"/>
      <w:r w:rsidR="0017793F" w:rsidRPr="004D4011">
        <w:rPr>
          <w:color w:val="231F20"/>
          <w:szCs w:val="24"/>
        </w:rPr>
        <w:t xml:space="preserve">, Roberts, Vaughn, Edmonds, Wexler, </w:t>
      </w:r>
      <w:proofErr w:type="spellStart"/>
      <w:r w:rsidR="0017793F" w:rsidRPr="004D4011">
        <w:rPr>
          <w:color w:val="231F20"/>
          <w:szCs w:val="24"/>
        </w:rPr>
        <w:t>Reutebuch</w:t>
      </w:r>
      <w:proofErr w:type="spellEnd"/>
      <w:r w:rsidR="0017793F" w:rsidRPr="004D4011">
        <w:rPr>
          <w:color w:val="231F20"/>
          <w:szCs w:val="24"/>
        </w:rPr>
        <w:t xml:space="preserve">, and </w:t>
      </w:r>
      <w:proofErr w:type="spellStart"/>
      <w:r w:rsidR="0017793F" w:rsidRPr="004D4011">
        <w:rPr>
          <w:color w:val="231F20"/>
          <w:szCs w:val="24"/>
        </w:rPr>
        <w:t>Torgesen</w:t>
      </w:r>
      <w:proofErr w:type="spellEnd"/>
      <w:r w:rsidR="0017793F" w:rsidRPr="004D4011">
        <w:rPr>
          <w:color w:val="231F20"/>
          <w:szCs w:val="24"/>
        </w:rPr>
        <w:t xml:space="preserve"> (2007), and </w:t>
      </w:r>
      <w:proofErr w:type="spellStart"/>
      <w:r w:rsidR="0017793F" w:rsidRPr="004D4011">
        <w:rPr>
          <w:szCs w:val="24"/>
        </w:rPr>
        <w:t>Schatschneider</w:t>
      </w:r>
      <w:proofErr w:type="spellEnd"/>
      <w:r w:rsidR="0017793F" w:rsidRPr="004D4011">
        <w:rPr>
          <w:szCs w:val="24"/>
        </w:rPr>
        <w:t xml:space="preserve">, Buck, </w:t>
      </w:r>
      <w:proofErr w:type="spellStart"/>
      <w:r w:rsidR="0017793F" w:rsidRPr="004D4011">
        <w:rPr>
          <w:szCs w:val="24"/>
        </w:rPr>
        <w:t>Torgesen</w:t>
      </w:r>
      <w:proofErr w:type="spellEnd"/>
      <w:r w:rsidR="0017793F" w:rsidRPr="004D4011">
        <w:rPr>
          <w:szCs w:val="24"/>
        </w:rPr>
        <w:t xml:space="preserve">, Wagner, </w:t>
      </w:r>
      <w:proofErr w:type="spellStart"/>
      <w:r w:rsidR="0017793F" w:rsidRPr="004D4011">
        <w:rPr>
          <w:szCs w:val="24"/>
        </w:rPr>
        <w:t>Hassler</w:t>
      </w:r>
      <w:proofErr w:type="spellEnd"/>
      <w:r w:rsidR="0017793F" w:rsidRPr="004D4011">
        <w:rPr>
          <w:szCs w:val="24"/>
        </w:rPr>
        <w:t xml:space="preserve">, Hecht, &amp; Powell-Smith (2004).  </w:t>
      </w:r>
    </w:p>
    <w:p w:rsidR="001B3BCB" w:rsidRPr="004D4011" w:rsidRDefault="001B3BCB" w:rsidP="0017793F">
      <w:pPr>
        <w:rPr>
          <w:bCs/>
          <w:szCs w:val="24"/>
        </w:rPr>
      </w:pPr>
    </w:p>
    <w:p w:rsidR="0017793F" w:rsidRPr="004D4011" w:rsidRDefault="0017793F" w:rsidP="0017793F">
      <w:pPr>
        <w:pStyle w:val="CM2"/>
        <w:spacing w:line="240" w:lineRule="auto"/>
        <w:rPr>
          <w:color w:val="000000"/>
        </w:rPr>
      </w:pPr>
      <w:r w:rsidRPr="004D4011">
        <w:rPr>
          <w:iCs/>
          <w:color w:val="000000"/>
          <w:u w:val="single"/>
        </w:rPr>
        <w:t>Explicit v</w:t>
      </w:r>
      <w:r w:rsidRPr="004D4011">
        <w:rPr>
          <w:color w:val="000000"/>
          <w:u w:val="single"/>
        </w:rPr>
        <w:t xml:space="preserve">ocabulary instruction </w:t>
      </w:r>
      <w:r w:rsidRPr="004D4011">
        <w:rPr>
          <w:color w:val="000000"/>
        </w:rPr>
        <w:t>focuses on words the students must understand in order to comprehend each text segment</w:t>
      </w:r>
      <w:r w:rsidRPr="004D4011">
        <w:t xml:space="preserve"> and </w:t>
      </w:r>
      <w:r w:rsidRPr="004D4011">
        <w:rPr>
          <w:color w:val="000000"/>
        </w:rPr>
        <w:t xml:space="preserve">make connections between the words. </w:t>
      </w:r>
      <w:r w:rsidR="00AE1029">
        <w:rPr>
          <w:color w:val="000000"/>
        </w:rPr>
        <w:t xml:space="preserve"> </w:t>
      </w:r>
      <w:r w:rsidRPr="004D4011">
        <w:rPr>
          <w:color w:val="000000"/>
        </w:rPr>
        <w:t xml:space="preserve">Vocabulary instruction also involves context clues, word parts, including compound words, morphology, dictionary skills, high-frequency words, content-related words, synonyms and antonyms, multiple-meaning words, and homophones. </w:t>
      </w:r>
      <w:r w:rsidR="00AE1029">
        <w:rPr>
          <w:color w:val="000000"/>
        </w:rPr>
        <w:t xml:space="preserve"> </w:t>
      </w:r>
      <w:r w:rsidRPr="004D4011">
        <w:rPr>
          <w:color w:val="000000"/>
        </w:rPr>
        <w:t xml:space="preserve">A planned </w:t>
      </w:r>
      <w:r w:rsidRPr="004D4011">
        <w:t xml:space="preserve">sequence of vocabulary skills and multiple exposures of high-utility words are meshed within the passages, comprehension activities, and text discussions. </w:t>
      </w:r>
      <w:r w:rsidR="00AE1029">
        <w:t xml:space="preserve"> </w:t>
      </w:r>
      <w:r w:rsidRPr="004D4011">
        <w:t xml:space="preserve">Affixes and roots are explicitly taught to students in a sequential pattern that is supported by the identified words in the passages. </w:t>
      </w:r>
      <w:r w:rsidR="00AE1029">
        <w:t xml:space="preserve"> </w:t>
      </w:r>
      <w:proofErr w:type="spellStart"/>
      <w:r w:rsidRPr="004D4011">
        <w:rPr>
          <w:i/>
        </w:rPr>
        <w:t>VocabJourney</w:t>
      </w:r>
      <w:proofErr w:type="spellEnd"/>
      <w:r w:rsidRPr="004D4011">
        <w:t xml:space="preserve"> provides self-paced practice on vocabulary and comprehension skills, while teaching additional academic vocabulary and providing vocabulary support for English language learners. </w:t>
      </w:r>
      <w:r w:rsidR="00AE1029">
        <w:t xml:space="preserve"> </w:t>
      </w:r>
      <w:r w:rsidRPr="004D4011">
        <w:t>Students work individually and the software monitors student responses and adapts instruction to meet individual student needs.</w:t>
      </w:r>
    </w:p>
    <w:p w:rsidR="0017793F" w:rsidRPr="004D4011" w:rsidRDefault="0017793F" w:rsidP="0017793F">
      <w:pPr>
        <w:rPr>
          <w:color w:val="000000"/>
          <w:szCs w:val="24"/>
        </w:rPr>
      </w:pPr>
    </w:p>
    <w:p w:rsidR="0017793F" w:rsidRPr="004D4011" w:rsidRDefault="0017793F" w:rsidP="0017793F">
      <w:pPr>
        <w:rPr>
          <w:szCs w:val="24"/>
        </w:rPr>
      </w:pPr>
      <w:r w:rsidRPr="004D4011">
        <w:rPr>
          <w:bCs/>
          <w:szCs w:val="24"/>
        </w:rPr>
        <w:t xml:space="preserve">Instruction in </w:t>
      </w:r>
      <w:r w:rsidRPr="004D4011">
        <w:rPr>
          <w:bCs/>
          <w:szCs w:val="24"/>
          <w:u w:val="single"/>
        </w:rPr>
        <w:t>reading foundational skills</w:t>
      </w:r>
      <w:r w:rsidRPr="004D4011">
        <w:rPr>
          <w:bCs/>
          <w:szCs w:val="24"/>
        </w:rPr>
        <w:t xml:space="preserve"> is provided through the </w:t>
      </w:r>
      <w:r w:rsidR="00710E96">
        <w:rPr>
          <w:bCs/>
          <w:szCs w:val="24"/>
        </w:rPr>
        <w:t xml:space="preserve">advanced word study portion of the daily Expedition lessons and the supplemental </w:t>
      </w:r>
      <w:r w:rsidRPr="004D4011">
        <w:rPr>
          <w:bCs/>
          <w:szCs w:val="24"/>
        </w:rPr>
        <w:t xml:space="preserve">word study component of the </w:t>
      </w:r>
      <w:r w:rsidR="00AE1029" w:rsidRPr="00AE1029">
        <w:rPr>
          <w:bCs/>
          <w:szCs w:val="24"/>
        </w:rPr>
        <w:t>intervention</w:t>
      </w:r>
      <w:r w:rsidRPr="00AE1029">
        <w:rPr>
          <w:bCs/>
          <w:szCs w:val="24"/>
        </w:rPr>
        <w:t xml:space="preserve"> </w:t>
      </w:r>
      <w:r w:rsidR="00710E96">
        <w:rPr>
          <w:bCs/>
          <w:szCs w:val="24"/>
        </w:rPr>
        <w:t>program.  The supplemental word study component</w:t>
      </w:r>
      <w:r w:rsidRPr="004D4011">
        <w:rPr>
          <w:bCs/>
          <w:szCs w:val="24"/>
        </w:rPr>
        <w:t xml:space="preserve"> is geared to offer </w:t>
      </w:r>
      <w:r w:rsidRPr="004D4011">
        <w:rPr>
          <w:szCs w:val="24"/>
        </w:rPr>
        <w:t>more individualized support</w:t>
      </w:r>
      <w:r w:rsidRPr="004D4011">
        <w:rPr>
          <w:bCs/>
          <w:szCs w:val="24"/>
        </w:rPr>
        <w:t xml:space="preserve"> to s</w:t>
      </w:r>
      <w:r w:rsidRPr="004D4011">
        <w:rPr>
          <w:szCs w:val="24"/>
        </w:rPr>
        <w:t xml:space="preserve">tudents who have difficulty with decoding and fluency. </w:t>
      </w:r>
      <w:r w:rsidR="00AE1029">
        <w:rPr>
          <w:szCs w:val="24"/>
        </w:rPr>
        <w:t xml:space="preserve"> </w:t>
      </w:r>
      <w:r w:rsidRPr="004D4011">
        <w:rPr>
          <w:szCs w:val="24"/>
        </w:rPr>
        <w:t xml:space="preserve">The thirty word study lessons comprise </w:t>
      </w:r>
      <w:r w:rsidRPr="004D4011">
        <w:rPr>
          <w:color w:val="000000"/>
          <w:szCs w:val="24"/>
        </w:rPr>
        <w:t>phonemic awareness, recognition of high-frequency words and irregular words, as well as sight words, spelling, and phonics.</w:t>
      </w:r>
      <w:r w:rsidRPr="004D4011">
        <w:rPr>
          <w:szCs w:val="24"/>
        </w:rPr>
        <w:t xml:space="preserve"> </w:t>
      </w:r>
      <w:r w:rsidR="00AE1029">
        <w:rPr>
          <w:szCs w:val="24"/>
        </w:rPr>
        <w:t xml:space="preserve"> </w:t>
      </w:r>
      <w:r w:rsidRPr="004D4011">
        <w:rPr>
          <w:szCs w:val="24"/>
        </w:rPr>
        <w:t xml:space="preserve">These word study lessons may be provided prior to implementing the first </w:t>
      </w:r>
      <w:r w:rsidRPr="004D4011">
        <w:rPr>
          <w:iCs/>
          <w:szCs w:val="24"/>
        </w:rPr>
        <w:t xml:space="preserve">Expedition </w:t>
      </w:r>
      <w:r w:rsidRPr="004D4011">
        <w:rPr>
          <w:szCs w:val="24"/>
        </w:rPr>
        <w:t>lesson or on alternate days once the intervention sequence has begun.</w:t>
      </w:r>
    </w:p>
    <w:p w:rsidR="0017793F" w:rsidRPr="004D4011" w:rsidRDefault="0017793F" w:rsidP="0017793F">
      <w:pPr>
        <w:rPr>
          <w:color w:val="000000"/>
          <w:szCs w:val="24"/>
        </w:rPr>
      </w:pPr>
    </w:p>
    <w:p w:rsidR="0017793F" w:rsidRPr="004D4011" w:rsidRDefault="0017793F" w:rsidP="0017793F">
      <w:pPr>
        <w:rPr>
          <w:szCs w:val="24"/>
        </w:rPr>
      </w:pPr>
      <w:r w:rsidRPr="004D4011">
        <w:rPr>
          <w:iCs/>
          <w:szCs w:val="24"/>
          <w:u w:val="single"/>
        </w:rPr>
        <w:t>Direct and explicit comprehension strategies</w:t>
      </w:r>
      <w:r w:rsidRPr="004D4011">
        <w:rPr>
          <w:iCs/>
          <w:szCs w:val="24"/>
        </w:rPr>
        <w:t xml:space="preserve"> are woven into instruction to help students develop skills that are traditionally lacking among striving readers, such as </w:t>
      </w:r>
      <w:r w:rsidRPr="004D4011">
        <w:rPr>
          <w:szCs w:val="24"/>
        </w:rPr>
        <w:t>making and confirming predictions, reading charts an</w:t>
      </w:r>
      <w:r w:rsidR="00392C0F">
        <w:rPr>
          <w:szCs w:val="24"/>
        </w:rPr>
        <w:t>d graphs, identifying or stat</w:t>
      </w:r>
      <w:r w:rsidRPr="004D4011">
        <w:rPr>
          <w:szCs w:val="24"/>
        </w:rPr>
        <w:t>ing main ideas, generating questions,</w:t>
      </w:r>
      <w:r w:rsidR="00392C0F">
        <w:rPr>
          <w:szCs w:val="24"/>
        </w:rPr>
        <w:t xml:space="preserve"> summarizing, </w:t>
      </w:r>
      <w:r w:rsidRPr="004D4011">
        <w:rPr>
          <w:szCs w:val="24"/>
        </w:rPr>
        <w:t xml:space="preserve">and making inferences (Baumann, Font, Edwards, &amp; Boland, 2005). </w:t>
      </w:r>
      <w:r w:rsidR="00AE1029">
        <w:rPr>
          <w:szCs w:val="24"/>
        </w:rPr>
        <w:t xml:space="preserve"> </w:t>
      </w:r>
      <w:r w:rsidRPr="004D4011">
        <w:rPr>
          <w:szCs w:val="24"/>
        </w:rPr>
        <w:t xml:space="preserve">Comprehension skills are taught explicitly and applied to expository passages in both the text and </w:t>
      </w:r>
      <w:proofErr w:type="spellStart"/>
      <w:r w:rsidRPr="004D4011">
        <w:rPr>
          <w:i/>
          <w:szCs w:val="24"/>
        </w:rPr>
        <w:t>VocabJourney</w:t>
      </w:r>
      <w:proofErr w:type="spellEnd"/>
      <w:r w:rsidR="00AE1029">
        <w:rPr>
          <w:i/>
          <w:szCs w:val="24"/>
        </w:rPr>
        <w:t>.</w:t>
      </w:r>
      <w:r w:rsidRPr="004D4011">
        <w:rPr>
          <w:szCs w:val="24"/>
        </w:rPr>
        <w:t xml:space="preserve">  Live Ink</w:t>
      </w:r>
      <w:r w:rsidR="00AE1029">
        <w:rPr>
          <w:szCs w:val="24"/>
        </w:rPr>
        <w:t xml:space="preserve">, available in </w:t>
      </w:r>
      <w:proofErr w:type="spellStart"/>
      <w:r w:rsidR="00AE1029" w:rsidRPr="004D4011">
        <w:rPr>
          <w:i/>
          <w:szCs w:val="24"/>
        </w:rPr>
        <w:t>VocabJourney</w:t>
      </w:r>
      <w:proofErr w:type="spellEnd"/>
      <w:r w:rsidR="00AE1029">
        <w:rPr>
          <w:i/>
          <w:szCs w:val="24"/>
        </w:rPr>
        <w:t xml:space="preserve">, </w:t>
      </w:r>
      <w:r w:rsidR="00AE1029" w:rsidRPr="00AE1029">
        <w:rPr>
          <w:szCs w:val="24"/>
        </w:rPr>
        <w:t xml:space="preserve">allows </w:t>
      </w:r>
      <w:r w:rsidRPr="00AE1029">
        <w:rPr>
          <w:szCs w:val="24"/>
        </w:rPr>
        <w:t>students</w:t>
      </w:r>
      <w:r w:rsidRPr="004D4011">
        <w:rPr>
          <w:szCs w:val="24"/>
        </w:rPr>
        <w:t xml:space="preserve"> </w:t>
      </w:r>
      <w:r>
        <w:rPr>
          <w:szCs w:val="24"/>
        </w:rPr>
        <w:t>to</w:t>
      </w:r>
      <w:r w:rsidR="00AE1029">
        <w:rPr>
          <w:szCs w:val="24"/>
        </w:rPr>
        <w:t xml:space="preserve"> read on</w:t>
      </w:r>
      <w:r w:rsidRPr="004D4011">
        <w:rPr>
          <w:szCs w:val="24"/>
        </w:rPr>
        <w:t xml:space="preserve">line passages and anthology passages in shorter chunks. </w:t>
      </w:r>
      <w:r w:rsidR="00AE1029">
        <w:rPr>
          <w:szCs w:val="24"/>
        </w:rPr>
        <w:t xml:space="preserve"> </w:t>
      </w:r>
      <w:r w:rsidRPr="004D4011">
        <w:rPr>
          <w:szCs w:val="24"/>
        </w:rPr>
        <w:t xml:space="preserve">Students also examine organizational text features that serve as frames for information and logical links between ideas. </w:t>
      </w:r>
      <w:r w:rsidR="00AE1029">
        <w:rPr>
          <w:szCs w:val="24"/>
        </w:rPr>
        <w:t xml:space="preserve"> </w:t>
      </w:r>
      <w:r w:rsidRPr="004D4011">
        <w:rPr>
          <w:szCs w:val="24"/>
        </w:rPr>
        <w:t xml:space="preserve">Comprehension strategies are scaffolded in three stages: teacher modeling, teacher assistance with student practice, and student independence. </w:t>
      </w:r>
      <w:r w:rsidR="00AE1029">
        <w:rPr>
          <w:szCs w:val="24"/>
        </w:rPr>
        <w:t xml:space="preserve"> </w:t>
      </w:r>
      <w:r w:rsidRPr="004D4011">
        <w:rPr>
          <w:szCs w:val="24"/>
        </w:rPr>
        <w:t xml:space="preserve">The stages represent a gradual shift in responsibility for learning from the teacher to the students. </w:t>
      </w:r>
      <w:r w:rsidR="00AE1029">
        <w:rPr>
          <w:szCs w:val="24"/>
        </w:rPr>
        <w:t xml:space="preserve"> </w:t>
      </w:r>
      <w:r w:rsidRPr="004D4011">
        <w:rPr>
          <w:szCs w:val="24"/>
        </w:rPr>
        <w:t xml:space="preserve">Direct instruction includes modeling in which the teacher reads aloud to show students how to use the reading strategies. </w:t>
      </w:r>
      <w:r w:rsidR="00AE1029">
        <w:rPr>
          <w:szCs w:val="24"/>
        </w:rPr>
        <w:t xml:space="preserve"> </w:t>
      </w:r>
      <w:r w:rsidRPr="004D4011">
        <w:rPr>
          <w:szCs w:val="24"/>
        </w:rPr>
        <w:t xml:space="preserve">A thinking aloud method is employed to make thought processes more transparent to students. </w:t>
      </w:r>
      <w:r w:rsidR="00AE1029">
        <w:rPr>
          <w:szCs w:val="24"/>
        </w:rPr>
        <w:t xml:space="preserve"> </w:t>
      </w:r>
      <w:r w:rsidRPr="004D4011">
        <w:rPr>
          <w:szCs w:val="24"/>
        </w:rPr>
        <w:t xml:space="preserve">Modeling is </w:t>
      </w:r>
      <w:r w:rsidRPr="004D4011">
        <w:rPr>
          <w:szCs w:val="24"/>
        </w:rPr>
        <w:lastRenderedPageBreak/>
        <w:t>followed with direct, guided practice and self-assessment to enable students to apply the newly learned skills and strategies in a variety of texts that cover varying levels of reading ability.</w:t>
      </w:r>
    </w:p>
    <w:p w:rsidR="0017793F" w:rsidRPr="004D4011" w:rsidRDefault="0017793F" w:rsidP="0017793F">
      <w:pPr>
        <w:rPr>
          <w:szCs w:val="24"/>
        </w:rPr>
      </w:pPr>
    </w:p>
    <w:p w:rsidR="0017793F" w:rsidRPr="004D4011" w:rsidRDefault="0017793F" w:rsidP="0017793F">
      <w:pPr>
        <w:rPr>
          <w:szCs w:val="24"/>
        </w:rPr>
      </w:pPr>
      <w:r w:rsidRPr="004D4011">
        <w:rPr>
          <w:szCs w:val="24"/>
        </w:rPr>
        <w:t>Opportunitie</w:t>
      </w:r>
      <w:r w:rsidR="00392C0F">
        <w:rPr>
          <w:szCs w:val="24"/>
        </w:rPr>
        <w:t>s for extended discussion of</w:t>
      </w:r>
      <w:r w:rsidRPr="004D4011">
        <w:rPr>
          <w:szCs w:val="24"/>
        </w:rPr>
        <w:t xml:space="preserve"> </w:t>
      </w:r>
      <w:r w:rsidRPr="004D4011">
        <w:rPr>
          <w:szCs w:val="24"/>
          <w:u w:val="single"/>
        </w:rPr>
        <w:t>text meaning and interpretation</w:t>
      </w:r>
      <w:r w:rsidRPr="004D4011">
        <w:rPr>
          <w:szCs w:val="24"/>
        </w:rPr>
        <w:t xml:space="preserve"> are elicited through questions posed by the teacher during and after reading. </w:t>
      </w:r>
      <w:r w:rsidR="00AE1029">
        <w:rPr>
          <w:szCs w:val="24"/>
        </w:rPr>
        <w:t xml:space="preserve"> </w:t>
      </w:r>
      <w:r w:rsidRPr="004D4011">
        <w:rPr>
          <w:szCs w:val="24"/>
        </w:rPr>
        <w:t xml:space="preserve">In the first reading of the selection, the teacher asks literal comprehension questions to ensure understanding and to model the metacognitive process of self-monitoring. </w:t>
      </w:r>
      <w:r w:rsidR="00AE1029">
        <w:rPr>
          <w:szCs w:val="24"/>
        </w:rPr>
        <w:t xml:space="preserve"> </w:t>
      </w:r>
      <w:r w:rsidRPr="004D4011">
        <w:rPr>
          <w:szCs w:val="24"/>
        </w:rPr>
        <w:t xml:space="preserve">After students complete their reading, the teacher asks critical thinking questions that reflect the various levels of the revised Bloom’s Taxonomy (Anderson &amp; </w:t>
      </w:r>
      <w:proofErr w:type="spellStart"/>
      <w:r w:rsidRPr="004D4011">
        <w:rPr>
          <w:szCs w:val="24"/>
        </w:rPr>
        <w:t>Krathwohl</w:t>
      </w:r>
      <w:proofErr w:type="spellEnd"/>
      <w:r w:rsidRPr="004D4011">
        <w:rPr>
          <w:szCs w:val="24"/>
        </w:rPr>
        <w:t xml:space="preserve">, 2001). </w:t>
      </w:r>
      <w:r w:rsidR="00AE1029">
        <w:rPr>
          <w:szCs w:val="24"/>
        </w:rPr>
        <w:t xml:space="preserve"> </w:t>
      </w:r>
      <w:r w:rsidRPr="004D4011">
        <w:rPr>
          <w:szCs w:val="24"/>
        </w:rPr>
        <w:t>This teacher-directed questioning is integrated with student-generated questions as a key reading comprehension strategy during reading and a way for students to monitor and deepen their understanding of the text.</w:t>
      </w:r>
    </w:p>
    <w:p w:rsidR="0017793F" w:rsidRPr="004D4011" w:rsidRDefault="0017793F" w:rsidP="0017793F">
      <w:pPr>
        <w:autoSpaceDE w:val="0"/>
        <w:autoSpaceDN w:val="0"/>
        <w:adjustRightInd w:val="0"/>
        <w:rPr>
          <w:szCs w:val="24"/>
        </w:rPr>
      </w:pPr>
    </w:p>
    <w:p w:rsidR="0017793F" w:rsidRPr="004D4011" w:rsidRDefault="0017793F" w:rsidP="0017793F">
      <w:pPr>
        <w:rPr>
          <w:rFonts w:eastAsiaTheme="minorHAnsi"/>
          <w:szCs w:val="24"/>
        </w:rPr>
      </w:pPr>
      <w:r w:rsidRPr="004D4011">
        <w:rPr>
          <w:i/>
          <w:szCs w:val="24"/>
        </w:rPr>
        <w:t>PRJ</w:t>
      </w:r>
      <w:r>
        <w:rPr>
          <w:i/>
          <w:szCs w:val="24"/>
        </w:rPr>
        <w:t xml:space="preserve"> III</w:t>
      </w:r>
      <w:r w:rsidRPr="004D4011">
        <w:rPr>
          <w:szCs w:val="24"/>
        </w:rPr>
        <w:t xml:space="preserve"> includes a two-fold approach to </w:t>
      </w:r>
      <w:r w:rsidRPr="004D4011">
        <w:rPr>
          <w:szCs w:val="24"/>
          <w:u w:val="single"/>
        </w:rPr>
        <w:t>writing</w:t>
      </w:r>
      <w:r w:rsidRPr="004D4011">
        <w:rPr>
          <w:szCs w:val="24"/>
        </w:rPr>
        <w:t xml:space="preserve">. </w:t>
      </w:r>
      <w:r w:rsidR="00AE1029">
        <w:rPr>
          <w:szCs w:val="24"/>
        </w:rPr>
        <w:t xml:space="preserve"> </w:t>
      </w:r>
      <w:r w:rsidR="001B3BCB">
        <w:rPr>
          <w:szCs w:val="24"/>
        </w:rPr>
        <w:t>First, it uses</w:t>
      </w:r>
      <w:r w:rsidRPr="004D4011">
        <w:rPr>
          <w:szCs w:val="24"/>
        </w:rPr>
        <w:t xml:space="preserve"> writing in response to reading, which helps students check their understanding, reinforces returning to the text for more information, and sharpens critical thinking skills. </w:t>
      </w:r>
      <w:r w:rsidR="00AE1029">
        <w:rPr>
          <w:szCs w:val="24"/>
        </w:rPr>
        <w:t xml:space="preserve"> </w:t>
      </w:r>
      <w:r w:rsidRPr="004D4011">
        <w:rPr>
          <w:szCs w:val="24"/>
        </w:rPr>
        <w:t xml:space="preserve">Every </w:t>
      </w:r>
      <w:r w:rsidRPr="004D4011">
        <w:rPr>
          <w:iCs/>
          <w:szCs w:val="24"/>
        </w:rPr>
        <w:t xml:space="preserve">Expedition </w:t>
      </w:r>
      <w:r w:rsidRPr="004D4011">
        <w:rPr>
          <w:szCs w:val="24"/>
        </w:rPr>
        <w:t>integrates writing practice and instruction</w:t>
      </w:r>
      <w:r w:rsidRPr="004D4011">
        <w:rPr>
          <w:szCs w:val="24"/>
          <w:shd w:val="clear" w:color="auto" w:fill="FFFFFF" w:themeFill="background1"/>
        </w:rPr>
        <w:t xml:space="preserve">. </w:t>
      </w:r>
      <w:r w:rsidR="00AE1029">
        <w:rPr>
          <w:szCs w:val="24"/>
          <w:shd w:val="clear" w:color="auto" w:fill="FFFFFF" w:themeFill="background1"/>
        </w:rPr>
        <w:t xml:space="preserve"> </w:t>
      </w:r>
      <w:r w:rsidR="001B3BCB">
        <w:rPr>
          <w:szCs w:val="24"/>
          <w:shd w:val="clear" w:color="auto" w:fill="FFFFFF" w:themeFill="background1"/>
        </w:rPr>
        <w:t>Secondly, it offers</w:t>
      </w:r>
      <w:r w:rsidRPr="004D4011">
        <w:rPr>
          <w:szCs w:val="24"/>
          <w:shd w:val="clear" w:color="auto" w:fill="FFFFFF" w:themeFill="background1"/>
        </w:rPr>
        <w:t xml:space="preserve"> a writing activity option during lesson five and/or ten of each </w:t>
      </w:r>
      <w:r w:rsidRPr="004D4011">
        <w:rPr>
          <w:iCs/>
          <w:szCs w:val="24"/>
          <w:shd w:val="clear" w:color="auto" w:fill="FFFFFF" w:themeFill="background1"/>
        </w:rPr>
        <w:t xml:space="preserve">Expedition </w:t>
      </w:r>
      <w:r w:rsidRPr="004D4011">
        <w:rPr>
          <w:szCs w:val="24"/>
          <w:shd w:val="clear" w:color="auto" w:fill="FFFFFF" w:themeFill="background1"/>
        </w:rPr>
        <w:t xml:space="preserve">that extends the comprehension skills and content into a writing topic. </w:t>
      </w:r>
      <w:r w:rsidR="00AE1029">
        <w:rPr>
          <w:szCs w:val="24"/>
          <w:shd w:val="clear" w:color="auto" w:fill="FFFFFF" w:themeFill="background1"/>
        </w:rPr>
        <w:t xml:space="preserve"> </w:t>
      </w:r>
      <w:r w:rsidRPr="004D4011">
        <w:rPr>
          <w:szCs w:val="24"/>
          <w:shd w:val="clear" w:color="auto" w:fill="FFFFFF" w:themeFill="background1"/>
        </w:rPr>
        <w:t xml:space="preserve">These lessons are designed to help students develop writing proficiency. </w:t>
      </w:r>
      <w:r w:rsidR="00AE1029">
        <w:rPr>
          <w:szCs w:val="24"/>
          <w:shd w:val="clear" w:color="auto" w:fill="FFFFFF" w:themeFill="background1"/>
        </w:rPr>
        <w:t xml:space="preserve"> </w:t>
      </w:r>
      <w:r w:rsidR="00392C0F">
        <w:rPr>
          <w:szCs w:val="24"/>
          <w:shd w:val="clear" w:color="auto" w:fill="FFFFFF" w:themeFill="background1"/>
        </w:rPr>
        <w:t xml:space="preserve">The writing activity </w:t>
      </w:r>
      <w:r w:rsidR="00392C0F">
        <w:rPr>
          <w:rFonts w:eastAsiaTheme="minorHAnsi"/>
          <w:szCs w:val="24"/>
        </w:rPr>
        <w:t>includes practice in pre-writing strategies</w:t>
      </w:r>
      <w:r w:rsidRPr="004D4011">
        <w:rPr>
          <w:rFonts w:eastAsiaTheme="minorHAnsi"/>
          <w:szCs w:val="24"/>
        </w:rPr>
        <w:t>, elaboration, word choice, sentence fluency, organization, and writing paragraphs.</w:t>
      </w:r>
    </w:p>
    <w:p w:rsidR="0017793F" w:rsidRPr="00B4365E" w:rsidRDefault="0017793F" w:rsidP="0017793F">
      <w:pPr>
        <w:autoSpaceDE w:val="0"/>
        <w:autoSpaceDN w:val="0"/>
        <w:adjustRightInd w:val="0"/>
        <w:rPr>
          <w:szCs w:val="24"/>
        </w:rPr>
      </w:pPr>
    </w:p>
    <w:p w:rsidR="0017793F" w:rsidRDefault="0017793F" w:rsidP="00AE1029">
      <w:pPr>
        <w:pStyle w:val="Heading4"/>
      </w:pPr>
      <w:bookmarkStart w:id="25" w:name="_Toc318806299"/>
      <w:r w:rsidRPr="00E92EAF">
        <w:rPr>
          <w:rFonts w:eastAsia="Calibri"/>
        </w:rPr>
        <w:t xml:space="preserve">Motivation </w:t>
      </w:r>
      <w:r w:rsidRPr="00F51B9F">
        <w:rPr>
          <w:rFonts w:eastAsia="Calibri"/>
        </w:rPr>
        <w:t>and</w:t>
      </w:r>
      <w:r w:rsidRPr="00E92EAF">
        <w:rPr>
          <w:rFonts w:eastAsia="Calibri"/>
        </w:rPr>
        <w:t xml:space="preserve"> engagement</w:t>
      </w:r>
      <w:r w:rsidRPr="00E92EAF">
        <w:t xml:space="preserve"> in literacy</w:t>
      </w:r>
      <w:bookmarkEnd w:id="25"/>
    </w:p>
    <w:p w:rsidR="0017793F" w:rsidRDefault="0017793F" w:rsidP="0017793F">
      <w:pPr>
        <w:rPr>
          <w:bCs/>
          <w:szCs w:val="24"/>
        </w:rPr>
      </w:pPr>
    </w:p>
    <w:p w:rsidR="0017793F" w:rsidRDefault="0017793F" w:rsidP="0017793F">
      <w:pPr>
        <w:rPr>
          <w:szCs w:val="24"/>
        </w:rPr>
      </w:pPr>
      <w:r w:rsidRPr="00595403">
        <w:rPr>
          <w:bCs/>
          <w:szCs w:val="24"/>
        </w:rPr>
        <w:t xml:space="preserve">To improve student motivation and engagement in literacy learning, </w:t>
      </w:r>
      <w:r>
        <w:rPr>
          <w:bCs/>
          <w:i/>
          <w:szCs w:val="24"/>
        </w:rPr>
        <w:t>PRJ III</w:t>
      </w:r>
      <w:r w:rsidRPr="00595403">
        <w:rPr>
          <w:bCs/>
          <w:szCs w:val="24"/>
        </w:rPr>
        <w:t xml:space="preserve"> offers a library as part of its instructional materials. </w:t>
      </w:r>
      <w:r w:rsidR="00AE1029">
        <w:rPr>
          <w:bCs/>
          <w:szCs w:val="24"/>
        </w:rPr>
        <w:t xml:space="preserve"> </w:t>
      </w:r>
      <w:r w:rsidRPr="00595403">
        <w:rPr>
          <w:color w:val="000000"/>
          <w:szCs w:val="24"/>
        </w:rPr>
        <w:t>The library contains novels and texts that allow fo</w:t>
      </w:r>
      <w:r>
        <w:rPr>
          <w:color w:val="000000"/>
          <w:szCs w:val="24"/>
        </w:rPr>
        <w:t xml:space="preserve">r partnered and guided reading. </w:t>
      </w:r>
      <w:r w:rsidR="00AE1029">
        <w:rPr>
          <w:color w:val="000000"/>
          <w:szCs w:val="24"/>
        </w:rPr>
        <w:t xml:space="preserve"> </w:t>
      </w:r>
      <w:r w:rsidRPr="00595403">
        <w:rPr>
          <w:color w:val="000000"/>
          <w:szCs w:val="24"/>
        </w:rPr>
        <w:t xml:space="preserve">The books are Lexile-leveled, </w:t>
      </w:r>
      <w:r w:rsidR="00AE1029">
        <w:rPr>
          <w:color w:val="000000"/>
          <w:szCs w:val="24"/>
        </w:rPr>
        <w:t>so that</w:t>
      </w:r>
      <w:r w:rsidRPr="00595403">
        <w:rPr>
          <w:color w:val="000000"/>
          <w:szCs w:val="24"/>
        </w:rPr>
        <w:t xml:space="preserve"> student</w:t>
      </w:r>
      <w:r w:rsidR="00AE1029">
        <w:rPr>
          <w:color w:val="000000"/>
          <w:szCs w:val="24"/>
        </w:rPr>
        <w:t xml:space="preserve">s can </w:t>
      </w:r>
      <w:r w:rsidRPr="00595403">
        <w:rPr>
          <w:color w:val="000000"/>
          <w:szCs w:val="24"/>
        </w:rPr>
        <w:t>choose a book at his</w:t>
      </w:r>
      <w:r>
        <w:rPr>
          <w:color w:val="000000"/>
          <w:szCs w:val="24"/>
        </w:rPr>
        <w:t xml:space="preserve"> or her skill level</w:t>
      </w:r>
      <w:r w:rsidRPr="00595403">
        <w:rPr>
          <w:color w:val="000000"/>
          <w:szCs w:val="24"/>
        </w:rPr>
        <w:t xml:space="preserve">. </w:t>
      </w:r>
      <w:r w:rsidR="00AE1029">
        <w:rPr>
          <w:color w:val="000000"/>
          <w:szCs w:val="24"/>
        </w:rPr>
        <w:t xml:space="preserve"> </w:t>
      </w:r>
      <w:r w:rsidRPr="00595403">
        <w:rPr>
          <w:szCs w:val="24"/>
        </w:rPr>
        <w:t xml:space="preserve">The </w:t>
      </w:r>
      <w:r>
        <w:rPr>
          <w:szCs w:val="24"/>
        </w:rPr>
        <w:t>fiction and non-fiction</w:t>
      </w:r>
      <w:r w:rsidRPr="00595403">
        <w:rPr>
          <w:szCs w:val="24"/>
        </w:rPr>
        <w:t xml:space="preserve"> texts have been field-tested for high interest with high school students and reach across the curriculum to foster literacy development in social studies and science content areas.</w:t>
      </w:r>
      <w:r>
        <w:rPr>
          <w:szCs w:val="24"/>
        </w:rPr>
        <w:t xml:space="preserve"> </w:t>
      </w:r>
      <w:r w:rsidR="00AE1029">
        <w:rPr>
          <w:szCs w:val="24"/>
        </w:rPr>
        <w:t xml:space="preserve"> </w:t>
      </w:r>
      <w:r>
        <w:rPr>
          <w:color w:val="000000"/>
          <w:sz w:val="23"/>
          <w:szCs w:val="23"/>
        </w:rPr>
        <w:t xml:space="preserve">Career excerpts are highlighted throughout the anthology. </w:t>
      </w:r>
      <w:r w:rsidR="00AE1029">
        <w:rPr>
          <w:color w:val="000000"/>
          <w:sz w:val="23"/>
          <w:szCs w:val="23"/>
        </w:rPr>
        <w:t xml:space="preserve"> </w:t>
      </w:r>
      <w:r w:rsidRPr="00595403">
        <w:rPr>
          <w:szCs w:val="24"/>
        </w:rPr>
        <w:t xml:space="preserve">The characters, content, and activities target students who represent diverse cultural and linguistic groups. </w:t>
      </w:r>
      <w:r w:rsidR="00AE1029">
        <w:rPr>
          <w:szCs w:val="24"/>
        </w:rPr>
        <w:t xml:space="preserve"> </w:t>
      </w:r>
      <w:r w:rsidRPr="00595403">
        <w:rPr>
          <w:szCs w:val="24"/>
        </w:rPr>
        <w:t xml:space="preserve">Examples of topics for the </w:t>
      </w:r>
      <w:r w:rsidRPr="004D2D84">
        <w:rPr>
          <w:szCs w:val="24"/>
        </w:rPr>
        <w:t>Expeditions</w:t>
      </w:r>
      <w:r w:rsidRPr="00595403">
        <w:rPr>
          <w:szCs w:val="24"/>
        </w:rPr>
        <w:t xml:space="preserve"> include </w:t>
      </w:r>
      <w:r w:rsidRPr="00595403">
        <w:rPr>
          <w:i/>
          <w:szCs w:val="24"/>
        </w:rPr>
        <w:t xml:space="preserve">Music without Instruments, Military Medical Innovations, </w:t>
      </w:r>
      <w:r w:rsidRPr="00595403">
        <w:rPr>
          <w:szCs w:val="24"/>
        </w:rPr>
        <w:t>and</w:t>
      </w:r>
      <w:r w:rsidRPr="00595403">
        <w:rPr>
          <w:i/>
          <w:szCs w:val="24"/>
        </w:rPr>
        <w:t xml:space="preserve"> The Multicultural Search for Beauty</w:t>
      </w:r>
      <w:r w:rsidRPr="00595403">
        <w:rPr>
          <w:szCs w:val="24"/>
        </w:rPr>
        <w:t xml:space="preserve">. </w:t>
      </w:r>
      <w:r w:rsidR="00AE1029">
        <w:rPr>
          <w:szCs w:val="24"/>
        </w:rPr>
        <w:t xml:space="preserve"> </w:t>
      </w:r>
      <w:r w:rsidRPr="00595403">
        <w:rPr>
          <w:szCs w:val="24"/>
        </w:rPr>
        <w:t xml:space="preserve">DVD segments are presented before and after each </w:t>
      </w:r>
      <w:r w:rsidRPr="00AE1029">
        <w:rPr>
          <w:szCs w:val="24"/>
        </w:rPr>
        <w:t xml:space="preserve">Expedition </w:t>
      </w:r>
      <w:r w:rsidRPr="00595403">
        <w:rPr>
          <w:szCs w:val="24"/>
        </w:rPr>
        <w:t xml:space="preserve">to provide background knowledge and create the foundation for understanding of content. </w:t>
      </w:r>
      <w:r w:rsidR="00AE1029">
        <w:rPr>
          <w:szCs w:val="24"/>
        </w:rPr>
        <w:t xml:space="preserve"> </w:t>
      </w:r>
      <w:r w:rsidRPr="00595403">
        <w:rPr>
          <w:szCs w:val="24"/>
        </w:rPr>
        <w:t>Each video segment is hosted by a teen who asks probing questions, highlights essential content-area vocabulary words, makes relevant connections to students’ lives</w:t>
      </w:r>
      <w:r>
        <w:rPr>
          <w:szCs w:val="24"/>
        </w:rPr>
        <w:t>,</w:t>
      </w:r>
      <w:r w:rsidRPr="00595403">
        <w:rPr>
          <w:szCs w:val="24"/>
        </w:rPr>
        <w:t xml:space="preserve"> and engages them in thinking about the topics at hand. </w:t>
      </w:r>
    </w:p>
    <w:p w:rsidR="0017793F" w:rsidRPr="0000196F" w:rsidRDefault="0017793F" w:rsidP="0017793F">
      <w:pPr>
        <w:rPr>
          <w:szCs w:val="24"/>
        </w:rPr>
      </w:pPr>
    </w:p>
    <w:p w:rsidR="0017793F" w:rsidRPr="006F4192" w:rsidRDefault="0017793F" w:rsidP="0017793F">
      <w:pPr>
        <w:pStyle w:val="Heading3"/>
      </w:pPr>
      <w:r>
        <w:t xml:space="preserve"> </w:t>
      </w:r>
      <w:bookmarkStart w:id="26" w:name="_Toc316300819"/>
      <w:bookmarkStart w:id="27" w:name="_Toc318806300"/>
      <w:bookmarkStart w:id="28" w:name="_Toc320514056"/>
      <w:r w:rsidRPr="006F4192">
        <w:t>Use of technology</w:t>
      </w:r>
      <w:bookmarkEnd w:id="26"/>
      <w:bookmarkEnd w:id="27"/>
      <w:bookmarkEnd w:id="28"/>
    </w:p>
    <w:p w:rsidR="0017793F" w:rsidRDefault="0017793F" w:rsidP="0017793F"/>
    <w:p w:rsidR="0017793F" w:rsidRDefault="0017793F" w:rsidP="0017793F">
      <w:r w:rsidRPr="00805EB1">
        <w:t xml:space="preserve">Technology is incorporated into </w:t>
      </w:r>
      <w:r>
        <w:rPr>
          <w:i/>
        </w:rPr>
        <w:t>PRJ III</w:t>
      </w:r>
      <w:r w:rsidRPr="00805EB1">
        <w:t xml:space="preserve"> through the </w:t>
      </w:r>
      <w:proofErr w:type="spellStart"/>
      <w:r w:rsidRPr="00805EB1">
        <w:rPr>
          <w:i/>
        </w:rPr>
        <w:t>VocabJourney</w:t>
      </w:r>
      <w:proofErr w:type="spellEnd"/>
      <w:r w:rsidRPr="00805EB1">
        <w:t>.</w:t>
      </w:r>
      <w:r w:rsidR="00864D9E">
        <w:t xml:space="preserve"> </w:t>
      </w:r>
      <w:r w:rsidRPr="00805EB1">
        <w:t xml:space="preserve"> In addition, lessons one, six, and nine include video technology in the form of DVD segments. </w:t>
      </w:r>
      <w:r w:rsidR="00864D9E">
        <w:t xml:space="preserve"> </w:t>
      </w:r>
      <w:proofErr w:type="spellStart"/>
      <w:r w:rsidRPr="00805EB1">
        <w:rPr>
          <w:i/>
        </w:rPr>
        <w:t>VocabJourney</w:t>
      </w:r>
      <w:proofErr w:type="spellEnd"/>
      <w:r w:rsidRPr="00805EB1">
        <w:t xml:space="preserve"> is a web-based interactive program that provides teachers with more flexibility</w:t>
      </w:r>
      <w:r>
        <w:t xml:space="preserve"> to individualize instruction. </w:t>
      </w:r>
      <w:r w:rsidR="00864D9E">
        <w:t xml:space="preserve"> </w:t>
      </w:r>
      <w:r w:rsidRPr="00805EB1">
        <w:t xml:space="preserve">It is comprised of three main components – </w:t>
      </w:r>
      <w:r>
        <w:t xml:space="preserve">Acquire, Achieve, and Connect. </w:t>
      </w:r>
      <w:r w:rsidR="00864D9E">
        <w:t xml:space="preserve"> </w:t>
      </w:r>
      <w:r w:rsidRPr="00805EB1">
        <w:t>In Acquire, students learn new words and prac</w:t>
      </w:r>
      <w:r>
        <w:t xml:space="preserve">tice previously learned works. </w:t>
      </w:r>
      <w:r w:rsidR="00864D9E">
        <w:t xml:space="preserve"> </w:t>
      </w:r>
      <w:r w:rsidRPr="00805EB1">
        <w:t>In Achieve, students deepen word knowledge through word games, flash cards, and exploring multiple word mea</w:t>
      </w:r>
      <w:r>
        <w:t>nings.</w:t>
      </w:r>
      <w:r w:rsidR="00864D9E">
        <w:t xml:space="preserve">  </w:t>
      </w:r>
      <w:r w:rsidRPr="00805EB1">
        <w:t>In Connect, students study words in c</w:t>
      </w:r>
      <w:r>
        <w:t xml:space="preserve">ategories by content or topic. </w:t>
      </w:r>
      <w:r w:rsidR="00864D9E">
        <w:t xml:space="preserve"> </w:t>
      </w:r>
      <w:r w:rsidRPr="00805EB1">
        <w:t xml:space="preserve">Research </w:t>
      </w:r>
      <w:r w:rsidRPr="00805EB1">
        <w:lastRenderedPageBreak/>
        <w:t>has found that computer-assisted reading instruction help</w:t>
      </w:r>
      <w:r>
        <w:t>s</w:t>
      </w:r>
      <w:r w:rsidRPr="00805EB1">
        <w:t xml:space="preserve"> struggling readers by providing individualized instruction, immediate feedback, a motivating learning environment, </w:t>
      </w:r>
      <w:r w:rsidR="00392C0F">
        <w:t xml:space="preserve">a method for </w:t>
      </w:r>
      <w:r w:rsidRPr="00805EB1">
        <w:t>monitor</w:t>
      </w:r>
      <w:r w:rsidR="00392C0F">
        <w:t>ing</w:t>
      </w:r>
      <w:r w:rsidRPr="00805EB1">
        <w:t xml:space="preserve"> student progress, and a way to maintain student interest (Kim, 2002; Kim, Vaughn, </w:t>
      </w:r>
      <w:proofErr w:type="spellStart"/>
      <w:r w:rsidRPr="00805EB1">
        <w:t>Klingner</w:t>
      </w:r>
      <w:proofErr w:type="spellEnd"/>
      <w:r w:rsidRPr="00805EB1">
        <w:t xml:space="preserve">, </w:t>
      </w:r>
      <w:proofErr w:type="spellStart"/>
      <w:r w:rsidRPr="00805EB1">
        <w:t>Woodrugg</w:t>
      </w:r>
      <w:proofErr w:type="spellEnd"/>
      <w:r w:rsidRPr="00805EB1">
        <w:t xml:space="preserve">, </w:t>
      </w:r>
      <w:proofErr w:type="spellStart"/>
      <w:r w:rsidRPr="00805EB1">
        <w:t>Reutebuch</w:t>
      </w:r>
      <w:proofErr w:type="spellEnd"/>
      <w:r w:rsidRPr="00805EB1">
        <w:t xml:space="preserve"> &amp; </w:t>
      </w:r>
      <w:proofErr w:type="spellStart"/>
      <w:r w:rsidRPr="00805EB1">
        <w:t>Kouzekanani</w:t>
      </w:r>
      <w:proofErr w:type="spellEnd"/>
      <w:r w:rsidRPr="00805EB1">
        <w:t>, 2006).</w:t>
      </w:r>
    </w:p>
    <w:p w:rsidR="0017793F" w:rsidRDefault="0017793F" w:rsidP="0017793F">
      <w:pPr>
        <w:rPr>
          <w:i/>
        </w:rPr>
      </w:pPr>
    </w:p>
    <w:p w:rsidR="0017793F" w:rsidRPr="00916634" w:rsidRDefault="0017793F" w:rsidP="0017793F">
      <w:pPr>
        <w:pStyle w:val="Heading3"/>
      </w:pPr>
      <w:bookmarkStart w:id="29" w:name="_Toc316300820"/>
      <w:bookmarkStart w:id="30" w:name="_Toc318806301"/>
      <w:bookmarkStart w:id="31" w:name="_Toc320514057"/>
      <w:r w:rsidRPr="004055D3">
        <w:t>Professional Development</w:t>
      </w:r>
      <w:bookmarkEnd w:id="29"/>
      <w:bookmarkEnd w:id="30"/>
      <w:bookmarkEnd w:id="31"/>
    </w:p>
    <w:p w:rsidR="0017793F" w:rsidRDefault="0017793F" w:rsidP="0017793F">
      <w:pPr>
        <w:rPr>
          <w:szCs w:val="24"/>
        </w:rPr>
      </w:pPr>
    </w:p>
    <w:p w:rsidR="0017793F" w:rsidRDefault="0017793F" w:rsidP="0017793F">
      <w:pPr>
        <w:rPr>
          <w:szCs w:val="24"/>
        </w:rPr>
      </w:pPr>
      <w:r>
        <w:rPr>
          <w:szCs w:val="24"/>
        </w:rPr>
        <w:t xml:space="preserve">Cambium Learning Group offers diverse professional development activities for the teachers that include launch training, online product training, ongoing consultative support, coursework on adolescent literacy, and data analysis meetings. </w:t>
      </w:r>
      <w:r w:rsidR="00864D9E">
        <w:rPr>
          <w:szCs w:val="24"/>
        </w:rPr>
        <w:t xml:space="preserve"> </w:t>
      </w:r>
      <w:r>
        <w:rPr>
          <w:szCs w:val="24"/>
        </w:rPr>
        <w:t xml:space="preserve">The launch training, the online product training, and the online support are part of the </w:t>
      </w:r>
      <w:r>
        <w:rPr>
          <w:i/>
          <w:szCs w:val="24"/>
        </w:rPr>
        <w:t>PRJ III</w:t>
      </w:r>
      <w:r>
        <w:rPr>
          <w:szCs w:val="24"/>
        </w:rPr>
        <w:t xml:space="preserve"> package, while the other activities depend on separate contracts between the schools or school districts and the developer.</w:t>
      </w:r>
    </w:p>
    <w:p w:rsidR="0017793F" w:rsidRDefault="0017793F" w:rsidP="0017793F">
      <w:pPr>
        <w:autoSpaceDE w:val="0"/>
        <w:autoSpaceDN w:val="0"/>
        <w:adjustRightInd w:val="0"/>
        <w:ind w:firstLine="720"/>
        <w:rPr>
          <w:b/>
          <w:szCs w:val="24"/>
        </w:rPr>
      </w:pPr>
    </w:p>
    <w:p w:rsidR="0017793F" w:rsidRPr="00916634" w:rsidRDefault="0017793F" w:rsidP="00AE1029">
      <w:pPr>
        <w:pStyle w:val="Heading4"/>
      </w:pPr>
      <w:bookmarkStart w:id="32" w:name="_Toc318806302"/>
      <w:r w:rsidRPr="009044CE">
        <w:rPr>
          <w:rFonts w:eastAsia="Calibri"/>
        </w:rPr>
        <w:t>Group professional development</w:t>
      </w:r>
      <w:bookmarkEnd w:id="32"/>
    </w:p>
    <w:p w:rsidR="0017793F" w:rsidRDefault="0017793F" w:rsidP="0017793F">
      <w:pPr>
        <w:rPr>
          <w:szCs w:val="24"/>
          <w:shd w:val="clear" w:color="auto" w:fill="FFFFFF" w:themeFill="background1"/>
        </w:rPr>
      </w:pPr>
    </w:p>
    <w:p w:rsidR="0017793F" w:rsidRPr="00595403" w:rsidRDefault="0017793F" w:rsidP="0017793F">
      <w:pPr>
        <w:rPr>
          <w:szCs w:val="24"/>
        </w:rPr>
      </w:pPr>
      <w:r w:rsidRPr="00066D34">
        <w:rPr>
          <w:szCs w:val="24"/>
          <w:shd w:val="clear" w:color="auto" w:fill="FFFFFF" w:themeFill="background1"/>
        </w:rPr>
        <w:t xml:space="preserve">The launch training is </w:t>
      </w:r>
      <w:r>
        <w:rPr>
          <w:szCs w:val="24"/>
          <w:shd w:val="clear" w:color="auto" w:fill="FFFFFF" w:themeFill="background1"/>
        </w:rPr>
        <w:t>traditionally conducted as two</w:t>
      </w:r>
      <w:r w:rsidR="00FC6207">
        <w:rPr>
          <w:szCs w:val="24"/>
          <w:shd w:val="clear" w:color="auto" w:fill="FFFFFF" w:themeFill="background1"/>
        </w:rPr>
        <w:t xml:space="preserve"> eight-</w:t>
      </w:r>
      <w:r w:rsidR="00B8508C">
        <w:rPr>
          <w:szCs w:val="24"/>
          <w:shd w:val="clear" w:color="auto" w:fill="FFFFFF" w:themeFill="background1"/>
        </w:rPr>
        <w:t>hour</w:t>
      </w:r>
      <w:r>
        <w:rPr>
          <w:szCs w:val="24"/>
          <w:shd w:val="clear" w:color="auto" w:fill="FFFFFF" w:themeFill="background1"/>
        </w:rPr>
        <w:t xml:space="preserve"> sessions intended to </w:t>
      </w:r>
      <w:r w:rsidRPr="00066D34">
        <w:rPr>
          <w:szCs w:val="24"/>
          <w:shd w:val="clear" w:color="auto" w:fill="FFFFFF" w:themeFill="background1"/>
        </w:rPr>
        <w:t xml:space="preserve">prepare </w:t>
      </w:r>
      <w:r>
        <w:rPr>
          <w:szCs w:val="24"/>
          <w:shd w:val="clear" w:color="auto" w:fill="FFFFFF" w:themeFill="background1"/>
        </w:rPr>
        <w:t>teachers</w:t>
      </w:r>
      <w:r w:rsidRPr="00066D34">
        <w:rPr>
          <w:szCs w:val="24"/>
          <w:shd w:val="clear" w:color="auto" w:fill="FFFFFF" w:themeFill="background1"/>
        </w:rPr>
        <w:t xml:space="preserve"> to implement the intervention with fidelity. </w:t>
      </w:r>
      <w:r w:rsidR="00864D9E">
        <w:rPr>
          <w:szCs w:val="24"/>
          <w:shd w:val="clear" w:color="auto" w:fill="FFFFFF" w:themeFill="background1"/>
        </w:rPr>
        <w:t xml:space="preserve"> </w:t>
      </w:r>
      <w:r w:rsidRPr="00066D34">
        <w:rPr>
          <w:szCs w:val="24"/>
          <w:shd w:val="clear" w:color="auto" w:fill="FFFFFF" w:themeFill="background1"/>
        </w:rPr>
        <w:t xml:space="preserve">Participants learn about the intervention, and are instructed in specific practices, such as administering the assessment measures, grouping students, setting up their classrooms, structuring small and large group instruction, and using intervention materials. </w:t>
      </w:r>
      <w:r w:rsidR="00864D9E">
        <w:rPr>
          <w:szCs w:val="24"/>
          <w:shd w:val="clear" w:color="auto" w:fill="FFFFFF" w:themeFill="background1"/>
        </w:rPr>
        <w:t xml:space="preserve"> </w:t>
      </w:r>
      <w:r w:rsidRPr="00066D34">
        <w:rPr>
          <w:szCs w:val="24"/>
          <w:shd w:val="clear" w:color="auto" w:fill="FFFFFF" w:themeFill="background1"/>
        </w:rPr>
        <w:t>The training includes time f</w:t>
      </w:r>
      <w:r w:rsidR="00B8508C">
        <w:rPr>
          <w:szCs w:val="24"/>
          <w:shd w:val="clear" w:color="auto" w:fill="FFFFFF" w:themeFill="background1"/>
        </w:rPr>
        <w:t>or practice of</w:t>
      </w:r>
      <w:r>
        <w:rPr>
          <w:szCs w:val="24"/>
          <w:shd w:val="clear" w:color="auto" w:fill="FFFFFF" w:themeFill="background1"/>
        </w:rPr>
        <w:t xml:space="preserve"> lesson delivery and </w:t>
      </w:r>
      <w:r w:rsidRPr="00066D34">
        <w:rPr>
          <w:szCs w:val="24"/>
          <w:shd w:val="clear" w:color="auto" w:fill="FFFFFF" w:themeFill="background1"/>
        </w:rPr>
        <w:t xml:space="preserve">instruction </w:t>
      </w:r>
      <w:r w:rsidRPr="00595403">
        <w:rPr>
          <w:szCs w:val="24"/>
          <w:shd w:val="clear" w:color="auto" w:fill="FFFFFF" w:themeFill="background1"/>
        </w:rPr>
        <w:t xml:space="preserve">in </w:t>
      </w:r>
      <w:proofErr w:type="spellStart"/>
      <w:r w:rsidRPr="00595403">
        <w:rPr>
          <w:i/>
          <w:iCs/>
          <w:shd w:val="clear" w:color="auto" w:fill="FFFFFF" w:themeFill="background1"/>
        </w:rPr>
        <w:t>VocabJourney</w:t>
      </w:r>
      <w:proofErr w:type="spellEnd"/>
      <w:r w:rsidRPr="00595403">
        <w:rPr>
          <w:i/>
          <w:iCs/>
          <w:shd w:val="clear" w:color="auto" w:fill="FFFFFF" w:themeFill="background1"/>
        </w:rPr>
        <w:t xml:space="preserve">, </w:t>
      </w:r>
      <w:r w:rsidRPr="00595403">
        <w:rPr>
          <w:iCs/>
          <w:szCs w:val="24"/>
          <w:shd w:val="clear" w:color="auto" w:fill="FFFFFF" w:themeFill="background1"/>
        </w:rPr>
        <w:t>the technology component of the intervention</w:t>
      </w:r>
      <w:r w:rsidRPr="00595403">
        <w:rPr>
          <w:iCs/>
          <w:szCs w:val="24"/>
        </w:rPr>
        <w:t xml:space="preserve">. </w:t>
      </w:r>
      <w:r w:rsidR="00864D9E">
        <w:rPr>
          <w:iCs/>
          <w:szCs w:val="24"/>
        </w:rPr>
        <w:t xml:space="preserve"> </w:t>
      </w:r>
      <w:r w:rsidRPr="00595403">
        <w:rPr>
          <w:iCs/>
          <w:szCs w:val="24"/>
        </w:rPr>
        <w:t>Training on</w:t>
      </w:r>
      <w:r w:rsidRPr="00595403">
        <w:rPr>
          <w:szCs w:val="24"/>
        </w:rPr>
        <w:t xml:space="preserve"> </w:t>
      </w:r>
      <w:r w:rsidR="00B8508C">
        <w:rPr>
          <w:szCs w:val="24"/>
        </w:rPr>
        <w:t xml:space="preserve">the </w:t>
      </w:r>
      <w:r w:rsidRPr="00595403">
        <w:rPr>
          <w:szCs w:val="24"/>
        </w:rPr>
        <w:t xml:space="preserve">Voyager data management system (VPORT) and classroom management are also included. </w:t>
      </w:r>
    </w:p>
    <w:p w:rsidR="0017793F" w:rsidRDefault="0017793F" w:rsidP="0017793F">
      <w:pPr>
        <w:rPr>
          <w:szCs w:val="24"/>
        </w:rPr>
      </w:pPr>
    </w:p>
    <w:p w:rsidR="0017793F" w:rsidRDefault="0017793F" w:rsidP="0017793F">
      <w:pPr>
        <w:rPr>
          <w:szCs w:val="24"/>
        </w:rPr>
      </w:pPr>
      <w:r>
        <w:rPr>
          <w:szCs w:val="24"/>
        </w:rPr>
        <w:t xml:space="preserve">During launch training, participants are invited to observe and reflect as the trainer demonstrates a lesson. </w:t>
      </w:r>
      <w:r w:rsidR="00864D9E">
        <w:rPr>
          <w:szCs w:val="24"/>
        </w:rPr>
        <w:t xml:space="preserve"> </w:t>
      </w:r>
      <w:r>
        <w:rPr>
          <w:szCs w:val="24"/>
        </w:rPr>
        <w:t xml:space="preserve">Following the demonstration, participants have opportunities to practice teaching the lesson. </w:t>
      </w:r>
      <w:r w:rsidR="00864D9E">
        <w:rPr>
          <w:szCs w:val="24"/>
        </w:rPr>
        <w:t xml:space="preserve"> </w:t>
      </w:r>
      <w:r>
        <w:rPr>
          <w:szCs w:val="24"/>
        </w:rPr>
        <w:t xml:space="preserve">They regroup at the end of the training to debrief and plan next steps. </w:t>
      </w:r>
      <w:r w:rsidR="00864D9E">
        <w:rPr>
          <w:szCs w:val="24"/>
        </w:rPr>
        <w:t xml:space="preserve"> </w:t>
      </w:r>
      <w:r>
        <w:rPr>
          <w:szCs w:val="24"/>
        </w:rPr>
        <w:t xml:space="preserve">Materials include a DVD showing footage of classroom instruction, illustrations of program features, and the measures to practice administering and scoring the assessments. </w:t>
      </w:r>
      <w:r w:rsidR="00864D9E">
        <w:rPr>
          <w:szCs w:val="24"/>
        </w:rPr>
        <w:t xml:space="preserve"> </w:t>
      </w:r>
      <w:r>
        <w:rPr>
          <w:szCs w:val="24"/>
        </w:rPr>
        <w:t>Tutorial booklets introduce the key features</w:t>
      </w:r>
      <w:r w:rsidR="00B8508C">
        <w:rPr>
          <w:szCs w:val="24"/>
        </w:rPr>
        <w:t xml:space="preserve"> and components of the program</w:t>
      </w:r>
      <w:r w:rsidR="00FC6207">
        <w:rPr>
          <w:szCs w:val="24"/>
        </w:rPr>
        <w:t>,</w:t>
      </w:r>
      <w:r w:rsidR="00B8508C">
        <w:rPr>
          <w:szCs w:val="24"/>
        </w:rPr>
        <w:t xml:space="preserve"> </w:t>
      </w:r>
      <w:r>
        <w:rPr>
          <w:szCs w:val="24"/>
        </w:rPr>
        <w:t>present sample lessons at each grade level</w:t>
      </w:r>
      <w:r w:rsidR="00FC6207">
        <w:rPr>
          <w:szCs w:val="24"/>
        </w:rPr>
        <w:t>,</w:t>
      </w:r>
      <w:r>
        <w:rPr>
          <w:szCs w:val="24"/>
        </w:rPr>
        <w:t xml:space="preserve"> review </w:t>
      </w:r>
      <w:r w:rsidR="00B8508C">
        <w:rPr>
          <w:szCs w:val="24"/>
        </w:rPr>
        <w:t>the assessment component</w:t>
      </w:r>
      <w:r>
        <w:rPr>
          <w:szCs w:val="24"/>
        </w:rPr>
        <w:t>, and provide suggestions for managing time and working with students with special needs.</w:t>
      </w:r>
    </w:p>
    <w:p w:rsidR="0017793F" w:rsidRDefault="0017793F" w:rsidP="0017793F">
      <w:pPr>
        <w:rPr>
          <w:szCs w:val="24"/>
        </w:rPr>
      </w:pPr>
    </w:p>
    <w:p w:rsidR="0017793F" w:rsidRDefault="0017793F" w:rsidP="0017793F">
      <w:pPr>
        <w:rPr>
          <w:szCs w:val="24"/>
        </w:rPr>
      </w:pPr>
      <w:r>
        <w:rPr>
          <w:bCs/>
          <w:szCs w:val="24"/>
        </w:rPr>
        <w:t xml:space="preserve">The online training </w:t>
      </w:r>
      <w:r>
        <w:rPr>
          <w:szCs w:val="24"/>
        </w:rPr>
        <w:t xml:space="preserve">modules provide instruction in a self-paced, interactive environment that allows teachers to search, annotate, and bookmark information. </w:t>
      </w:r>
      <w:r w:rsidR="00864D9E">
        <w:rPr>
          <w:szCs w:val="24"/>
        </w:rPr>
        <w:t xml:space="preserve"> </w:t>
      </w:r>
      <w:r>
        <w:rPr>
          <w:szCs w:val="24"/>
        </w:rPr>
        <w:t xml:space="preserve">Each module includes curriculum, assessment, and implementation overviews, and provides links to a library of video segments. </w:t>
      </w:r>
      <w:r w:rsidR="00864D9E">
        <w:rPr>
          <w:szCs w:val="24"/>
        </w:rPr>
        <w:t xml:space="preserve"> </w:t>
      </w:r>
      <w:r>
        <w:rPr>
          <w:szCs w:val="24"/>
        </w:rPr>
        <w:t>The modules also offer sugge</w:t>
      </w:r>
      <w:r w:rsidR="00B8508C">
        <w:rPr>
          <w:szCs w:val="24"/>
        </w:rPr>
        <w:t xml:space="preserve">stions on classroom management </w:t>
      </w:r>
      <w:r>
        <w:rPr>
          <w:szCs w:val="24"/>
        </w:rPr>
        <w:t xml:space="preserve">and on understanding Lexile levels. </w:t>
      </w:r>
      <w:r w:rsidR="00864D9E">
        <w:rPr>
          <w:szCs w:val="24"/>
        </w:rPr>
        <w:t xml:space="preserve"> </w:t>
      </w:r>
      <w:r>
        <w:rPr>
          <w:szCs w:val="24"/>
        </w:rPr>
        <w:t>At the conclusion of each section, the teachers take a quiz to check knowledge</w:t>
      </w:r>
      <w:r w:rsidR="00B8508C">
        <w:rPr>
          <w:szCs w:val="24"/>
        </w:rPr>
        <w:t xml:space="preserve"> gained</w:t>
      </w:r>
      <w:r>
        <w:rPr>
          <w:szCs w:val="24"/>
        </w:rPr>
        <w:t>.</w:t>
      </w:r>
      <w:r w:rsidR="00864D9E">
        <w:rPr>
          <w:szCs w:val="24"/>
        </w:rPr>
        <w:t xml:space="preserve"> </w:t>
      </w:r>
      <w:r>
        <w:rPr>
          <w:szCs w:val="24"/>
        </w:rPr>
        <w:t xml:space="preserve"> They can redo the modules to improve knowledge, or come back to them later to refresh information.</w:t>
      </w:r>
    </w:p>
    <w:p w:rsidR="0017793F" w:rsidRDefault="0017793F" w:rsidP="0017793F">
      <w:pPr>
        <w:rPr>
          <w:szCs w:val="24"/>
        </w:rPr>
      </w:pPr>
    </w:p>
    <w:p w:rsidR="0017793F" w:rsidRPr="00805EB1" w:rsidRDefault="0017793F" w:rsidP="0017793F">
      <w:pPr>
        <w:rPr>
          <w:szCs w:val="24"/>
        </w:rPr>
      </w:pPr>
      <w:r>
        <w:rPr>
          <w:bCs/>
          <w:szCs w:val="24"/>
        </w:rPr>
        <w:t>Coursework on adolescent literacy</w:t>
      </w:r>
      <w:r>
        <w:rPr>
          <w:b/>
          <w:bCs/>
          <w:szCs w:val="24"/>
        </w:rPr>
        <w:t xml:space="preserve"> </w:t>
      </w:r>
      <w:r>
        <w:rPr>
          <w:szCs w:val="24"/>
        </w:rPr>
        <w:t xml:space="preserve">is delivered through VoyagerU, Cambium’s professional development arm. </w:t>
      </w:r>
      <w:r w:rsidR="00864D9E">
        <w:rPr>
          <w:szCs w:val="24"/>
        </w:rPr>
        <w:t xml:space="preserve"> </w:t>
      </w:r>
      <w:r>
        <w:rPr>
          <w:szCs w:val="24"/>
        </w:rPr>
        <w:t>Two 15-hour courses present foundational information about adolescent literacy, define the specific reading skills the students need in order to master each academic subject, and identify the best strategies to help middle school students develop their reading comprehension skills in these subjects.</w:t>
      </w:r>
      <w:r>
        <w:rPr>
          <w:b/>
          <w:bCs/>
          <w:szCs w:val="24"/>
        </w:rPr>
        <w:t xml:space="preserve"> </w:t>
      </w:r>
      <w:r w:rsidR="00864D9E">
        <w:rPr>
          <w:b/>
          <w:bCs/>
          <w:szCs w:val="24"/>
        </w:rPr>
        <w:t xml:space="preserve"> </w:t>
      </w:r>
      <w:r>
        <w:rPr>
          <w:bCs/>
          <w:szCs w:val="24"/>
        </w:rPr>
        <w:t xml:space="preserve">These courses were developed by Deborah Reed, principal </w:t>
      </w:r>
      <w:r>
        <w:rPr>
          <w:szCs w:val="24"/>
        </w:rPr>
        <w:t xml:space="preserve">investigator and project manager for the Texas Adolescent Literacy Academies, </w:t>
      </w:r>
      <w:r>
        <w:rPr>
          <w:szCs w:val="24"/>
        </w:rPr>
        <w:lastRenderedPageBreak/>
        <w:t xml:space="preserve">Diane Lapp, Distinguished Professor of Education, San Diego State University and a member of the International Reading Association Hall of Fame, and Douglas Fisher, professor of language and literacy education at San Diego State University and co-director for the Center for the Advancement of Reading at the California State University. </w:t>
      </w:r>
      <w:r w:rsidR="00864D9E">
        <w:rPr>
          <w:szCs w:val="24"/>
        </w:rPr>
        <w:t xml:space="preserve"> VoyagerU courses are not part of the regular </w:t>
      </w:r>
      <w:r w:rsidR="00864D9E" w:rsidRPr="00864D9E">
        <w:rPr>
          <w:i/>
          <w:szCs w:val="24"/>
        </w:rPr>
        <w:t>PRJ III</w:t>
      </w:r>
      <w:r w:rsidR="00864D9E">
        <w:rPr>
          <w:szCs w:val="24"/>
        </w:rPr>
        <w:t xml:space="preserve"> package.  </w:t>
      </w:r>
      <w:r w:rsidRPr="00805EB1">
        <w:rPr>
          <w:szCs w:val="24"/>
        </w:rPr>
        <w:t xml:space="preserve">Details about the professional development planned for </w:t>
      </w:r>
      <w:r w:rsidR="00864D9E">
        <w:rPr>
          <w:szCs w:val="24"/>
        </w:rPr>
        <w:t xml:space="preserve">ISR are described in the </w:t>
      </w:r>
      <w:r w:rsidR="00864D9E" w:rsidRPr="00864D9E">
        <w:rPr>
          <w:i/>
          <w:szCs w:val="24"/>
        </w:rPr>
        <w:t>Logic Model</w:t>
      </w:r>
      <w:r w:rsidR="00864D9E">
        <w:rPr>
          <w:szCs w:val="24"/>
        </w:rPr>
        <w:t xml:space="preserve"> section. </w:t>
      </w:r>
    </w:p>
    <w:p w:rsidR="0017793F" w:rsidRDefault="0017793F" w:rsidP="0017793F">
      <w:pPr>
        <w:autoSpaceDE w:val="0"/>
        <w:autoSpaceDN w:val="0"/>
        <w:adjustRightInd w:val="0"/>
        <w:rPr>
          <w:szCs w:val="24"/>
        </w:rPr>
      </w:pPr>
    </w:p>
    <w:p w:rsidR="0017793F" w:rsidRPr="00E23FD1" w:rsidRDefault="0017793F" w:rsidP="00AE1029">
      <w:pPr>
        <w:pStyle w:val="Heading4"/>
      </w:pPr>
      <w:bookmarkStart w:id="33" w:name="_Toc318806303"/>
      <w:r w:rsidRPr="00F51B9F">
        <w:rPr>
          <w:rFonts w:eastAsia="Calibri"/>
        </w:rPr>
        <w:t>Individual supports</w:t>
      </w:r>
      <w:bookmarkEnd w:id="33"/>
    </w:p>
    <w:p w:rsidR="0017793F" w:rsidRPr="00C33CB9" w:rsidRDefault="0017793F" w:rsidP="0017793F">
      <w:pPr>
        <w:autoSpaceDE w:val="0"/>
        <w:autoSpaceDN w:val="0"/>
        <w:adjustRightInd w:val="0"/>
        <w:ind w:firstLine="720"/>
        <w:rPr>
          <w:b/>
          <w:szCs w:val="24"/>
        </w:rPr>
      </w:pPr>
    </w:p>
    <w:p w:rsidR="0017793F" w:rsidRDefault="0017793F" w:rsidP="0017793F">
      <w:pPr>
        <w:tabs>
          <w:tab w:val="left" w:pos="1440"/>
        </w:tabs>
        <w:rPr>
          <w:bCs/>
          <w:szCs w:val="24"/>
        </w:rPr>
      </w:pPr>
      <w:r>
        <w:rPr>
          <w:szCs w:val="24"/>
        </w:rPr>
        <w:t xml:space="preserve">Cambium offers individualized supports for teachers who are implementing </w:t>
      </w:r>
      <w:r>
        <w:rPr>
          <w:i/>
          <w:szCs w:val="24"/>
        </w:rPr>
        <w:t>PRJ III</w:t>
      </w:r>
      <w:r>
        <w:rPr>
          <w:szCs w:val="24"/>
        </w:rPr>
        <w:t xml:space="preserve"> through trained experts, the Voyager Implementation Specialist (VIS). </w:t>
      </w:r>
      <w:r w:rsidR="00864D9E">
        <w:rPr>
          <w:szCs w:val="24"/>
        </w:rPr>
        <w:t xml:space="preserve"> </w:t>
      </w:r>
      <w:r>
        <w:rPr>
          <w:szCs w:val="24"/>
        </w:rPr>
        <w:t xml:space="preserve">The VIS conducts visits to each participating schools to observe </w:t>
      </w:r>
      <w:r w:rsidRPr="00595403">
        <w:rPr>
          <w:szCs w:val="24"/>
        </w:rPr>
        <w:t>how the intervention is</w:t>
      </w:r>
      <w:r>
        <w:rPr>
          <w:szCs w:val="24"/>
        </w:rPr>
        <w:t xml:space="preserve"> being implemented</w:t>
      </w:r>
      <w:r w:rsidR="00864D9E">
        <w:rPr>
          <w:szCs w:val="24"/>
        </w:rPr>
        <w:t xml:space="preserve">.  </w:t>
      </w:r>
      <w:r>
        <w:rPr>
          <w:szCs w:val="24"/>
        </w:rPr>
        <w:t xml:space="preserve">The frequency of </w:t>
      </w:r>
      <w:r w:rsidR="00B8508C">
        <w:rPr>
          <w:szCs w:val="24"/>
        </w:rPr>
        <w:t xml:space="preserve">the </w:t>
      </w:r>
      <w:r>
        <w:rPr>
          <w:szCs w:val="24"/>
        </w:rPr>
        <w:t xml:space="preserve">visits </w:t>
      </w:r>
      <w:r w:rsidR="00B8508C">
        <w:rPr>
          <w:szCs w:val="24"/>
        </w:rPr>
        <w:t xml:space="preserve">is dictated by teachers’ needs and </w:t>
      </w:r>
      <w:r>
        <w:rPr>
          <w:szCs w:val="24"/>
        </w:rPr>
        <w:t xml:space="preserve">the contract established between Cambium and the school or school </w:t>
      </w:r>
      <w:r w:rsidR="001B3BCB">
        <w:rPr>
          <w:szCs w:val="24"/>
        </w:rPr>
        <w:t>district</w:t>
      </w:r>
      <w:r>
        <w:rPr>
          <w:szCs w:val="24"/>
        </w:rPr>
        <w:t xml:space="preserve">. </w:t>
      </w:r>
      <w:r w:rsidR="00864D9E">
        <w:rPr>
          <w:szCs w:val="24"/>
        </w:rPr>
        <w:t xml:space="preserve"> </w:t>
      </w:r>
      <w:r>
        <w:t>The VIS review</w:t>
      </w:r>
      <w:r w:rsidR="001B3BCB">
        <w:t>s</w:t>
      </w:r>
      <w:r>
        <w:t xml:space="preserve"> student data with the teacher on an ongoing basis to accurately formulate prescriptive technical assistance, which must be geared towards each teacher’s needs. </w:t>
      </w:r>
      <w:r w:rsidR="00864D9E">
        <w:t xml:space="preserve"> </w:t>
      </w:r>
      <w:r w:rsidR="00864D9E">
        <w:rPr>
          <w:szCs w:val="24"/>
        </w:rPr>
        <w:t xml:space="preserve">At the end of each site visit, the VIS conducts a debriefing section with each observed teacher, the building principal, and other designated parties.  </w:t>
      </w:r>
      <w:r>
        <w:t xml:space="preserve">As the teachers began to implement the intervention, they are encouraged to contact the </w:t>
      </w:r>
      <w:r w:rsidR="001B3BCB">
        <w:t>assigned VIS whenever</w:t>
      </w:r>
      <w:r>
        <w:t xml:space="preserve"> needed, either by telephone or e-mail.</w:t>
      </w:r>
    </w:p>
    <w:p w:rsidR="0017793F" w:rsidRPr="00916634" w:rsidRDefault="0017793F" w:rsidP="0017793F">
      <w:pPr>
        <w:autoSpaceDE w:val="0"/>
        <w:autoSpaceDN w:val="0"/>
        <w:adjustRightInd w:val="0"/>
        <w:rPr>
          <w:szCs w:val="24"/>
        </w:rPr>
      </w:pPr>
    </w:p>
    <w:p w:rsidR="0017793F" w:rsidRPr="00864D9E" w:rsidRDefault="0017793F" w:rsidP="00864D9E">
      <w:pPr>
        <w:pStyle w:val="Heading3"/>
      </w:pPr>
      <w:bookmarkStart w:id="34" w:name="_Toc316300821"/>
      <w:bookmarkStart w:id="35" w:name="_Toc318806304"/>
      <w:bookmarkStart w:id="36" w:name="_Toc320514058"/>
      <w:r w:rsidRPr="00864D9E">
        <w:t>Assessments</w:t>
      </w:r>
      <w:bookmarkEnd w:id="34"/>
      <w:bookmarkEnd w:id="35"/>
      <w:bookmarkEnd w:id="36"/>
    </w:p>
    <w:p w:rsidR="0017793F" w:rsidRPr="00916634" w:rsidRDefault="0017793F" w:rsidP="0017793F">
      <w:pPr>
        <w:pStyle w:val="Default"/>
        <w:tabs>
          <w:tab w:val="left" w:pos="1080"/>
        </w:tabs>
        <w:rPr>
          <w:b/>
        </w:rPr>
      </w:pPr>
    </w:p>
    <w:p w:rsidR="0017793F" w:rsidRPr="00805EB1" w:rsidRDefault="0017793F" w:rsidP="0017793F">
      <w:pPr>
        <w:rPr>
          <w:szCs w:val="24"/>
        </w:rPr>
      </w:pPr>
      <w:r w:rsidRPr="00805EB1">
        <w:rPr>
          <w:szCs w:val="24"/>
        </w:rPr>
        <w:t xml:space="preserve">The assessment system within </w:t>
      </w:r>
      <w:r>
        <w:rPr>
          <w:i/>
          <w:szCs w:val="24"/>
        </w:rPr>
        <w:t>PRJ III</w:t>
      </w:r>
      <w:r w:rsidRPr="00805EB1">
        <w:rPr>
          <w:szCs w:val="24"/>
        </w:rPr>
        <w:t xml:space="preserve"> includes benchmark assessments, semester exams, end-of-lesson assessments, progress monitoring, and student self-assessments through </w:t>
      </w:r>
      <w:proofErr w:type="spellStart"/>
      <w:r w:rsidRPr="00805EB1">
        <w:rPr>
          <w:i/>
          <w:iCs/>
          <w:szCs w:val="24"/>
        </w:rPr>
        <w:t>VocabJourney</w:t>
      </w:r>
      <w:proofErr w:type="spellEnd"/>
      <w:r w:rsidRPr="00805EB1">
        <w:rPr>
          <w:szCs w:val="24"/>
        </w:rPr>
        <w:t xml:space="preserve">. </w:t>
      </w:r>
      <w:r w:rsidR="00864D9E">
        <w:rPr>
          <w:szCs w:val="24"/>
        </w:rPr>
        <w:t xml:space="preserve"> </w:t>
      </w:r>
      <w:r w:rsidRPr="00805EB1">
        <w:rPr>
          <w:szCs w:val="24"/>
        </w:rPr>
        <w:t>The</w:t>
      </w:r>
      <w:r>
        <w:rPr>
          <w:szCs w:val="24"/>
        </w:rPr>
        <w:t xml:space="preserve"> Reading Benchmark</w:t>
      </w:r>
      <w:r w:rsidRPr="00805EB1">
        <w:rPr>
          <w:szCs w:val="24"/>
        </w:rPr>
        <w:t xml:space="preserve"> asses</w:t>
      </w:r>
      <w:r w:rsidR="00B8508C">
        <w:rPr>
          <w:szCs w:val="24"/>
        </w:rPr>
        <w:t xml:space="preserve">sments are based upon </w:t>
      </w:r>
      <w:proofErr w:type="spellStart"/>
      <w:r w:rsidR="00B8508C">
        <w:rPr>
          <w:szCs w:val="24"/>
        </w:rPr>
        <w:t>Lexiles</w:t>
      </w:r>
      <w:proofErr w:type="spellEnd"/>
      <w:r w:rsidR="00B8508C">
        <w:rPr>
          <w:szCs w:val="24"/>
        </w:rPr>
        <w:t xml:space="preserve"> that</w:t>
      </w:r>
      <w:r w:rsidRPr="00805EB1">
        <w:rPr>
          <w:szCs w:val="24"/>
        </w:rPr>
        <w:t xml:space="preserve"> allow educators to quickly estimate expected reading comprehension and monitor progress. </w:t>
      </w:r>
      <w:r w:rsidR="00864D9E">
        <w:rPr>
          <w:szCs w:val="24"/>
        </w:rPr>
        <w:t xml:space="preserve"> </w:t>
      </w:r>
      <w:r w:rsidRPr="00805EB1">
        <w:rPr>
          <w:szCs w:val="24"/>
        </w:rPr>
        <w:t xml:space="preserve">Lexile, developed by MetaMetrics, Inc., is a measure </w:t>
      </w:r>
      <w:r>
        <w:rPr>
          <w:szCs w:val="24"/>
        </w:rPr>
        <w:t xml:space="preserve">of </w:t>
      </w:r>
      <w:r w:rsidR="00864D9E">
        <w:rPr>
          <w:szCs w:val="24"/>
        </w:rPr>
        <w:t>the difficulty of comprehension of a text</w:t>
      </w:r>
      <w:r w:rsidRPr="00805EB1">
        <w:rPr>
          <w:szCs w:val="24"/>
        </w:rPr>
        <w:t xml:space="preserve"> (</w:t>
      </w:r>
      <w:proofErr w:type="spellStart"/>
      <w:r w:rsidRPr="00805EB1">
        <w:t>Stenner</w:t>
      </w:r>
      <w:proofErr w:type="spellEnd"/>
      <w:r w:rsidRPr="00805EB1">
        <w:t xml:space="preserve">, 2001; </w:t>
      </w:r>
      <w:proofErr w:type="spellStart"/>
      <w:r w:rsidRPr="00805EB1">
        <w:t>Stenner</w:t>
      </w:r>
      <w:proofErr w:type="spellEnd"/>
      <w:r w:rsidRPr="00805EB1">
        <w:t xml:space="preserve"> &amp; Wright, 2004)</w:t>
      </w:r>
      <w:r w:rsidRPr="00805EB1">
        <w:rPr>
          <w:szCs w:val="24"/>
        </w:rPr>
        <w:t xml:space="preserve">. </w:t>
      </w:r>
      <w:r w:rsidR="00864D9E">
        <w:rPr>
          <w:szCs w:val="24"/>
        </w:rPr>
        <w:t xml:space="preserve"> </w:t>
      </w:r>
      <w:r w:rsidRPr="00805EB1">
        <w:rPr>
          <w:szCs w:val="24"/>
        </w:rPr>
        <w:t xml:space="preserve">The measure, based on calculations of word frequency and sentence length, is presented on a scale that ranges from 0L to 2,000L. </w:t>
      </w:r>
      <w:r w:rsidR="00864D9E">
        <w:rPr>
          <w:szCs w:val="24"/>
        </w:rPr>
        <w:t xml:space="preserve"> </w:t>
      </w:r>
      <w:r w:rsidRPr="00805EB1">
        <w:rPr>
          <w:szCs w:val="24"/>
        </w:rPr>
        <w:t xml:space="preserve">Text measures at or below 0L (zero </w:t>
      </w:r>
      <w:proofErr w:type="spellStart"/>
      <w:r w:rsidRPr="00805EB1">
        <w:rPr>
          <w:szCs w:val="24"/>
        </w:rPr>
        <w:t>Lexiles</w:t>
      </w:r>
      <w:proofErr w:type="spellEnd"/>
      <w:r w:rsidRPr="00805EB1">
        <w:rPr>
          <w:szCs w:val="24"/>
        </w:rPr>
        <w:t>), are reported as BR (Beginning Reader).</w:t>
      </w:r>
    </w:p>
    <w:p w:rsidR="0017793F" w:rsidRDefault="0017793F" w:rsidP="0017793F">
      <w:pPr>
        <w:rPr>
          <w:color w:val="000000"/>
          <w:szCs w:val="24"/>
        </w:rPr>
      </w:pPr>
    </w:p>
    <w:p w:rsidR="0017793F" w:rsidRDefault="0017793F" w:rsidP="0017793F">
      <w:pPr>
        <w:rPr>
          <w:color w:val="000000"/>
          <w:szCs w:val="24"/>
        </w:rPr>
      </w:pPr>
      <w:r>
        <w:rPr>
          <w:color w:val="000000"/>
          <w:szCs w:val="24"/>
        </w:rPr>
        <w:t xml:space="preserve">The </w:t>
      </w:r>
      <w:r w:rsidRPr="00835858">
        <w:rPr>
          <w:i/>
          <w:color w:val="000000"/>
          <w:szCs w:val="24"/>
        </w:rPr>
        <w:t>Reading Benchmark</w:t>
      </w:r>
      <w:r>
        <w:rPr>
          <w:color w:val="000000"/>
          <w:szCs w:val="24"/>
        </w:rPr>
        <w:t xml:space="preserve"> assessments were developed using the </w:t>
      </w:r>
      <w:proofErr w:type="spellStart"/>
      <w:r>
        <w:rPr>
          <w:color w:val="000000"/>
          <w:szCs w:val="24"/>
        </w:rPr>
        <w:t>Rasch</w:t>
      </w:r>
      <w:proofErr w:type="spellEnd"/>
      <w:r>
        <w:rPr>
          <w:color w:val="000000"/>
          <w:szCs w:val="24"/>
        </w:rPr>
        <w:t xml:space="preserve"> one-parameter item response theory model to relate a reader's ability with the difficulty of the items. </w:t>
      </w:r>
      <w:r w:rsidR="00864D9E">
        <w:rPr>
          <w:color w:val="000000"/>
          <w:szCs w:val="24"/>
        </w:rPr>
        <w:t xml:space="preserve"> </w:t>
      </w:r>
      <w:r>
        <w:rPr>
          <w:color w:val="000000"/>
          <w:szCs w:val="24"/>
        </w:rPr>
        <w:t xml:space="preserve">The primary sources of validity evidence for </w:t>
      </w:r>
      <w:proofErr w:type="spellStart"/>
      <w:r>
        <w:rPr>
          <w:color w:val="000000"/>
          <w:szCs w:val="24"/>
        </w:rPr>
        <w:t>Lexiles</w:t>
      </w:r>
      <w:proofErr w:type="spellEnd"/>
      <w:r>
        <w:rPr>
          <w:color w:val="000000"/>
          <w:szCs w:val="24"/>
        </w:rPr>
        <w:t xml:space="preserve"> comes from an examination of the content of </w:t>
      </w:r>
      <w:r w:rsidR="00864D9E">
        <w:rPr>
          <w:color w:val="000000"/>
          <w:szCs w:val="24"/>
        </w:rPr>
        <w:t xml:space="preserve">the </w:t>
      </w:r>
      <w:r w:rsidR="00864D9E" w:rsidRPr="00864D9E">
        <w:rPr>
          <w:i/>
          <w:color w:val="000000"/>
          <w:szCs w:val="24"/>
        </w:rPr>
        <w:t>PRJ</w:t>
      </w:r>
      <w:r w:rsidRPr="00864D9E">
        <w:rPr>
          <w:i/>
          <w:color w:val="000000"/>
          <w:szCs w:val="24"/>
        </w:rPr>
        <w:t xml:space="preserve"> </w:t>
      </w:r>
      <w:r>
        <w:rPr>
          <w:color w:val="000000"/>
          <w:szCs w:val="24"/>
        </w:rPr>
        <w:t xml:space="preserve">assessments, and the degree to which the assessments measure reading comprehension (Lennon &amp; Burdick, 2004). </w:t>
      </w:r>
      <w:r w:rsidR="00864D9E">
        <w:rPr>
          <w:color w:val="000000"/>
          <w:szCs w:val="24"/>
        </w:rPr>
        <w:t xml:space="preserve"> </w:t>
      </w:r>
      <w:r>
        <w:rPr>
          <w:color w:val="000000"/>
        </w:rPr>
        <w:t xml:space="preserve">The </w:t>
      </w:r>
      <w:r w:rsidRPr="00835858">
        <w:rPr>
          <w:i/>
          <w:color w:val="000000"/>
        </w:rPr>
        <w:t>Reading Benchmarks</w:t>
      </w:r>
      <w:r w:rsidRPr="00864D9E">
        <w:rPr>
          <w:color w:val="000000"/>
        </w:rPr>
        <w:t xml:space="preserve"> are expected to be administered in a whole group format three times per school year during specified benchmark assessment periods to assess comprehension (MetaMetrics, 2009). </w:t>
      </w:r>
      <w:r w:rsidR="00864D9E">
        <w:rPr>
          <w:color w:val="000000"/>
        </w:rPr>
        <w:t xml:space="preserve"> </w:t>
      </w:r>
      <w:r w:rsidRPr="00864D9E">
        <w:rPr>
          <w:color w:val="000000"/>
        </w:rPr>
        <w:t xml:space="preserve">The </w:t>
      </w:r>
      <w:r w:rsidRPr="00835858">
        <w:rPr>
          <w:i/>
          <w:color w:val="000000"/>
        </w:rPr>
        <w:t>Reading Benchmark I</w:t>
      </w:r>
      <w:r>
        <w:rPr>
          <w:color w:val="000000"/>
        </w:rPr>
        <w:t xml:space="preserve"> </w:t>
      </w:r>
      <w:r w:rsidR="00864D9E">
        <w:rPr>
          <w:color w:val="000000"/>
        </w:rPr>
        <w:t>is</w:t>
      </w:r>
      <w:r>
        <w:rPr>
          <w:color w:val="000000"/>
        </w:rPr>
        <w:t xml:space="preserve"> </w:t>
      </w:r>
      <w:r w:rsidR="00D86E26">
        <w:rPr>
          <w:color w:val="000000"/>
        </w:rPr>
        <w:t xml:space="preserve">administered </w:t>
      </w:r>
      <w:r>
        <w:rPr>
          <w:color w:val="000000"/>
        </w:rPr>
        <w:t>at the beginning of the school year to place students in the appropriate level of reading materials</w:t>
      </w:r>
      <w:r>
        <w:rPr>
          <w:i/>
          <w:iCs/>
          <w:color w:val="000000"/>
        </w:rPr>
        <w:t xml:space="preserve">. </w:t>
      </w:r>
      <w:r w:rsidR="001B3BCB" w:rsidRPr="00463EC1">
        <w:rPr>
          <w:iCs/>
          <w:color w:val="000000"/>
        </w:rPr>
        <w:t>The</w:t>
      </w:r>
      <w:r w:rsidR="001B3BCB">
        <w:rPr>
          <w:i/>
          <w:iCs/>
          <w:color w:val="000000"/>
        </w:rPr>
        <w:t xml:space="preserve"> Reading Benchmarks II </w:t>
      </w:r>
      <w:r w:rsidR="001B3BCB" w:rsidRPr="00463EC1">
        <w:rPr>
          <w:iCs/>
          <w:color w:val="000000"/>
        </w:rPr>
        <w:t>and</w:t>
      </w:r>
      <w:r w:rsidR="001B3BCB">
        <w:rPr>
          <w:i/>
          <w:iCs/>
          <w:color w:val="000000"/>
        </w:rPr>
        <w:t xml:space="preserve"> III</w:t>
      </w:r>
      <w:r w:rsidR="00835858">
        <w:rPr>
          <w:i/>
          <w:iCs/>
          <w:color w:val="000000"/>
        </w:rPr>
        <w:t xml:space="preserve">, </w:t>
      </w:r>
      <w:r w:rsidR="00835858">
        <w:rPr>
          <w:iCs/>
          <w:color w:val="000000"/>
        </w:rPr>
        <w:t>conducted during the school year,</w:t>
      </w:r>
      <w:r w:rsidR="001B3BCB">
        <w:rPr>
          <w:iCs/>
          <w:color w:val="000000"/>
        </w:rPr>
        <w:t xml:space="preserve"> are used to monitor student progress on vocabulary and comprehension.</w:t>
      </w:r>
    </w:p>
    <w:p w:rsidR="0017793F" w:rsidRDefault="0017793F" w:rsidP="0017793F">
      <w:pPr>
        <w:rPr>
          <w:color w:val="000000"/>
          <w:szCs w:val="24"/>
        </w:rPr>
      </w:pPr>
    </w:p>
    <w:p w:rsidR="0017793F" w:rsidRDefault="0017793F" w:rsidP="0017793F">
      <w:pPr>
        <w:rPr>
          <w:szCs w:val="24"/>
        </w:rPr>
      </w:pPr>
      <w:r w:rsidRPr="00805EB1">
        <w:rPr>
          <w:szCs w:val="24"/>
        </w:rPr>
        <w:t xml:space="preserve">Formative assessments are also </w:t>
      </w:r>
      <w:r w:rsidR="00D86E26">
        <w:rPr>
          <w:szCs w:val="24"/>
        </w:rPr>
        <w:t>administered</w:t>
      </w:r>
      <w:r w:rsidRPr="00805EB1">
        <w:rPr>
          <w:szCs w:val="24"/>
        </w:rPr>
        <w:t xml:space="preserve"> at the end of each </w:t>
      </w:r>
      <w:r w:rsidR="00B8508C">
        <w:rPr>
          <w:szCs w:val="24"/>
        </w:rPr>
        <w:t>Expedition.</w:t>
      </w:r>
      <w:r w:rsidR="00864D9E">
        <w:rPr>
          <w:szCs w:val="24"/>
        </w:rPr>
        <w:t xml:space="preserve"> </w:t>
      </w:r>
      <w:r w:rsidR="006432B7">
        <w:rPr>
          <w:szCs w:val="24"/>
        </w:rPr>
        <w:t xml:space="preserve">These </w:t>
      </w:r>
      <w:r w:rsidRPr="00805EB1">
        <w:rPr>
          <w:szCs w:val="24"/>
        </w:rPr>
        <w:t xml:space="preserve">criterion-referenced tests measure comprehension and vocabulary skills that have been taught during the </w:t>
      </w:r>
      <w:r w:rsidR="008103D1">
        <w:rPr>
          <w:szCs w:val="24"/>
        </w:rPr>
        <w:t xml:space="preserve">Expedition </w:t>
      </w:r>
      <w:r w:rsidRPr="00805EB1">
        <w:rPr>
          <w:szCs w:val="24"/>
        </w:rPr>
        <w:t xml:space="preserve">lesson series. </w:t>
      </w:r>
      <w:r w:rsidR="00864D9E">
        <w:rPr>
          <w:szCs w:val="24"/>
        </w:rPr>
        <w:t xml:space="preserve"> </w:t>
      </w:r>
      <w:r w:rsidRPr="00805EB1">
        <w:rPr>
          <w:szCs w:val="24"/>
        </w:rPr>
        <w:t xml:space="preserve">Additionally, student self-assessments are available through the </w:t>
      </w:r>
      <w:proofErr w:type="spellStart"/>
      <w:r w:rsidRPr="00805EB1">
        <w:rPr>
          <w:i/>
          <w:iCs/>
          <w:szCs w:val="24"/>
        </w:rPr>
        <w:lastRenderedPageBreak/>
        <w:t>VocabJourney</w:t>
      </w:r>
      <w:proofErr w:type="spellEnd"/>
      <w:r w:rsidRPr="00805EB1">
        <w:rPr>
          <w:i/>
          <w:iCs/>
          <w:szCs w:val="24"/>
        </w:rPr>
        <w:t xml:space="preserve"> </w:t>
      </w:r>
      <w:r w:rsidRPr="00805EB1">
        <w:rPr>
          <w:iCs/>
          <w:szCs w:val="24"/>
        </w:rPr>
        <w:t>report</w:t>
      </w:r>
      <w:r>
        <w:rPr>
          <w:iCs/>
          <w:szCs w:val="24"/>
        </w:rPr>
        <w:t xml:space="preserve">s, which </w:t>
      </w:r>
      <w:r w:rsidRPr="00805EB1">
        <w:rPr>
          <w:szCs w:val="24"/>
        </w:rPr>
        <w:t xml:space="preserve">provide students </w:t>
      </w:r>
      <w:r>
        <w:rPr>
          <w:szCs w:val="24"/>
        </w:rPr>
        <w:t xml:space="preserve">with </w:t>
      </w:r>
      <w:r w:rsidRPr="00805EB1">
        <w:rPr>
          <w:szCs w:val="24"/>
        </w:rPr>
        <w:t xml:space="preserve">guided feedback on their responses. </w:t>
      </w:r>
      <w:r w:rsidR="00864D9E">
        <w:rPr>
          <w:szCs w:val="24"/>
        </w:rPr>
        <w:t xml:space="preserve"> </w:t>
      </w:r>
      <w:r w:rsidRPr="00805EB1">
        <w:rPr>
          <w:szCs w:val="24"/>
        </w:rPr>
        <w:t xml:space="preserve">The </w:t>
      </w:r>
      <w:r>
        <w:rPr>
          <w:szCs w:val="24"/>
        </w:rPr>
        <w:t>teachers</w:t>
      </w:r>
      <w:r w:rsidRPr="00805EB1">
        <w:rPr>
          <w:szCs w:val="24"/>
        </w:rPr>
        <w:t xml:space="preserve"> can review the feedback provided to students by logging into VPORT. </w:t>
      </w:r>
    </w:p>
    <w:p w:rsidR="0017793F" w:rsidRDefault="0017793F" w:rsidP="0017793F">
      <w:pPr>
        <w:rPr>
          <w:szCs w:val="24"/>
        </w:rPr>
      </w:pPr>
    </w:p>
    <w:p w:rsidR="0017793F" w:rsidRPr="004D2D84" w:rsidRDefault="0017793F" w:rsidP="0017793F">
      <w:pPr>
        <w:rPr>
          <w:color w:val="000000"/>
          <w:szCs w:val="24"/>
        </w:rPr>
      </w:pPr>
      <w:r w:rsidRPr="00805EB1">
        <w:rPr>
          <w:szCs w:val="24"/>
        </w:rPr>
        <w:t>Based</w:t>
      </w:r>
      <w:r>
        <w:rPr>
          <w:szCs w:val="24"/>
        </w:rPr>
        <w:t xml:space="preserve"> on student performance on these</w:t>
      </w:r>
      <w:r w:rsidRPr="00805EB1">
        <w:rPr>
          <w:szCs w:val="24"/>
        </w:rPr>
        <w:t xml:space="preserve"> assessments, the </w:t>
      </w:r>
      <w:r>
        <w:rPr>
          <w:szCs w:val="24"/>
        </w:rPr>
        <w:t>teachers</w:t>
      </w:r>
      <w:r w:rsidRPr="00805EB1">
        <w:rPr>
          <w:szCs w:val="24"/>
        </w:rPr>
        <w:t xml:space="preserve"> are directed to re-teaching opportunities that are targeted to specific skills where students have demonstrated difficulty. </w:t>
      </w:r>
      <w:r w:rsidR="00864D9E">
        <w:rPr>
          <w:szCs w:val="24"/>
        </w:rPr>
        <w:t xml:space="preserve"> </w:t>
      </w:r>
      <w:r>
        <w:rPr>
          <w:szCs w:val="24"/>
        </w:rPr>
        <w:t xml:space="preserve">Additionally, criterion-referenced </w:t>
      </w:r>
      <w:r>
        <w:rPr>
          <w:color w:val="000000"/>
          <w:szCs w:val="24"/>
        </w:rPr>
        <w:t xml:space="preserve">semester exams assess students’ ability to apply the vocabulary and comprehension strategies taught through the </w:t>
      </w:r>
      <w:r w:rsidRPr="004D2D84">
        <w:rPr>
          <w:color w:val="000000"/>
          <w:szCs w:val="24"/>
        </w:rPr>
        <w:t>Expeditions.</w:t>
      </w:r>
    </w:p>
    <w:p w:rsidR="0017793F" w:rsidRPr="00805EB1" w:rsidRDefault="0017793F" w:rsidP="0017793F">
      <w:pPr>
        <w:rPr>
          <w:szCs w:val="24"/>
        </w:rPr>
      </w:pPr>
    </w:p>
    <w:p w:rsidR="0017793F" w:rsidRPr="00D2147E" w:rsidRDefault="0017793F" w:rsidP="0017793F">
      <w:pPr>
        <w:pStyle w:val="Heading3"/>
      </w:pPr>
      <w:bookmarkStart w:id="37" w:name="_Toc316300822"/>
      <w:bookmarkStart w:id="38" w:name="_Toc318806305"/>
      <w:bookmarkStart w:id="39" w:name="_Toc320514059"/>
      <w:r w:rsidRPr="00D2147E">
        <w:t>Target population</w:t>
      </w:r>
      <w:bookmarkEnd w:id="37"/>
      <w:bookmarkEnd w:id="38"/>
      <w:bookmarkEnd w:id="39"/>
    </w:p>
    <w:p w:rsidR="0017793F" w:rsidRPr="00916634" w:rsidRDefault="0017793F" w:rsidP="0017793F">
      <w:pPr>
        <w:pStyle w:val="Default"/>
        <w:ind w:firstLine="360"/>
      </w:pPr>
    </w:p>
    <w:p w:rsidR="0017793F" w:rsidRDefault="0017793F" w:rsidP="0017793F">
      <w:r>
        <w:rPr>
          <w:i/>
        </w:rPr>
        <w:t>PRJ III</w:t>
      </w:r>
      <w:r>
        <w:t xml:space="preserve"> is geared to students in grade 9 who are defined as struggling readers by their schools. </w:t>
      </w:r>
      <w:r w:rsidR="005C575E">
        <w:t xml:space="preserve"> </w:t>
      </w:r>
      <w:r>
        <w:t>The intervention incorpora</w:t>
      </w:r>
      <w:r w:rsidR="008103D1">
        <w:t xml:space="preserve">tes a number of differentiated </w:t>
      </w:r>
      <w:r>
        <w:t xml:space="preserve">strategies that are designed to address students with a broad range of reading levels, </w:t>
      </w:r>
      <w:r w:rsidR="008103D1">
        <w:t xml:space="preserve">including </w:t>
      </w:r>
      <w:r>
        <w:t xml:space="preserve">students who have limited English proficiency, and students with disabilities who can be served through group instruction. </w:t>
      </w:r>
    </w:p>
    <w:p w:rsidR="0017793F" w:rsidRDefault="0017793F" w:rsidP="0017793F"/>
    <w:p w:rsidR="0017793F" w:rsidRPr="00D2147E" w:rsidRDefault="0017793F" w:rsidP="0017793F">
      <w:pPr>
        <w:pStyle w:val="Heading3"/>
      </w:pPr>
      <w:bookmarkStart w:id="40" w:name="_Toc316300823"/>
      <w:bookmarkStart w:id="41" w:name="_Toc318806306"/>
      <w:bookmarkStart w:id="42" w:name="_Toc320514060"/>
      <w:r w:rsidRPr="00D2147E">
        <w:t xml:space="preserve">Desired characteristics of the </w:t>
      </w:r>
      <w:r>
        <w:t>teachers</w:t>
      </w:r>
      <w:bookmarkEnd w:id="40"/>
      <w:bookmarkEnd w:id="41"/>
      <w:bookmarkEnd w:id="42"/>
    </w:p>
    <w:p w:rsidR="0017793F" w:rsidRDefault="0017793F" w:rsidP="0017793F">
      <w:pPr>
        <w:pStyle w:val="Default"/>
      </w:pPr>
    </w:p>
    <w:p w:rsidR="0017793F" w:rsidRDefault="0017793F" w:rsidP="0017793F">
      <w:pPr>
        <w:rPr>
          <w:color w:val="000000"/>
          <w:szCs w:val="24"/>
        </w:rPr>
      </w:pPr>
      <w:r>
        <w:rPr>
          <w:i/>
          <w:color w:val="000000"/>
          <w:szCs w:val="24"/>
        </w:rPr>
        <w:t>PRJ III</w:t>
      </w:r>
      <w:r>
        <w:rPr>
          <w:color w:val="000000"/>
          <w:szCs w:val="24"/>
        </w:rPr>
        <w:t xml:space="preserve"> reflects a highly structured intervention. </w:t>
      </w:r>
      <w:r w:rsidR="005C575E">
        <w:rPr>
          <w:color w:val="000000"/>
          <w:szCs w:val="24"/>
        </w:rPr>
        <w:t xml:space="preserve"> </w:t>
      </w:r>
      <w:r>
        <w:rPr>
          <w:color w:val="000000"/>
          <w:szCs w:val="24"/>
        </w:rPr>
        <w:t xml:space="preserve">Each teacher receives a teacher’s guide that </w:t>
      </w:r>
      <w:r w:rsidRPr="00805EB1">
        <w:rPr>
          <w:color w:val="000000"/>
          <w:szCs w:val="24"/>
        </w:rPr>
        <w:t xml:space="preserve">includes an explanation of the intervention, the goals, </w:t>
      </w:r>
      <w:r>
        <w:rPr>
          <w:color w:val="000000"/>
          <w:szCs w:val="24"/>
        </w:rPr>
        <w:t xml:space="preserve">and the </w:t>
      </w:r>
      <w:r w:rsidRPr="00805EB1">
        <w:rPr>
          <w:color w:val="000000"/>
          <w:szCs w:val="24"/>
        </w:rPr>
        <w:t xml:space="preserve">scope </w:t>
      </w:r>
      <w:r>
        <w:rPr>
          <w:color w:val="000000"/>
          <w:szCs w:val="24"/>
        </w:rPr>
        <w:t xml:space="preserve">and sequence of each component </w:t>
      </w:r>
      <w:r w:rsidRPr="00805EB1">
        <w:rPr>
          <w:color w:val="000000"/>
          <w:szCs w:val="24"/>
        </w:rPr>
        <w:t xml:space="preserve">followed by detailed guidelines on how the lesson must be taught. </w:t>
      </w:r>
      <w:r w:rsidR="005C575E">
        <w:rPr>
          <w:color w:val="000000"/>
          <w:szCs w:val="24"/>
        </w:rPr>
        <w:t xml:space="preserve"> </w:t>
      </w:r>
      <w:r w:rsidRPr="00805EB1">
        <w:rPr>
          <w:color w:val="000000"/>
          <w:szCs w:val="24"/>
        </w:rPr>
        <w:t xml:space="preserve">The </w:t>
      </w:r>
      <w:r>
        <w:rPr>
          <w:color w:val="000000"/>
          <w:szCs w:val="24"/>
        </w:rPr>
        <w:t>teacher</w:t>
      </w:r>
      <w:r w:rsidRPr="00805EB1">
        <w:rPr>
          <w:color w:val="000000"/>
          <w:szCs w:val="24"/>
        </w:rPr>
        <w:t xml:space="preserve"> is exp</w:t>
      </w:r>
      <w:r>
        <w:rPr>
          <w:color w:val="000000"/>
          <w:szCs w:val="24"/>
        </w:rPr>
        <w:t xml:space="preserve">ected to follow the guidelines </w:t>
      </w:r>
      <w:r w:rsidRPr="00805EB1">
        <w:rPr>
          <w:color w:val="000000"/>
          <w:szCs w:val="24"/>
        </w:rPr>
        <w:t xml:space="preserve">and maintain the scope and sequence of each lessons’ components. </w:t>
      </w:r>
      <w:r w:rsidR="005C575E">
        <w:rPr>
          <w:color w:val="000000"/>
          <w:szCs w:val="24"/>
        </w:rPr>
        <w:t xml:space="preserve"> </w:t>
      </w:r>
      <w:r w:rsidRPr="00805EB1">
        <w:rPr>
          <w:color w:val="000000"/>
          <w:szCs w:val="24"/>
        </w:rPr>
        <w:t xml:space="preserve">Small variations within the lessons are allowed to address differences in class period and students’ needs, as explained </w:t>
      </w:r>
      <w:r w:rsidR="006432B7">
        <w:rPr>
          <w:color w:val="000000"/>
          <w:szCs w:val="24"/>
        </w:rPr>
        <w:t xml:space="preserve">in </w:t>
      </w:r>
      <w:r w:rsidR="006432B7" w:rsidRPr="006432B7">
        <w:rPr>
          <w:i/>
          <w:color w:val="000000"/>
          <w:szCs w:val="24"/>
        </w:rPr>
        <w:t>ISR Logic Model</w:t>
      </w:r>
      <w:r w:rsidRPr="00805EB1">
        <w:rPr>
          <w:color w:val="000000"/>
          <w:szCs w:val="24"/>
        </w:rPr>
        <w:t>.</w:t>
      </w:r>
      <w:r>
        <w:rPr>
          <w:color w:val="000000"/>
          <w:szCs w:val="24"/>
        </w:rPr>
        <w:t xml:space="preserve"> </w:t>
      </w:r>
    </w:p>
    <w:p w:rsidR="0017793F" w:rsidRDefault="0017793F" w:rsidP="0017793F"/>
    <w:p w:rsidR="0017793F" w:rsidRDefault="0017793F" w:rsidP="0017793F">
      <w:r>
        <w:t xml:space="preserve">Decisions about hiring teachers are left to the local education agencies (LEAs). </w:t>
      </w:r>
      <w:r w:rsidR="005C575E">
        <w:t xml:space="preserve"> </w:t>
      </w:r>
      <w:r>
        <w:t>The intervention’s scripted format</w:t>
      </w:r>
      <w:r w:rsidR="008103D1">
        <w:t xml:space="preserve"> </w:t>
      </w:r>
      <w:r>
        <w:t xml:space="preserve">and the </w:t>
      </w:r>
      <w:r w:rsidR="008103D1">
        <w:t xml:space="preserve">professional development offered </w:t>
      </w:r>
      <w:r>
        <w:t xml:space="preserve">are intended to facilitate instruction by experienced and non-experienced teachers alike. </w:t>
      </w:r>
      <w:r w:rsidR="005C575E">
        <w:t xml:space="preserve"> </w:t>
      </w:r>
      <w:r>
        <w:t xml:space="preserve">For teachers who do not have a reading background, Cambium provides additional training on reading through </w:t>
      </w:r>
      <w:r w:rsidRPr="003F15A3">
        <w:t xml:space="preserve">its </w:t>
      </w:r>
      <w:r>
        <w:t>professional development branch (</w:t>
      </w:r>
      <w:r w:rsidRPr="003F15A3">
        <w:t>VoyagerU</w:t>
      </w:r>
      <w:r>
        <w:t>)</w:t>
      </w:r>
      <w:r w:rsidRPr="003F15A3">
        <w:t>.</w:t>
      </w:r>
      <w:r>
        <w:t xml:space="preserve"> </w:t>
      </w:r>
    </w:p>
    <w:p w:rsidR="0017793F" w:rsidRDefault="0017793F" w:rsidP="0017793F"/>
    <w:p w:rsidR="0017793F" w:rsidRPr="00D2147E" w:rsidRDefault="0017793F" w:rsidP="0017793F">
      <w:pPr>
        <w:pStyle w:val="Heading3"/>
      </w:pPr>
      <w:bookmarkStart w:id="43" w:name="_Toc316300824"/>
      <w:bookmarkStart w:id="44" w:name="_Toc318806307"/>
      <w:bookmarkStart w:id="45" w:name="_Toc320514061"/>
      <w:r w:rsidRPr="00D2147E">
        <w:t>Desired characteristics of the classrooms</w:t>
      </w:r>
      <w:bookmarkEnd w:id="43"/>
      <w:bookmarkEnd w:id="44"/>
      <w:bookmarkEnd w:id="45"/>
    </w:p>
    <w:p w:rsidR="0017793F" w:rsidRDefault="0017793F" w:rsidP="0017793F">
      <w:pPr>
        <w:ind w:firstLine="360"/>
      </w:pPr>
    </w:p>
    <w:p w:rsidR="0017793F" w:rsidRDefault="0017793F" w:rsidP="0017793F">
      <w:r>
        <w:t xml:space="preserve">Cambium’s requirements for </w:t>
      </w:r>
      <w:r>
        <w:rPr>
          <w:i/>
        </w:rPr>
        <w:t xml:space="preserve">PRJ III </w:t>
      </w:r>
      <w:r>
        <w:t>classrooms include appropriate space for small group instruction and storage and use of material connected to the lessons, including teacher guide book</w:t>
      </w:r>
      <w:r w:rsidR="008103D1">
        <w:t>s</w:t>
      </w:r>
      <w:r>
        <w:t>, students’ workbook</w:t>
      </w:r>
      <w:r w:rsidR="008103D1">
        <w:t>s</w:t>
      </w:r>
      <w:r>
        <w:t xml:space="preserve">, and the library. </w:t>
      </w:r>
      <w:r w:rsidR="005C575E">
        <w:t xml:space="preserve"> </w:t>
      </w:r>
      <w:r>
        <w:t xml:space="preserve">Additionally, the classrooms are required to have a DVD projector and computers. </w:t>
      </w:r>
      <w:r w:rsidR="005C575E">
        <w:t xml:space="preserve"> </w:t>
      </w:r>
      <w:r>
        <w:t xml:space="preserve">Cambium recommends a maximum of 20 students per classrooms. </w:t>
      </w:r>
    </w:p>
    <w:p w:rsidR="0017793F" w:rsidRDefault="0017793F" w:rsidP="0017793F"/>
    <w:p w:rsidR="0017793F" w:rsidRPr="00F96DA1" w:rsidRDefault="0017793F" w:rsidP="0017793F">
      <w:pPr>
        <w:pStyle w:val="Heading3"/>
      </w:pPr>
      <w:bookmarkStart w:id="46" w:name="_Toc316300825"/>
      <w:bookmarkStart w:id="47" w:name="_Toc318806308"/>
      <w:bookmarkStart w:id="48" w:name="_Toc320514062"/>
      <w:r w:rsidRPr="00F96DA1">
        <w:t>Recommended intensity for the students</w:t>
      </w:r>
      <w:bookmarkEnd w:id="46"/>
      <w:bookmarkEnd w:id="47"/>
      <w:bookmarkEnd w:id="48"/>
    </w:p>
    <w:p w:rsidR="0017793F" w:rsidRDefault="0017793F" w:rsidP="0017793F"/>
    <w:p w:rsidR="0017793F" w:rsidRDefault="0017793F" w:rsidP="0017793F">
      <w:r>
        <w:rPr>
          <w:i/>
        </w:rPr>
        <w:t>PRJ III</w:t>
      </w:r>
      <w:r>
        <w:t xml:space="preserve"> is to be taught daily in a 50-minute period class within one school year</w:t>
      </w:r>
      <w:r w:rsidR="005C575E">
        <w:t xml:space="preserve">.  As more schools are adopting the 90 minute block time, the intervention has been adapted to allow for teachers to cover </w:t>
      </w:r>
      <w:r w:rsidRPr="00595403">
        <w:t>two shortened lessons</w:t>
      </w:r>
      <w:r w:rsidR="005C575E">
        <w:t xml:space="preserve"> within the block period</w:t>
      </w:r>
      <w:r w:rsidRPr="00595403">
        <w:t xml:space="preserve">. </w:t>
      </w:r>
      <w:r w:rsidR="005C575E">
        <w:t xml:space="preserve"> </w:t>
      </w:r>
      <w:r w:rsidRPr="00595403">
        <w:t xml:space="preserve">The pacing of the lesson should </w:t>
      </w:r>
      <w:r>
        <w:t>strike</w:t>
      </w:r>
      <w:r w:rsidRPr="00595403">
        <w:t xml:space="preserve"> a balance between the expected one lesson per period and students’ needs. </w:t>
      </w:r>
      <w:r w:rsidR="005C575E">
        <w:t xml:space="preserve"> </w:t>
      </w:r>
      <w:r w:rsidRPr="00595403">
        <w:t xml:space="preserve">If the lesson cannot be completed within the allotted period, the </w:t>
      </w:r>
      <w:r>
        <w:t>teachers</w:t>
      </w:r>
      <w:r w:rsidRPr="00595403">
        <w:t xml:space="preserve"> are instructed to continue it the following day, starting from the point they stopped the day before. </w:t>
      </w:r>
      <w:r w:rsidR="005C575E">
        <w:t xml:space="preserve"> </w:t>
      </w:r>
      <w:r w:rsidRPr="00595403">
        <w:t xml:space="preserve">Reducing writing time </w:t>
      </w:r>
      <w:r w:rsidRPr="00595403">
        <w:lastRenderedPageBreak/>
        <w:t>is an allow</w:t>
      </w:r>
      <w:r w:rsidR="006432B7">
        <w:t>able</w:t>
      </w:r>
      <w:r w:rsidRPr="00595403">
        <w:t xml:space="preserve"> strategy to accommodate the pacing, but reducing reading time is not recommended. </w:t>
      </w:r>
      <w:r w:rsidR="005C575E">
        <w:t xml:space="preserve"> </w:t>
      </w:r>
      <w:r w:rsidRPr="00595403">
        <w:rPr>
          <w:shd w:val="clear" w:color="auto" w:fill="FFFFFF" w:themeFill="background1"/>
        </w:rPr>
        <w:t xml:space="preserve">The </w:t>
      </w:r>
      <w:r>
        <w:rPr>
          <w:shd w:val="clear" w:color="auto" w:fill="FFFFFF" w:themeFill="background1"/>
        </w:rPr>
        <w:t>teachers</w:t>
      </w:r>
      <w:r w:rsidRPr="00595403">
        <w:rPr>
          <w:shd w:val="clear" w:color="auto" w:fill="FFFFFF" w:themeFill="background1"/>
        </w:rPr>
        <w:t xml:space="preserve"> are not expected to complete all 14 </w:t>
      </w:r>
      <w:r w:rsidRPr="005C575E">
        <w:rPr>
          <w:shd w:val="clear" w:color="auto" w:fill="FFFFFF" w:themeFill="background1"/>
        </w:rPr>
        <w:t xml:space="preserve">Expeditions </w:t>
      </w:r>
      <w:r w:rsidRPr="00595403">
        <w:rPr>
          <w:shd w:val="clear" w:color="auto" w:fill="FFFFFF" w:themeFill="background1"/>
        </w:rPr>
        <w:t xml:space="preserve">within the year, although </w:t>
      </w:r>
      <w:r w:rsidRPr="00B4365E">
        <w:rPr>
          <w:shd w:val="clear" w:color="auto" w:fill="FFFFFF" w:themeFill="background1"/>
        </w:rPr>
        <w:t>they should try to cover as many as possible</w:t>
      </w:r>
      <w:r w:rsidRPr="00B4365E">
        <w:rPr>
          <w:b/>
          <w:shd w:val="clear" w:color="auto" w:fill="FFFFFF" w:themeFill="background1"/>
        </w:rPr>
        <w:t>.</w:t>
      </w:r>
      <w:r w:rsidRPr="00B4365E">
        <w:t xml:space="preserve"> </w:t>
      </w:r>
    </w:p>
    <w:p w:rsidR="006432B7" w:rsidRDefault="006432B7" w:rsidP="0017793F"/>
    <w:p w:rsidR="001F343A" w:rsidRDefault="001F343A" w:rsidP="0000196F">
      <w:pPr>
        <w:pStyle w:val="Heading2"/>
      </w:pPr>
      <w:bookmarkStart w:id="49" w:name="_Toc316300826"/>
      <w:bookmarkStart w:id="50" w:name="_Toc318806309"/>
      <w:bookmarkStart w:id="51" w:name="_Toc320514063"/>
      <w:r w:rsidRPr="00EF584D">
        <w:t>Illinois Striving Readers (ISR) Logic Model</w:t>
      </w:r>
      <w:bookmarkEnd w:id="49"/>
      <w:bookmarkEnd w:id="50"/>
      <w:bookmarkEnd w:id="51"/>
    </w:p>
    <w:p w:rsidR="001F343A" w:rsidRDefault="001F343A" w:rsidP="009609BC">
      <w:pPr>
        <w:shd w:val="clear" w:color="auto" w:fill="FFFFFF" w:themeFill="background1"/>
        <w:rPr>
          <w:b/>
          <w:sz w:val="28"/>
          <w:szCs w:val="28"/>
        </w:rPr>
      </w:pPr>
    </w:p>
    <w:p w:rsidR="001F343A" w:rsidRPr="007362F1" w:rsidRDefault="001F343A" w:rsidP="009044CE">
      <w:pPr>
        <w:pStyle w:val="Heading3"/>
      </w:pPr>
      <w:bookmarkStart w:id="52" w:name="_Toc316300827"/>
      <w:bookmarkStart w:id="53" w:name="_Toc318806310"/>
      <w:bookmarkStart w:id="54" w:name="_Toc320514064"/>
      <w:r w:rsidRPr="007362F1">
        <w:t>Overview</w:t>
      </w:r>
      <w:bookmarkEnd w:id="52"/>
      <w:bookmarkEnd w:id="53"/>
      <w:bookmarkEnd w:id="54"/>
    </w:p>
    <w:p w:rsidR="001F343A" w:rsidRPr="007362F1" w:rsidRDefault="001F343A" w:rsidP="00565547">
      <w:pPr>
        <w:pStyle w:val="ListParagraph"/>
        <w:ind w:left="840"/>
        <w:rPr>
          <w:b/>
        </w:rPr>
      </w:pPr>
    </w:p>
    <w:p w:rsidR="004D1B25" w:rsidRDefault="001F343A" w:rsidP="00607EE6">
      <w:pPr>
        <w:rPr>
          <w:szCs w:val="24"/>
        </w:rPr>
      </w:pPr>
      <w:r w:rsidRPr="007362F1">
        <w:rPr>
          <w:szCs w:val="24"/>
        </w:rPr>
        <w:t xml:space="preserve">Figure 1 displays a graphic representation of the logic model proposed for the </w:t>
      </w:r>
      <w:r>
        <w:rPr>
          <w:szCs w:val="24"/>
        </w:rPr>
        <w:t xml:space="preserve">study of the </w:t>
      </w:r>
      <w:r w:rsidRPr="007362F1">
        <w:rPr>
          <w:szCs w:val="24"/>
        </w:rPr>
        <w:t xml:space="preserve">ISR project. </w:t>
      </w:r>
      <w:r w:rsidR="006E4A0D">
        <w:rPr>
          <w:szCs w:val="24"/>
        </w:rPr>
        <w:t xml:space="preserve"> </w:t>
      </w:r>
      <w:r w:rsidRPr="007362F1">
        <w:rPr>
          <w:szCs w:val="24"/>
        </w:rPr>
        <w:t xml:space="preserve">The model </w:t>
      </w:r>
      <w:r w:rsidR="004D1B25">
        <w:rPr>
          <w:szCs w:val="24"/>
        </w:rPr>
        <w:t>comprised</w:t>
      </w:r>
      <w:r w:rsidRPr="007362F1">
        <w:rPr>
          <w:szCs w:val="24"/>
        </w:rPr>
        <w:t xml:space="preserve"> two components and </w:t>
      </w:r>
      <w:r w:rsidR="00FB203B">
        <w:rPr>
          <w:szCs w:val="24"/>
        </w:rPr>
        <w:t xml:space="preserve">two outcomes. </w:t>
      </w:r>
      <w:r w:rsidR="006E4A0D">
        <w:rPr>
          <w:szCs w:val="24"/>
        </w:rPr>
        <w:t xml:space="preserve"> </w:t>
      </w:r>
      <w:r w:rsidR="00FB203B">
        <w:rPr>
          <w:szCs w:val="24"/>
        </w:rPr>
        <w:t xml:space="preserve">The components </w:t>
      </w:r>
      <w:r w:rsidR="004D1B25">
        <w:rPr>
          <w:szCs w:val="24"/>
        </w:rPr>
        <w:t>included</w:t>
      </w:r>
      <w:r w:rsidR="006E4A0D" w:rsidRPr="007362F1">
        <w:rPr>
          <w:szCs w:val="24"/>
        </w:rPr>
        <w:t xml:space="preserve"> </w:t>
      </w:r>
      <w:r w:rsidRPr="007362F1">
        <w:rPr>
          <w:szCs w:val="24"/>
        </w:rPr>
        <w:t xml:space="preserve">the professional development model and the classroom instruction model. </w:t>
      </w:r>
      <w:r w:rsidR="006E4A0D">
        <w:rPr>
          <w:szCs w:val="24"/>
        </w:rPr>
        <w:t xml:space="preserve"> </w:t>
      </w:r>
      <w:r w:rsidRPr="007362F1">
        <w:rPr>
          <w:szCs w:val="24"/>
        </w:rPr>
        <w:t>These two components follow</w:t>
      </w:r>
      <w:r w:rsidR="00FB203B">
        <w:rPr>
          <w:szCs w:val="24"/>
        </w:rPr>
        <w:t>ed</w:t>
      </w:r>
      <w:r w:rsidRPr="007362F1">
        <w:rPr>
          <w:szCs w:val="24"/>
        </w:rPr>
        <w:t xml:space="preserve"> as close as possible </w:t>
      </w:r>
      <w:r>
        <w:rPr>
          <w:szCs w:val="24"/>
        </w:rPr>
        <w:t xml:space="preserve">to </w:t>
      </w:r>
      <w:r w:rsidRPr="007362F1">
        <w:rPr>
          <w:szCs w:val="24"/>
        </w:rPr>
        <w:t>the model proposed by Cambium</w:t>
      </w:r>
      <w:r w:rsidR="004174EC">
        <w:rPr>
          <w:szCs w:val="24"/>
        </w:rPr>
        <w:t>, with variations that address</w:t>
      </w:r>
      <w:r w:rsidR="00FB203B">
        <w:rPr>
          <w:szCs w:val="24"/>
        </w:rPr>
        <w:t>ed</w:t>
      </w:r>
      <w:r w:rsidRPr="007362F1">
        <w:rPr>
          <w:szCs w:val="24"/>
        </w:rPr>
        <w:t xml:space="preserve"> the specific needs of participating schools</w:t>
      </w:r>
      <w:r>
        <w:rPr>
          <w:szCs w:val="24"/>
        </w:rPr>
        <w:t xml:space="preserve"> and ISBE’s requirements for the project</w:t>
      </w:r>
      <w:r w:rsidRPr="007362F1">
        <w:rPr>
          <w:szCs w:val="24"/>
        </w:rPr>
        <w:t xml:space="preserve">. </w:t>
      </w:r>
      <w:r w:rsidR="006E4A0D">
        <w:rPr>
          <w:szCs w:val="24"/>
        </w:rPr>
        <w:t xml:space="preserve"> </w:t>
      </w:r>
    </w:p>
    <w:p w:rsidR="004D1B25" w:rsidRDefault="004D1B25" w:rsidP="00607EE6">
      <w:pPr>
        <w:rPr>
          <w:szCs w:val="24"/>
        </w:rPr>
      </w:pPr>
    </w:p>
    <w:p w:rsidR="001F343A" w:rsidRDefault="001F343A" w:rsidP="00607EE6">
      <w:pPr>
        <w:rPr>
          <w:szCs w:val="24"/>
        </w:rPr>
      </w:pPr>
      <w:r>
        <w:rPr>
          <w:szCs w:val="24"/>
        </w:rPr>
        <w:t xml:space="preserve">As seen in the graphic, the professional development model </w:t>
      </w:r>
      <w:r w:rsidR="007025DE">
        <w:rPr>
          <w:szCs w:val="24"/>
        </w:rPr>
        <w:t xml:space="preserve">contained </w:t>
      </w:r>
      <w:r w:rsidR="006E4A0D">
        <w:rPr>
          <w:szCs w:val="24"/>
        </w:rPr>
        <w:t>a total of 1</w:t>
      </w:r>
      <w:r w:rsidR="00607EE6">
        <w:rPr>
          <w:szCs w:val="24"/>
        </w:rPr>
        <w:t>4</w:t>
      </w:r>
      <w:r w:rsidR="006E4A0D">
        <w:rPr>
          <w:szCs w:val="24"/>
        </w:rPr>
        <w:t xml:space="preserve"> hours, which included </w:t>
      </w:r>
      <w:r w:rsidR="004D1B25">
        <w:rPr>
          <w:szCs w:val="24"/>
        </w:rPr>
        <w:t>eight</w:t>
      </w:r>
      <w:r w:rsidR="006E4A0D">
        <w:rPr>
          <w:szCs w:val="24"/>
        </w:rPr>
        <w:t xml:space="preserve"> hours of </w:t>
      </w:r>
      <w:r>
        <w:rPr>
          <w:szCs w:val="24"/>
        </w:rPr>
        <w:t xml:space="preserve">launch training and </w:t>
      </w:r>
      <w:r w:rsidR="004D1B25">
        <w:rPr>
          <w:szCs w:val="24"/>
        </w:rPr>
        <w:t>six</w:t>
      </w:r>
      <w:r w:rsidR="006E4A0D">
        <w:rPr>
          <w:szCs w:val="24"/>
        </w:rPr>
        <w:t xml:space="preserve"> hours for data</w:t>
      </w:r>
      <w:r>
        <w:rPr>
          <w:szCs w:val="24"/>
        </w:rPr>
        <w:t xml:space="preserve"> training</w:t>
      </w:r>
      <w:r w:rsidR="00A632E6">
        <w:rPr>
          <w:szCs w:val="24"/>
        </w:rPr>
        <w:t xml:space="preserve">. </w:t>
      </w:r>
      <w:r w:rsidR="006E4A0D">
        <w:rPr>
          <w:szCs w:val="24"/>
        </w:rPr>
        <w:t xml:space="preserve"> For the launch training, each </w:t>
      </w:r>
      <w:r w:rsidR="00607EE6">
        <w:rPr>
          <w:szCs w:val="24"/>
        </w:rPr>
        <w:t xml:space="preserve">RIT </w:t>
      </w:r>
      <w:r w:rsidR="006E4A0D">
        <w:rPr>
          <w:szCs w:val="24"/>
        </w:rPr>
        <w:t>met one-on-one with the VIS for one eight-hour intensive training</w:t>
      </w:r>
      <w:r w:rsidR="00607EE6">
        <w:rPr>
          <w:szCs w:val="24"/>
        </w:rPr>
        <w:t xml:space="preserve"> session</w:t>
      </w:r>
      <w:r w:rsidR="006E4A0D">
        <w:rPr>
          <w:szCs w:val="24"/>
        </w:rPr>
        <w:t xml:space="preserve">.  The data training, which occurred </w:t>
      </w:r>
      <w:r w:rsidR="00607EE6">
        <w:rPr>
          <w:szCs w:val="24"/>
        </w:rPr>
        <w:t>in March 2011, brought all the RIT</w:t>
      </w:r>
      <w:r w:rsidR="006E4A0D">
        <w:rPr>
          <w:szCs w:val="24"/>
        </w:rPr>
        <w:t xml:space="preserve">s together for </w:t>
      </w:r>
      <w:r w:rsidR="00607EE6">
        <w:rPr>
          <w:szCs w:val="24"/>
        </w:rPr>
        <w:t>six</w:t>
      </w:r>
      <w:r w:rsidR="006E4A0D">
        <w:rPr>
          <w:szCs w:val="24"/>
        </w:rPr>
        <w:t xml:space="preserve"> hours of data review and discussions on using data to inform instruction. </w:t>
      </w:r>
      <w:r w:rsidR="00A632E6">
        <w:rPr>
          <w:szCs w:val="24"/>
        </w:rPr>
        <w:t xml:space="preserve"> The </w:t>
      </w:r>
      <w:r w:rsidR="00607EE6">
        <w:rPr>
          <w:szCs w:val="24"/>
        </w:rPr>
        <w:t>RITs</w:t>
      </w:r>
      <w:r w:rsidR="00A632E6">
        <w:rPr>
          <w:szCs w:val="24"/>
        </w:rPr>
        <w:t xml:space="preserve"> could also pursue</w:t>
      </w:r>
      <w:r>
        <w:rPr>
          <w:szCs w:val="24"/>
        </w:rPr>
        <w:t xml:space="preserve"> 16 hours </w:t>
      </w:r>
      <w:r w:rsidR="00A632E6">
        <w:rPr>
          <w:szCs w:val="24"/>
        </w:rPr>
        <w:t xml:space="preserve">of online modules </w:t>
      </w:r>
      <w:r>
        <w:rPr>
          <w:szCs w:val="24"/>
        </w:rPr>
        <w:t>to reinforce or e</w:t>
      </w:r>
      <w:r w:rsidR="00A632E6">
        <w:rPr>
          <w:szCs w:val="24"/>
        </w:rPr>
        <w:t xml:space="preserve">xpand </w:t>
      </w:r>
      <w:r w:rsidR="00607EE6">
        <w:rPr>
          <w:szCs w:val="24"/>
        </w:rPr>
        <w:t>the information obtained during the launch training</w:t>
      </w:r>
      <w:r w:rsidR="00A632E6">
        <w:rPr>
          <w:szCs w:val="24"/>
        </w:rPr>
        <w:t>.</w:t>
      </w:r>
      <w:r w:rsidR="00607EE6">
        <w:rPr>
          <w:szCs w:val="24"/>
        </w:rPr>
        <w:t xml:space="preserve"> </w:t>
      </w:r>
      <w:r w:rsidR="00A632E6">
        <w:rPr>
          <w:szCs w:val="24"/>
        </w:rPr>
        <w:t xml:space="preserve"> </w:t>
      </w:r>
      <w:r w:rsidR="004D1B25">
        <w:rPr>
          <w:szCs w:val="24"/>
        </w:rPr>
        <w:t xml:space="preserve">These were optional hours that depended on the RIT’s perceived need.  </w:t>
      </w:r>
      <w:r>
        <w:rPr>
          <w:szCs w:val="24"/>
        </w:rPr>
        <w:t xml:space="preserve">Additionally, ISBE required teachers </w:t>
      </w:r>
      <w:r w:rsidR="00FB203B">
        <w:rPr>
          <w:szCs w:val="24"/>
        </w:rPr>
        <w:t xml:space="preserve">to </w:t>
      </w:r>
      <w:r>
        <w:rPr>
          <w:szCs w:val="24"/>
        </w:rPr>
        <w:t>attend the three-day annual convention of the Inte</w:t>
      </w:r>
      <w:r w:rsidR="00A632E6">
        <w:rPr>
          <w:szCs w:val="24"/>
        </w:rPr>
        <w:t>rnational Reading Association</w:t>
      </w:r>
      <w:r w:rsidR="00075DEA">
        <w:rPr>
          <w:szCs w:val="24"/>
        </w:rPr>
        <w:t xml:space="preserve"> (IRA)</w:t>
      </w:r>
      <w:r w:rsidR="00A632E6">
        <w:rPr>
          <w:szCs w:val="24"/>
        </w:rPr>
        <w:t xml:space="preserve">. </w:t>
      </w:r>
      <w:r w:rsidR="00607EE6">
        <w:rPr>
          <w:szCs w:val="24"/>
        </w:rPr>
        <w:t xml:space="preserve"> </w:t>
      </w:r>
      <w:r>
        <w:rPr>
          <w:szCs w:val="24"/>
        </w:rPr>
        <w:t>The second component, the classroom instruction model, focused on the delivery of the</w:t>
      </w:r>
      <w:r w:rsidR="00A632E6">
        <w:rPr>
          <w:szCs w:val="24"/>
        </w:rPr>
        <w:t xml:space="preserve"> intervention and assessments</w:t>
      </w:r>
      <w:r w:rsidR="00607EE6">
        <w:rPr>
          <w:szCs w:val="24"/>
        </w:rPr>
        <w:t xml:space="preserve"> with fidelity</w:t>
      </w:r>
      <w:r w:rsidR="00A632E6">
        <w:rPr>
          <w:szCs w:val="24"/>
        </w:rPr>
        <w:t xml:space="preserve">. </w:t>
      </w:r>
    </w:p>
    <w:p w:rsidR="001F343A" w:rsidRDefault="001F343A" w:rsidP="009609BC">
      <w:pPr>
        <w:rPr>
          <w:szCs w:val="24"/>
        </w:rPr>
      </w:pPr>
    </w:p>
    <w:p w:rsidR="004D1B25" w:rsidRPr="00E757C0" w:rsidRDefault="004D1B25" w:rsidP="004D1B25">
      <w:pPr>
        <w:rPr>
          <w:szCs w:val="24"/>
        </w:rPr>
      </w:pPr>
      <w:r w:rsidRPr="007362F1">
        <w:t>The personnel resource</w:t>
      </w:r>
      <w:r>
        <w:t>s</w:t>
      </w:r>
      <w:r w:rsidRPr="007362F1">
        <w:t xml:space="preserve"> available to support </w:t>
      </w:r>
      <w:r>
        <w:t>the project implementation included</w:t>
      </w:r>
      <w:r w:rsidRPr="007362F1">
        <w:t xml:space="preserve"> </w:t>
      </w:r>
      <w:r>
        <w:t xml:space="preserve">11 </w:t>
      </w:r>
      <w:r w:rsidRPr="007362F1">
        <w:t xml:space="preserve">educators located within the schools, the local education agencies, and the state education agency. </w:t>
      </w:r>
      <w:r>
        <w:t xml:space="preserve"> </w:t>
      </w:r>
      <w:r w:rsidRPr="007362F1">
        <w:t>Each participant had defined roles and responsibilities within the project and in relation to the study conducted by RMC, as explained below.</w:t>
      </w:r>
      <w:r>
        <w:rPr>
          <w:sz w:val="20"/>
          <w:szCs w:val="20"/>
        </w:rPr>
        <w:t xml:space="preserve">  </w:t>
      </w:r>
    </w:p>
    <w:p w:rsidR="004D1B25" w:rsidRDefault="004D1B25" w:rsidP="009609BC">
      <w:pPr>
        <w:rPr>
          <w:szCs w:val="24"/>
        </w:rPr>
      </w:pPr>
    </w:p>
    <w:p w:rsidR="004D1B25" w:rsidRDefault="004D1B25" w:rsidP="004D1B25">
      <w:pPr>
        <w:pStyle w:val="Default"/>
        <w:rPr>
          <w:color w:val="auto"/>
        </w:rPr>
      </w:pPr>
      <w:r w:rsidRPr="007362F1">
        <w:rPr>
          <w:color w:val="00000A"/>
        </w:rPr>
        <w:t xml:space="preserve">At the state level, the </w:t>
      </w:r>
      <w:r>
        <w:rPr>
          <w:color w:val="00000A"/>
        </w:rPr>
        <w:t xml:space="preserve">grant funded a 0.5 Full Time Equivalent (FTE) Project Director position to oversee the project.  The ISBE Project Director, who </w:t>
      </w:r>
      <w:r>
        <w:rPr>
          <w:color w:val="auto"/>
        </w:rPr>
        <w:t xml:space="preserve">worked </w:t>
      </w:r>
      <w:r w:rsidRPr="00CB51F3">
        <w:rPr>
          <w:color w:val="auto"/>
        </w:rPr>
        <w:t xml:space="preserve">under direct supervision from </w:t>
      </w:r>
      <w:r>
        <w:rPr>
          <w:color w:val="auto"/>
        </w:rPr>
        <w:t>the</w:t>
      </w:r>
      <w:r w:rsidRPr="00CB51F3">
        <w:rPr>
          <w:color w:val="auto"/>
        </w:rPr>
        <w:t xml:space="preserve"> Division Administrator of Curriculum and Instruction</w:t>
      </w:r>
      <w:r>
        <w:rPr>
          <w:color w:val="auto"/>
        </w:rPr>
        <w:t>, had a number of coordination and monitoring responsibilities, including: communicating and collaborating with</w:t>
      </w:r>
      <w:r w:rsidRPr="00CB51F3">
        <w:rPr>
          <w:color w:val="auto"/>
        </w:rPr>
        <w:t xml:space="preserve"> the participating school districts, </w:t>
      </w:r>
      <w:r>
        <w:rPr>
          <w:color w:val="auto"/>
        </w:rPr>
        <w:t>Cambium staff,</w:t>
      </w:r>
      <w:r w:rsidRPr="00CB51F3">
        <w:rPr>
          <w:color w:val="auto"/>
        </w:rPr>
        <w:t xml:space="preserve"> the external evaluator</w:t>
      </w:r>
      <w:r>
        <w:rPr>
          <w:color w:val="auto"/>
        </w:rPr>
        <w:t>s,</w:t>
      </w:r>
      <w:r w:rsidRPr="00CB51F3">
        <w:rPr>
          <w:color w:val="auto"/>
        </w:rPr>
        <w:t xml:space="preserve"> and the </w:t>
      </w:r>
      <w:r>
        <w:rPr>
          <w:color w:val="auto"/>
        </w:rPr>
        <w:t xml:space="preserve">USED representatives; approving and monitoring </w:t>
      </w:r>
      <w:r w:rsidRPr="00CB51F3">
        <w:rPr>
          <w:color w:val="auto"/>
        </w:rPr>
        <w:t>the use of grant funds by the participant districts and schools</w:t>
      </w:r>
      <w:r>
        <w:rPr>
          <w:color w:val="auto"/>
        </w:rPr>
        <w:t>; and providing support to the RITs to ensure that the program was implemented with fidelity.</w:t>
      </w:r>
    </w:p>
    <w:p w:rsidR="004D1B25" w:rsidRDefault="004D1B25" w:rsidP="004D1B25">
      <w:pPr>
        <w:pStyle w:val="Default"/>
        <w:rPr>
          <w:color w:val="00000A"/>
        </w:rPr>
      </w:pPr>
    </w:p>
    <w:p w:rsidR="004D1B25" w:rsidRDefault="004D1B25" w:rsidP="004D1B25">
      <w:pPr>
        <w:pStyle w:val="Default"/>
        <w:rPr>
          <w:color w:val="auto"/>
        </w:rPr>
      </w:pPr>
      <w:r>
        <w:rPr>
          <w:color w:val="00000A"/>
        </w:rPr>
        <w:t xml:space="preserve">The grant also funded a LEA Project Coordinator at 0.10 FTE for each school district.  At the district, the LEA Coordinators </w:t>
      </w:r>
      <w:r>
        <w:t>had</w:t>
      </w:r>
      <w:r w:rsidRPr="005A431E">
        <w:t xml:space="preserve"> four main responsibilities: (1) oversee</w:t>
      </w:r>
      <w:r>
        <w:t>ing</w:t>
      </w:r>
      <w:r w:rsidRPr="005A431E">
        <w:t xml:space="preserve"> the hiring procedures for the </w:t>
      </w:r>
      <w:r>
        <w:t>RITs</w:t>
      </w:r>
      <w:r w:rsidRPr="005A431E">
        <w:t>, (2)</w:t>
      </w:r>
      <w:r>
        <w:t xml:space="preserve"> coordinating</w:t>
      </w:r>
      <w:r w:rsidRPr="005A431E">
        <w:t xml:space="preserve"> project-related activities with the ISBE Project Director, </w:t>
      </w:r>
      <w:r>
        <w:t>Cambium</w:t>
      </w:r>
      <w:r w:rsidRPr="005A431E">
        <w:rPr>
          <w:color w:val="auto"/>
        </w:rPr>
        <w:t xml:space="preserve">, and </w:t>
      </w:r>
      <w:r>
        <w:rPr>
          <w:color w:val="auto"/>
        </w:rPr>
        <w:t>the evaluators; (3) supervising</w:t>
      </w:r>
      <w:r w:rsidRPr="005A431E">
        <w:rPr>
          <w:color w:val="auto"/>
        </w:rPr>
        <w:t xml:space="preserve"> the day-to-day implementation of the intervention with</w:t>
      </w:r>
      <w:r>
        <w:rPr>
          <w:color w:val="auto"/>
        </w:rPr>
        <w:t>in the district; and (4) providing</w:t>
      </w:r>
      <w:r w:rsidRPr="005A431E">
        <w:rPr>
          <w:color w:val="auto"/>
        </w:rPr>
        <w:t xml:space="preserve"> student-level outcome data to the evaluators for the random assignment and the impact study. </w:t>
      </w:r>
    </w:p>
    <w:p w:rsidR="001F343A" w:rsidRPr="003A05A0" w:rsidRDefault="001F343A" w:rsidP="009609BC">
      <w:pPr>
        <w:widowControl w:val="0"/>
        <w:rPr>
          <w:color w:val="00000A"/>
        </w:rPr>
        <w:sectPr w:rsidR="001F343A" w:rsidRPr="003A05A0" w:rsidSect="00AB7937">
          <w:pgSz w:w="12240" w:h="15840"/>
          <w:pgMar w:top="1440" w:right="1620" w:bottom="1440" w:left="1440" w:header="720" w:footer="720" w:gutter="0"/>
          <w:pgNumType w:start="1"/>
          <w:cols w:space="720"/>
          <w:docGrid w:linePitch="360"/>
        </w:sectPr>
      </w:pPr>
    </w:p>
    <w:p w:rsidR="001F343A" w:rsidRPr="002D6266" w:rsidRDefault="001F343A" w:rsidP="00DB3E5E">
      <w:pPr>
        <w:pStyle w:val="Caption"/>
      </w:pPr>
      <w:bookmarkStart w:id="55" w:name="_Toc316970273"/>
      <w:bookmarkStart w:id="56" w:name="_Toc320514234"/>
      <w:proofErr w:type="gramStart"/>
      <w:r w:rsidRPr="00916634">
        <w:lastRenderedPageBreak/>
        <w:t xml:space="preserve">Figure </w:t>
      </w:r>
      <w:fldSimple w:instr=" SEQ Figure \* ARABIC ">
        <w:r w:rsidR="000B42C2">
          <w:rPr>
            <w:noProof/>
          </w:rPr>
          <w:t>1</w:t>
        </w:r>
      </w:fldSimple>
      <w:r w:rsidRPr="00916634">
        <w:t>.</w:t>
      </w:r>
      <w:proofErr w:type="gramEnd"/>
      <w:r w:rsidRPr="00916634">
        <w:t xml:space="preserve"> Logic Model for the </w:t>
      </w:r>
      <w:r>
        <w:t>study of the Illinois</w:t>
      </w:r>
      <w:r w:rsidRPr="00916634">
        <w:t xml:space="preserve"> Striving Readers</w:t>
      </w:r>
      <w:bookmarkEnd w:id="55"/>
      <w:bookmarkEnd w:id="56"/>
      <w:r w:rsidRPr="00916634">
        <w:t xml:space="preserve"> </w:t>
      </w:r>
    </w:p>
    <w:p w:rsidR="001F343A" w:rsidRPr="00916634" w:rsidRDefault="0047551E" w:rsidP="00D41A46">
      <w:pPr>
        <w:rPr>
          <w:b/>
        </w:rPr>
      </w:pPr>
      <w:r>
        <w:rPr>
          <w:noProof/>
        </w:rPr>
        <mc:AlternateContent>
          <mc:Choice Requires="wps">
            <w:drawing>
              <wp:anchor distT="0" distB="0" distL="114300" distR="114300" simplePos="0" relativeHeight="251898368" behindDoc="0" locked="0" layoutInCell="1" allowOverlap="1" wp14:anchorId="03DAA29C" wp14:editId="759CF869">
                <wp:simplePos x="0" y="0"/>
                <wp:positionH relativeFrom="column">
                  <wp:posOffset>571500</wp:posOffset>
                </wp:positionH>
                <wp:positionV relativeFrom="paragraph">
                  <wp:posOffset>40005</wp:posOffset>
                </wp:positionV>
                <wp:extent cx="4714875" cy="279400"/>
                <wp:effectExtent l="0" t="0" r="28575" b="25400"/>
                <wp:wrapNone/>
                <wp:docPr id="1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79400"/>
                        </a:xfrm>
                        <a:prstGeom prst="rect">
                          <a:avLst/>
                        </a:prstGeom>
                        <a:solidFill>
                          <a:schemeClr val="accent5">
                            <a:lumMod val="20000"/>
                            <a:lumOff val="80000"/>
                          </a:schemeClr>
                        </a:solidFill>
                        <a:ln w="9525">
                          <a:solidFill>
                            <a:srgbClr val="000000"/>
                          </a:solidFill>
                          <a:miter lim="800000"/>
                          <a:headEnd/>
                          <a:tailEnd/>
                        </a:ln>
                      </wps:spPr>
                      <wps:txbx>
                        <w:txbxContent>
                          <w:p w:rsidR="00FC6207" w:rsidRPr="007B7A8D" w:rsidRDefault="00FC6207" w:rsidP="00C5111B">
                            <w:pPr>
                              <w:shd w:val="clear" w:color="auto" w:fill="DAEEF3" w:themeFill="accent5" w:themeFillTint="33"/>
                              <w:jc w:val="center"/>
                              <w:rPr>
                                <w:b/>
                                <w:i/>
                                <w:sz w:val="20"/>
                                <w:szCs w:val="20"/>
                              </w:rPr>
                            </w:pPr>
                            <w:r>
                              <w:rPr>
                                <w:b/>
                                <w:sz w:val="20"/>
                                <w:szCs w:val="20"/>
                              </w:rPr>
                              <w:t xml:space="preserve">Strategies (Model): </w:t>
                            </w:r>
                            <w:r w:rsidRPr="007B7A8D">
                              <w:rPr>
                                <w:b/>
                                <w:i/>
                                <w:sz w:val="20"/>
                                <w:szCs w:val="20"/>
                              </w:rPr>
                              <w:t>Voyager Passport Journeys</w:t>
                            </w:r>
                            <w:r>
                              <w:rPr>
                                <w:b/>
                                <w:i/>
                                <w:sz w:val="20"/>
                                <w:szCs w:val="20"/>
                              </w:rPr>
                              <w:t xml:space="preserve">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29" type="#_x0000_t202" style="position:absolute;margin-left:45pt;margin-top:3.15pt;width:371.25pt;height:22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" fillcolor="#daeef3 [664]">
                <v:textbox>
                  <w:txbxContent>
                    <w:p w:rsidR="007840D6" w:rsidRPr="007B7A8D" w:rsidRDefault="007840D6" w:rsidP="00C5111B">
                      <w:pPr>
                        <w:shd w:val="clear" w:color="auto" w:fill="DAEEF3" w:themeFill="accent5" w:themeFillTint="33"/>
                        <w:jc w:val="center"/>
                        <w:rPr>
                          <w:b/>
                          <w:i/>
                          <w:sz w:val="20"/>
                          <w:szCs w:val="20"/>
                        </w:rPr>
                      </w:pPr>
                      <w:r>
                        <w:rPr>
                          <w:b/>
                          <w:sz w:val="20"/>
                          <w:szCs w:val="20"/>
                        </w:rPr>
                        <w:t xml:space="preserve">Strategies (Model): </w:t>
                      </w:r>
                      <w:r w:rsidRPr="007B7A8D">
                        <w:rPr>
                          <w:b/>
                          <w:i/>
                          <w:sz w:val="20"/>
                          <w:szCs w:val="20"/>
                        </w:rPr>
                        <w:t>Voyager Passport Journeys</w:t>
                      </w:r>
                      <w:r>
                        <w:rPr>
                          <w:b/>
                          <w:i/>
                          <w:sz w:val="20"/>
                          <w:szCs w:val="20"/>
                        </w:rPr>
                        <w:t xml:space="preserve"> III</w:t>
                      </w:r>
                    </w:p>
                  </w:txbxContent>
                </v:textbox>
              </v:shape>
            </w:pict>
          </mc:Fallback>
        </mc:AlternateContent>
      </w:r>
      <w:r>
        <w:rPr>
          <w:noProof/>
        </w:rPr>
        <mc:AlternateContent>
          <mc:Choice Requires="wps">
            <w:drawing>
              <wp:anchor distT="0" distB="0" distL="114300" distR="114300" simplePos="0" relativeHeight="251891200" behindDoc="0" locked="0" layoutInCell="1" allowOverlap="1" wp14:anchorId="21F2C7C3" wp14:editId="79E641CD">
                <wp:simplePos x="0" y="0"/>
                <wp:positionH relativeFrom="column">
                  <wp:posOffset>6858000</wp:posOffset>
                </wp:positionH>
                <wp:positionV relativeFrom="paragraph">
                  <wp:posOffset>37465</wp:posOffset>
                </wp:positionV>
                <wp:extent cx="1800225" cy="279400"/>
                <wp:effectExtent l="0" t="0" r="28575" b="25400"/>
                <wp:wrapNone/>
                <wp:docPr id="1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79400"/>
                        </a:xfrm>
                        <a:prstGeom prst="rect">
                          <a:avLst/>
                        </a:prstGeom>
                        <a:solidFill>
                          <a:schemeClr val="accent5">
                            <a:lumMod val="20000"/>
                            <a:lumOff val="80000"/>
                          </a:schemeClr>
                        </a:solidFill>
                        <a:ln w="9525">
                          <a:solidFill>
                            <a:srgbClr val="000000"/>
                          </a:solidFill>
                          <a:miter lim="800000"/>
                          <a:headEnd/>
                          <a:tailEnd/>
                        </a:ln>
                      </wps:spPr>
                      <wps:txbx>
                        <w:txbxContent>
                          <w:p w:rsidR="00FC6207" w:rsidRPr="00ED77E9" w:rsidRDefault="00FC6207" w:rsidP="00D41A46">
                            <w:pPr>
                              <w:jc w:val="center"/>
                              <w:rPr>
                                <w:b/>
                                <w:sz w:val="20"/>
                                <w:szCs w:val="20"/>
                              </w:rPr>
                            </w:pPr>
                            <w:r w:rsidRPr="00ED77E9">
                              <w:rPr>
                                <w:b/>
                                <w:sz w:val="20"/>
                                <w:szCs w:val="20"/>
                              </w:rPr>
                              <w:t xml:space="preserve">Outcomes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540pt;margin-top:2.95pt;width:141.75pt;height:22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" fillcolor="#daeef3 [664]">
                <v:textbox>
                  <w:txbxContent>
                    <w:p w:rsidR="007840D6" w:rsidRPr="00ED77E9" w:rsidRDefault="007840D6" w:rsidP="00D41A46">
                      <w:pPr>
                        <w:jc w:val="center"/>
                        <w:rPr>
                          <w:b/>
                          <w:sz w:val="20"/>
                          <w:szCs w:val="20"/>
                        </w:rPr>
                      </w:pPr>
                      <w:r w:rsidRPr="00ED77E9">
                        <w:rPr>
                          <w:b/>
                          <w:sz w:val="20"/>
                          <w:szCs w:val="20"/>
                        </w:rPr>
                        <w:t xml:space="preserve">Outcomes </w:t>
                      </w:r>
                    </w:p>
                  </w:txbxContent>
                </v:textbox>
              </v:shape>
            </w:pict>
          </mc:Fallback>
        </mc:AlternateContent>
      </w:r>
    </w:p>
    <w:p w:rsidR="001F343A" w:rsidRPr="00916634" w:rsidRDefault="0047551E" w:rsidP="00D41A46">
      <w:pPr>
        <w:rPr>
          <w:b/>
        </w:rPr>
      </w:pPr>
      <w:r>
        <w:rPr>
          <w:noProof/>
        </w:rPr>
        <mc:AlternateContent>
          <mc:Choice Requires="wps">
            <w:drawing>
              <wp:anchor distT="0" distB="0" distL="114300" distR="114300" simplePos="0" relativeHeight="251886080" behindDoc="0" locked="0" layoutInCell="1" allowOverlap="1" wp14:anchorId="11775DFF" wp14:editId="2B5DB151">
                <wp:simplePos x="0" y="0"/>
                <wp:positionH relativeFrom="column">
                  <wp:posOffset>-28575</wp:posOffset>
                </wp:positionH>
                <wp:positionV relativeFrom="paragraph">
                  <wp:posOffset>150495</wp:posOffset>
                </wp:positionV>
                <wp:extent cx="2390775" cy="279400"/>
                <wp:effectExtent l="0" t="0" r="28575" b="25400"/>
                <wp:wrapNone/>
                <wp:docPr id="1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79400"/>
                        </a:xfrm>
                        <a:prstGeom prst="rect">
                          <a:avLst/>
                        </a:prstGeom>
                        <a:solidFill>
                          <a:schemeClr val="bg1"/>
                        </a:solidFill>
                        <a:ln w="9525">
                          <a:solidFill>
                            <a:schemeClr val="accent6">
                              <a:lumMod val="75000"/>
                            </a:schemeClr>
                          </a:solidFill>
                          <a:miter lim="800000"/>
                          <a:headEnd/>
                          <a:tailEnd/>
                        </a:ln>
                      </wps:spPr>
                      <wps:txbx>
                        <w:txbxContent>
                          <w:p w:rsidR="00FC6207" w:rsidRPr="00ED77E9" w:rsidRDefault="00FC6207" w:rsidP="00D41A46">
                            <w:pPr>
                              <w:jc w:val="center"/>
                              <w:rPr>
                                <w:b/>
                                <w:sz w:val="20"/>
                                <w:szCs w:val="20"/>
                              </w:rPr>
                            </w:pPr>
                            <w:r w:rsidRPr="00ED77E9">
                              <w:rPr>
                                <w:b/>
                                <w:sz w:val="20"/>
                                <w:szCs w:val="20"/>
                              </w:rPr>
                              <w:t>Professional Development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margin-left:-2.25pt;margin-top:11.85pt;width:188.25pt;height:22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" fillcolor="white [3212]" strokecolor="#e36c0a [2409]">
                <v:textbox>
                  <w:txbxContent>
                    <w:p w:rsidR="007840D6" w:rsidRPr="00ED77E9" w:rsidRDefault="007840D6" w:rsidP="00D41A46">
                      <w:pPr>
                        <w:jc w:val="center"/>
                        <w:rPr>
                          <w:b/>
                          <w:sz w:val="20"/>
                          <w:szCs w:val="20"/>
                        </w:rPr>
                      </w:pPr>
                      <w:r w:rsidRPr="00ED77E9">
                        <w:rPr>
                          <w:b/>
                          <w:sz w:val="20"/>
                          <w:szCs w:val="20"/>
                        </w:rPr>
                        <w:t>Professional Development Model</w:t>
                      </w:r>
                    </w:p>
                  </w:txbxContent>
                </v:textbox>
              </v:shape>
            </w:pict>
          </mc:Fallback>
        </mc:AlternateContent>
      </w:r>
      <w:r>
        <w:rPr>
          <w:noProof/>
        </w:rPr>
        <mc:AlternateContent>
          <mc:Choice Requires="wps">
            <w:drawing>
              <wp:anchor distT="0" distB="0" distL="114300" distR="114300" simplePos="0" relativeHeight="251890176" behindDoc="0" locked="0" layoutInCell="1" allowOverlap="1" wp14:anchorId="44683450" wp14:editId="6CABAA44">
                <wp:simplePos x="0" y="0"/>
                <wp:positionH relativeFrom="column">
                  <wp:posOffset>2362200</wp:posOffset>
                </wp:positionH>
                <wp:positionV relativeFrom="paragraph">
                  <wp:posOffset>147955</wp:posOffset>
                </wp:positionV>
                <wp:extent cx="4343400" cy="279400"/>
                <wp:effectExtent l="0" t="0" r="19050" b="25400"/>
                <wp:wrapNone/>
                <wp:docPr id="10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79400"/>
                        </a:xfrm>
                        <a:prstGeom prst="rect">
                          <a:avLst/>
                        </a:prstGeom>
                        <a:solidFill>
                          <a:schemeClr val="bg1"/>
                        </a:solidFill>
                        <a:ln w="9525">
                          <a:solidFill>
                            <a:schemeClr val="accent6">
                              <a:lumMod val="75000"/>
                            </a:schemeClr>
                          </a:solidFill>
                          <a:miter lim="800000"/>
                          <a:headEnd/>
                          <a:tailEnd/>
                        </a:ln>
                      </wps:spPr>
                      <wps:txbx>
                        <w:txbxContent>
                          <w:p w:rsidR="00FC6207" w:rsidRPr="00ED77E9" w:rsidRDefault="00FC6207" w:rsidP="00D41A46">
                            <w:pPr>
                              <w:jc w:val="center"/>
                              <w:rPr>
                                <w:b/>
                                <w:sz w:val="20"/>
                                <w:szCs w:val="20"/>
                              </w:rPr>
                            </w:pPr>
                            <w:r w:rsidRPr="00ED77E9">
                              <w:rPr>
                                <w:b/>
                                <w:sz w:val="20"/>
                                <w:szCs w:val="20"/>
                              </w:rPr>
                              <w:t xml:space="preserve">Classroom Model </w:t>
                            </w:r>
                            <w:r>
                              <w:rPr>
                                <w:b/>
                                <w:sz w:val="20"/>
                                <w:szCs w:val="20"/>
                              </w:rPr>
                              <w:t>(9</w:t>
                            </w:r>
                            <w:r w:rsidRPr="006D3D86">
                              <w:rPr>
                                <w:b/>
                                <w:sz w:val="20"/>
                                <w:szCs w:val="20"/>
                                <w:vertAlign w:val="superscript"/>
                              </w:rPr>
                              <w:t>th</w:t>
                            </w:r>
                            <w:r>
                              <w:rPr>
                                <w:b/>
                                <w:sz w:val="20"/>
                                <w:szCs w:val="20"/>
                              </w:rPr>
                              <w:t xml:space="preserve"> </w:t>
                            </w:r>
                            <w:r w:rsidRPr="00ED77E9">
                              <w:rPr>
                                <w:b/>
                                <w:sz w:val="20"/>
                                <w:szCs w:val="20"/>
                              </w:rPr>
                              <w:t>grade classrooms]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2" type="#_x0000_t202" style="position:absolute;margin-left:186pt;margin-top:11.65pt;width:342pt;height:22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" fillcolor="white [3212]" strokecolor="#e36c0a [2409]">
                <v:textbox>
                  <w:txbxContent>
                    <w:p w:rsidR="007840D6" w:rsidRPr="00ED77E9" w:rsidRDefault="007840D6" w:rsidP="00D41A46">
                      <w:pPr>
                        <w:jc w:val="center"/>
                        <w:rPr>
                          <w:b/>
                          <w:sz w:val="20"/>
                          <w:szCs w:val="20"/>
                        </w:rPr>
                      </w:pPr>
                      <w:r w:rsidRPr="00ED77E9">
                        <w:rPr>
                          <w:b/>
                          <w:sz w:val="20"/>
                          <w:szCs w:val="20"/>
                        </w:rPr>
                        <w:t xml:space="preserve">Classroom Model </w:t>
                      </w:r>
                      <w:r>
                        <w:rPr>
                          <w:b/>
                          <w:sz w:val="20"/>
                          <w:szCs w:val="20"/>
                        </w:rPr>
                        <w:t>(9</w:t>
                      </w:r>
                      <w:r w:rsidRPr="006D3D86">
                        <w:rPr>
                          <w:b/>
                          <w:sz w:val="20"/>
                          <w:szCs w:val="20"/>
                          <w:vertAlign w:val="superscript"/>
                        </w:rPr>
                        <w:t>th</w:t>
                      </w:r>
                      <w:r>
                        <w:rPr>
                          <w:b/>
                          <w:sz w:val="20"/>
                          <w:szCs w:val="20"/>
                        </w:rPr>
                        <w:t xml:space="preserve"> </w:t>
                      </w:r>
                      <w:r w:rsidRPr="00ED77E9">
                        <w:rPr>
                          <w:b/>
                          <w:sz w:val="20"/>
                          <w:szCs w:val="20"/>
                        </w:rPr>
                        <w:t>grade classrooms]</w:t>
                      </w:r>
                    </w:p>
                  </w:txbxContent>
                </v:textbox>
              </v:shape>
            </w:pict>
          </mc:Fallback>
        </mc:AlternateContent>
      </w:r>
    </w:p>
    <w:p w:rsidR="001F343A" w:rsidRPr="00916634" w:rsidRDefault="001F343A" w:rsidP="00D41A46"/>
    <w:p w:rsidR="001F343A" w:rsidRPr="00916634" w:rsidRDefault="00835858" w:rsidP="00D41A46">
      <w:r>
        <w:rPr>
          <w:noProof/>
        </w:rPr>
        <mc:AlternateContent>
          <mc:Choice Requires="wps">
            <w:drawing>
              <wp:anchor distT="0" distB="0" distL="114300" distR="114300" simplePos="0" relativeHeight="251888128" behindDoc="0" locked="0" layoutInCell="1" allowOverlap="1" wp14:anchorId="12E3D12B" wp14:editId="48DC2534">
                <wp:simplePos x="0" y="0"/>
                <wp:positionH relativeFrom="column">
                  <wp:posOffset>2362200</wp:posOffset>
                </wp:positionH>
                <wp:positionV relativeFrom="paragraph">
                  <wp:posOffset>76200</wp:posOffset>
                </wp:positionV>
                <wp:extent cx="4343400" cy="4133850"/>
                <wp:effectExtent l="0" t="0" r="19050" b="19050"/>
                <wp:wrapNone/>
                <wp:docPr id="10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133850"/>
                        </a:xfrm>
                        <a:prstGeom prst="rect">
                          <a:avLst/>
                        </a:prstGeom>
                        <a:solidFill>
                          <a:schemeClr val="bg1"/>
                        </a:solidFill>
                        <a:ln w="9525">
                          <a:solidFill>
                            <a:schemeClr val="accent6">
                              <a:lumMod val="75000"/>
                            </a:schemeClr>
                          </a:solidFill>
                          <a:miter lim="800000"/>
                          <a:headEnd/>
                          <a:tailEnd/>
                        </a:ln>
                      </wps:spPr>
                      <wps:txbx>
                        <w:txbxContent>
                          <w:p w:rsidR="00FC6207" w:rsidRPr="0022085E" w:rsidRDefault="00FC6207" w:rsidP="009609BC">
                            <w:pPr>
                              <w:pStyle w:val="ListParagraph"/>
                              <w:ind w:left="0"/>
                              <w:rPr>
                                <w:rFonts w:ascii="Cambria" w:hAnsi="Cambria"/>
                                <w:b/>
                                <w:sz w:val="20"/>
                                <w:szCs w:val="20"/>
                              </w:rPr>
                            </w:pPr>
                            <w:r w:rsidRPr="0022085E">
                              <w:rPr>
                                <w:rFonts w:ascii="Cambria" w:hAnsi="Cambria"/>
                                <w:b/>
                                <w:sz w:val="20"/>
                                <w:szCs w:val="20"/>
                              </w:rPr>
                              <w:t>Structure</w:t>
                            </w:r>
                          </w:p>
                          <w:p w:rsidR="00FC6207" w:rsidRPr="0022085E" w:rsidRDefault="00FC6207" w:rsidP="009609BC">
                            <w:pPr>
                              <w:pStyle w:val="ListParagraph"/>
                              <w:numPr>
                                <w:ilvl w:val="0"/>
                                <w:numId w:val="4"/>
                              </w:numPr>
                              <w:tabs>
                                <w:tab w:val="left" w:pos="270"/>
                                <w:tab w:val="num" w:pos="540"/>
                              </w:tabs>
                              <w:ind w:left="270" w:hanging="180"/>
                              <w:rPr>
                                <w:rFonts w:ascii="Cambria" w:hAnsi="Cambria"/>
                                <w:sz w:val="20"/>
                                <w:szCs w:val="20"/>
                              </w:rPr>
                            </w:pPr>
                            <w:r w:rsidRPr="0022085E">
                              <w:rPr>
                                <w:rFonts w:ascii="Cambria" w:hAnsi="Cambria"/>
                                <w:sz w:val="20"/>
                                <w:szCs w:val="20"/>
                              </w:rPr>
                              <w:t xml:space="preserve">Year-long, daily 50 ­ minute lessons </w:t>
                            </w:r>
                            <w:r>
                              <w:rPr>
                                <w:rFonts w:ascii="Cambria" w:hAnsi="Cambria"/>
                                <w:sz w:val="20"/>
                                <w:szCs w:val="20"/>
                              </w:rPr>
                              <w:t>or every other day, 90-min block</w:t>
                            </w:r>
                          </w:p>
                          <w:p w:rsidR="00FC6207" w:rsidRPr="004D4011" w:rsidRDefault="00FC6207" w:rsidP="009609BC">
                            <w:pPr>
                              <w:pStyle w:val="ListParagraph"/>
                              <w:numPr>
                                <w:ilvl w:val="0"/>
                                <w:numId w:val="4"/>
                              </w:numPr>
                              <w:tabs>
                                <w:tab w:val="left" w:pos="270"/>
                                <w:tab w:val="num" w:pos="540"/>
                              </w:tabs>
                              <w:ind w:left="270" w:hanging="180"/>
                              <w:rPr>
                                <w:rFonts w:ascii="Cambria" w:hAnsi="Cambria" w:cs="TimesNewRomanPSMT"/>
                                <w:color w:val="121212"/>
                                <w:sz w:val="20"/>
                                <w:szCs w:val="20"/>
                              </w:rPr>
                            </w:pPr>
                            <w:r>
                              <w:rPr>
                                <w:rFonts w:ascii="Cambria" w:hAnsi="Cambria"/>
                                <w:sz w:val="20"/>
                                <w:szCs w:val="20"/>
                              </w:rPr>
                              <w:t>14</w:t>
                            </w:r>
                            <w:r w:rsidRPr="0022085E">
                              <w:rPr>
                                <w:rFonts w:ascii="Cambria" w:hAnsi="Cambria"/>
                                <w:sz w:val="20"/>
                                <w:szCs w:val="20"/>
                              </w:rPr>
                              <w:t xml:space="preserve"> </w:t>
                            </w:r>
                            <w:r w:rsidRPr="004D4011">
                              <w:rPr>
                                <w:rFonts w:ascii="Cambria" w:hAnsi="Cambria"/>
                                <w:sz w:val="20"/>
                                <w:szCs w:val="20"/>
                              </w:rPr>
                              <w:t>Expeditions; each Expedition divided into ten lessons, as such:</w:t>
                            </w:r>
                          </w:p>
                          <w:p w:rsidR="00FC6207" w:rsidRPr="004D4011" w:rsidRDefault="00FC6207" w:rsidP="009609BC">
                            <w:pPr>
                              <w:pStyle w:val="ListParagraph"/>
                              <w:tabs>
                                <w:tab w:val="left" w:pos="270"/>
                              </w:tabs>
                              <w:ind w:left="0"/>
                              <w:rPr>
                                <w:rFonts w:ascii="Cambria" w:hAnsi="Cambria" w:cs="TimesNewRomanPSMT"/>
                                <w:color w:val="121212"/>
                                <w:sz w:val="20"/>
                                <w:szCs w:val="20"/>
                              </w:rPr>
                            </w:pPr>
                            <w:r w:rsidRPr="004D4011">
                              <w:rPr>
                                <w:rFonts w:ascii="Cambria" w:hAnsi="Cambria"/>
                                <w:sz w:val="20"/>
                                <w:szCs w:val="20"/>
                              </w:rPr>
                              <w:t>Lessons 1 and 3</w:t>
                            </w:r>
                          </w:p>
                          <w:p w:rsidR="00FC6207" w:rsidRPr="004D4011" w:rsidRDefault="00FC6207" w:rsidP="009609BC">
                            <w:pPr>
                              <w:pStyle w:val="ListParagraph"/>
                              <w:numPr>
                                <w:ilvl w:val="1"/>
                                <w:numId w:val="4"/>
                              </w:numPr>
                              <w:tabs>
                                <w:tab w:val="left" w:pos="270"/>
                              </w:tabs>
                              <w:ind w:left="480" w:hanging="240"/>
                              <w:rPr>
                                <w:rFonts w:ascii="Cambria" w:hAnsi="Cambria"/>
                                <w:sz w:val="20"/>
                                <w:szCs w:val="20"/>
                              </w:rPr>
                            </w:pPr>
                            <w:r w:rsidRPr="004D4011">
                              <w:rPr>
                                <w:rFonts w:ascii="Cambria" w:hAnsi="Cambria"/>
                                <w:sz w:val="20"/>
                                <w:szCs w:val="20"/>
                              </w:rPr>
                              <w:t>Introduction to Expedition – day 1 only (discuss probing questions)</w:t>
                            </w:r>
                          </w:p>
                          <w:p w:rsidR="00FC6207" w:rsidRPr="004D4011" w:rsidRDefault="00FC6207" w:rsidP="009609BC">
                            <w:pPr>
                              <w:pStyle w:val="ListParagraph"/>
                              <w:numPr>
                                <w:ilvl w:val="1"/>
                                <w:numId w:val="4"/>
                              </w:numPr>
                              <w:tabs>
                                <w:tab w:val="left" w:pos="270"/>
                              </w:tabs>
                              <w:ind w:left="480" w:hanging="240"/>
                              <w:rPr>
                                <w:rFonts w:ascii="Cambria" w:hAnsi="Cambria" w:cs="TimesNewRomanPSMT"/>
                                <w:color w:val="121212"/>
                                <w:sz w:val="20"/>
                                <w:szCs w:val="20"/>
                              </w:rPr>
                            </w:pPr>
                            <w:r w:rsidRPr="004D4011">
                              <w:rPr>
                                <w:rFonts w:ascii="Cambria" w:hAnsi="Cambria"/>
                                <w:sz w:val="20"/>
                                <w:szCs w:val="20"/>
                              </w:rPr>
                              <w:t xml:space="preserve">Before reading (introduce and practice vocabulary) </w:t>
                            </w:r>
                          </w:p>
                          <w:p w:rsidR="00FC6207" w:rsidRPr="004D4011" w:rsidRDefault="00FC6207" w:rsidP="009609BC">
                            <w:pPr>
                              <w:pStyle w:val="ListParagraph"/>
                              <w:numPr>
                                <w:ilvl w:val="1"/>
                                <w:numId w:val="4"/>
                              </w:numPr>
                              <w:tabs>
                                <w:tab w:val="left" w:pos="270"/>
                              </w:tabs>
                              <w:ind w:left="480" w:hanging="240"/>
                              <w:rPr>
                                <w:rFonts w:ascii="Cambria" w:hAnsi="Cambria" w:cs="TimesNewRomanPSMT"/>
                                <w:color w:val="121212"/>
                                <w:sz w:val="20"/>
                                <w:szCs w:val="20"/>
                              </w:rPr>
                            </w:pPr>
                            <w:r w:rsidRPr="004D4011">
                              <w:rPr>
                                <w:rFonts w:ascii="Cambria" w:hAnsi="Cambria"/>
                                <w:sz w:val="20"/>
                                <w:szCs w:val="20"/>
                              </w:rPr>
                              <w:t xml:space="preserve">During reading (reading related to the topic) </w:t>
                            </w:r>
                          </w:p>
                          <w:p w:rsidR="00FC6207" w:rsidRPr="007D57CB" w:rsidRDefault="00FC6207" w:rsidP="009609BC">
                            <w:pPr>
                              <w:pStyle w:val="ListParagraph"/>
                              <w:numPr>
                                <w:ilvl w:val="1"/>
                                <w:numId w:val="4"/>
                              </w:numPr>
                              <w:tabs>
                                <w:tab w:val="left" w:pos="270"/>
                              </w:tabs>
                              <w:ind w:left="480" w:hanging="240"/>
                              <w:rPr>
                                <w:rFonts w:ascii="Cambria" w:hAnsi="Cambria" w:cs="TimesNewRomanPSMT"/>
                                <w:color w:val="121212"/>
                                <w:sz w:val="20"/>
                                <w:szCs w:val="20"/>
                              </w:rPr>
                            </w:pPr>
                            <w:r w:rsidRPr="004D4011">
                              <w:rPr>
                                <w:rFonts w:ascii="Cambria" w:hAnsi="Cambria"/>
                                <w:sz w:val="20"/>
                                <w:szCs w:val="20"/>
                              </w:rPr>
                              <w:t>After reading (check comprehension</w:t>
                            </w:r>
                            <w:r>
                              <w:rPr>
                                <w:rFonts w:ascii="Cambria" w:hAnsi="Cambria"/>
                                <w:sz w:val="20"/>
                                <w:szCs w:val="20"/>
                              </w:rPr>
                              <w:t>)</w:t>
                            </w:r>
                          </w:p>
                          <w:p w:rsidR="00FC6207" w:rsidRPr="007D57CB" w:rsidRDefault="00FC6207" w:rsidP="009609BC">
                            <w:pPr>
                              <w:pStyle w:val="ListParagraph"/>
                              <w:numPr>
                                <w:ilvl w:val="1"/>
                                <w:numId w:val="4"/>
                              </w:numPr>
                              <w:tabs>
                                <w:tab w:val="left" w:pos="270"/>
                              </w:tabs>
                              <w:ind w:left="480" w:hanging="240"/>
                              <w:rPr>
                                <w:rFonts w:ascii="Cambria" w:hAnsi="Cambria" w:cs="TimesNewRomanPSMT"/>
                                <w:color w:val="121212"/>
                                <w:sz w:val="20"/>
                                <w:szCs w:val="20"/>
                              </w:rPr>
                            </w:pPr>
                            <w:r>
                              <w:rPr>
                                <w:rFonts w:ascii="Cambria" w:hAnsi="Cambria"/>
                                <w:sz w:val="20"/>
                                <w:szCs w:val="20"/>
                              </w:rPr>
                              <w:t>Independent study= practice vocabulary online; reading independently</w:t>
                            </w:r>
                          </w:p>
                          <w:p w:rsidR="00FC6207" w:rsidRPr="0022085E" w:rsidRDefault="00FC6207" w:rsidP="009609BC">
                            <w:pPr>
                              <w:pStyle w:val="ListParagraph"/>
                              <w:numPr>
                                <w:ilvl w:val="1"/>
                                <w:numId w:val="4"/>
                              </w:numPr>
                              <w:tabs>
                                <w:tab w:val="left" w:pos="270"/>
                              </w:tabs>
                              <w:ind w:left="480" w:hanging="240"/>
                              <w:rPr>
                                <w:rFonts w:ascii="Cambria" w:hAnsi="Cambria" w:cs="TimesNewRomanPSMT"/>
                                <w:color w:val="121212"/>
                                <w:sz w:val="20"/>
                                <w:szCs w:val="20"/>
                              </w:rPr>
                            </w:pPr>
                            <w:r>
                              <w:rPr>
                                <w:rFonts w:ascii="Cambria" w:hAnsi="Cambria"/>
                                <w:sz w:val="20"/>
                                <w:szCs w:val="20"/>
                              </w:rPr>
                              <w:t>ELL = extend and practice</w:t>
                            </w:r>
                          </w:p>
                          <w:p w:rsidR="00FC6207" w:rsidRPr="0022085E" w:rsidRDefault="00FC6207" w:rsidP="009609BC">
                            <w:pPr>
                              <w:tabs>
                                <w:tab w:val="left" w:pos="360"/>
                              </w:tabs>
                              <w:autoSpaceDE w:val="0"/>
                              <w:autoSpaceDN w:val="0"/>
                              <w:adjustRightInd w:val="0"/>
                              <w:rPr>
                                <w:rFonts w:ascii="Cambria" w:hAnsi="Cambria"/>
                                <w:sz w:val="20"/>
                                <w:szCs w:val="20"/>
                              </w:rPr>
                            </w:pPr>
                            <w:r>
                              <w:rPr>
                                <w:rFonts w:ascii="Cambria" w:hAnsi="Cambria" w:cs="TimesNewRomanPSMT"/>
                                <w:color w:val="121212"/>
                                <w:sz w:val="20"/>
                                <w:szCs w:val="20"/>
                              </w:rPr>
                              <w:t xml:space="preserve">Lessons </w:t>
                            </w:r>
                            <w:r w:rsidRPr="0022085E">
                              <w:rPr>
                                <w:rFonts w:ascii="Cambria" w:hAnsi="Cambria" w:cs="TimesNewRomanPSMT"/>
                                <w:color w:val="121212"/>
                                <w:sz w:val="20"/>
                                <w:szCs w:val="20"/>
                              </w:rPr>
                              <w:t>2 and 4</w:t>
                            </w:r>
                          </w:p>
                          <w:p w:rsidR="00FC6207" w:rsidRPr="0022085E" w:rsidRDefault="00FC6207" w:rsidP="005C3870">
                            <w:pPr>
                              <w:numPr>
                                <w:ilvl w:val="1"/>
                                <w:numId w:val="15"/>
                              </w:numPr>
                              <w:tabs>
                                <w:tab w:val="clear" w:pos="900"/>
                                <w:tab w:val="num" w:pos="480"/>
                              </w:tabs>
                              <w:autoSpaceDE w:val="0"/>
                              <w:autoSpaceDN w:val="0"/>
                              <w:adjustRightInd w:val="0"/>
                              <w:ind w:left="480" w:hanging="240"/>
                              <w:rPr>
                                <w:rFonts w:ascii="Cambria" w:hAnsi="Cambria" w:cs="TimesNewRomanPSMT"/>
                                <w:color w:val="121212"/>
                                <w:sz w:val="20"/>
                                <w:szCs w:val="20"/>
                              </w:rPr>
                            </w:pPr>
                            <w:r>
                              <w:rPr>
                                <w:rFonts w:ascii="Cambria" w:hAnsi="Cambria" w:cs="TimesNewRomanPSMT"/>
                                <w:color w:val="121212"/>
                                <w:sz w:val="20"/>
                                <w:szCs w:val="20"/>
                              </w:rPr>
                              <w:t>Prepare to reread</w:t>
                            </w:r>
                            <w:r w:rsidRPr="0022085E">
                              <w:rPr>
                                <w:rFonts w:ascii="Cambria" w:hAnsi="Cambria" w:cs="TimesNewRomanPSMT"/>
                                <w:color w:val="121212"/>
                                <w:sz w:val="20"/>
                                <w:szCs w:val="20"/>
                              </w:rPr>
                              <w:t xml:space="preserve"> = review </w:t>
                            </w:r>
                            <w:r>
                              <w:rPr>
                                <w:rFonts w:ascii="Cambria" w:hAnsi="Cambria" w:cs="TimesNewRomanPSMT"/>
                                <w:color w:val="121212"/>
                                <w:sz w:val="20"/>
                                <w:szCs w:val="20"/>
                              </w:rPr>
                              <w:t>and practice (vocabulary, comprehension)l practice using context clues; build new words using roots</w:t>
                            </w:r>
                          </w:p>
                          <w:p w:rsidR="00FC6207" w:rsidRPr="0022085E" w:rsidRDefault="00FC6207" w:rsidP="005C3870">
                            <w:pPr>
                              <w:numPr>
                                <w:ilvl w:val="1"/>
                                <w:numId w:val="15"/>
                              </w:numPr>
                              <w:tabs>
                                <w:tab w:val="clear" w:pos="900"/>
                                <w:tab w:val="num" w:pos="480"/>
                              </w:tabs>
                              <w:autoSpaceDE w:val="0"/>
                              <w:autoSpaceDN w:val="0"/>
                              <w:adjustRightInd w:val="0"/>
                              <w:ind w:left="480" w:hanging="240"/>
                              <w:rPr>
                                <w:rFonts w:ascii="Cambria" w:hAnsi="Cambria" w:cs="TimesNewRomanPSMT"/>
                                <w:color w:val="121212"/>
                                <w:sz w:val="20"/>
                                <w:szCs w:val="20"/>
                              </w:rPr>
                            </w:pPr>
                            <w:r>
                              <w:rPr>
                                <w:rFonts w:ascii="Cambria" w:hAnsi="Cambria" w:cs="TimesNewRomanPSMT"/>
                                <w:color w:val="121212"/>
                                <w:sz w:val="20"/>
                                <w:szCs w:val="20"/>
                              </w:rPr>
                              <w:t>Rer</w:t>
                            </w:r>
                            <w:r w:rsidRPr="0022085E">
                              <w:rPr>
                                <w:rFonts w:ascii="Cambria" w:hAnsi="Cambria" w:cs="TimesNewRomanPSMT"/>
                                <w:color w:val="121212"/>
                                <w:sz w:val="20"/>
                                <w:szCs w:val="20"/>
                              </w:rPr>
                              <w:t xml:space="preserve">ead = </w:t>
                            </w:r>
                            <w:r>
                              <w:rPr>
                                <w:rFonts w:ascii="Cambria" w:hAnsi="Cambria" w:cs="TimesNewRomanPSMT"/>
                                <w:color w:val="121212"/>
                                <w:sz w:val="20"/>
                                <w:szCs w:val="20"/>
                              </w:rPr>
                              <w:t xml:space="preserve">review and practice finding implicit main idea and details; write a paragraph </w:t>
                            </w:r>
                          </w:p>
                          <w:p w:rsidR="00FC6207" w:rsidRDefault="00FC6207" w:rsidP="005C3870">
                            <w:pPr>
                              <w:pStyle w:val="ListParagraph"/>
                              <w:numPr>
                                <w:ilvl w:val="1"/>
                                <w:numId w:val="15"/>
                              </w:numPr>
                              <w:tabs>
                                <w:tab w:val="clear" w:pos="900"/>
                                <w:tab w:val="left" w:pos="450"/>
                                <w:tab w:val="num" w:pos="480"/>
                              </w:tabs>
                              <w:autoSpaceDE w:val="0"/>
                              <w:autoSpaceDN w:val="0"/>
                              <w:adjustRightInd w:val="0"/>
                              <w:ind w:left="480" w:hanging="240"/>
                              <w:rPr>
                                <w:rFonts w:ascii="Cambria" w:hAnsi="Cambria"/>
                                <w:sz w:val="20"/>
                                <w:szCs w:val="20"/>
                              </w:rPr>
                            </w:pPr>
                            <w:r>
                              <w:rPr>
                                <w:rFonts w:ascii="Cambria" w:hAnsi="Cambria"/>
                                <w:sz w:val="20"/>
                                <w:szCs w:val="20"/>
                              </w:rPr>
                              <w:t>ELL = extend and practice</w:t>
                            </w:r>
                          </w:p>
                          <w:p w:rsidR="00FC6207" w:rsidRDefault="00FC6207" w:rsidP="009609BC">
                            <w:pPr>
                              <w:pStyle w:val="ListParagraph"/>
                              <w:tabs>
                                <w:tab w:val="left" w:pos="450"/>
                              </w:tabs>
                              <w:autoSpaceDE w:val="0"/>
                              <w:autoSpaceDN w:val="0"/>
                              <w:adjustRightInd w:val="0"/>
                              <w:ind w:left="0"/>
                              <w:rPr>
                                <w:rFonts w:ascii="Cambria" w:hAnsi="Cambria"/>
                                <w:sz w:val="20"/>
                                <w:szCs w:val="20"/>
                              </w:rPr>
                            </w:pPr>
                            <w:r>
                              <w:rPr>
                                <w:rFonts w:ascii="Cambria" w:hAnsi="Cambria"/>
                                <w:sz w:val="20"/>
                                <w:szCs w:val="20"/>
                              </w:rPr>
                              <w:t>Lessons</w:t>
                            </w:r>
                            <w:r w:rsidRPr="0022085E">
                              <w:rPr>
                                <w:rFonts w:ascii="Cambria" w:hAnsi="Cambria"/>
                                <w:sz w:val="20"/>
                                <w:szCs w:val="20"/>
                              </w:rPr>
                              <w:t xml:space="preserve"> 5 </w:t>
                            </w:r>
                            <w:r>
                              <w:rPr>
                                <w:rFonts w:ascii="Cambria" w:hAnsi="Cambria"/>
                                <w:sz w:val="20"/>
                                <w:szCs w:val="20"/>
                              </w:rPr>
                              <w:t>and 10</w:t>
                            </w:r>
                          </w:p>
                          <w:p w:rsidR="00FC6207" w:rsidRPr="00E05DA9" w:rsidRDefault="00FC6207" w:rsidP="005C3870">
                            <w:pPr>
                              <w:pStyle w:val="ListParagraph"/>
                              <w:numPr>
                                <w:ilvl w:val="0"/>
                                <w:numId w:val="16"/>
                              </w:numPr>
                              <w:tabs>
                                <w:tab w:val="clear" w:pos="720"/>
                                <w:tab w:val="num" w:pos="-1080"/>
                              </w:tabs>
                              <w:autoSpaceDE w:val="0"/>
                              <w:autoSpaceDN w:val="0"/>
                              <w:adjustRightInd w:val="0"/>
                              <w:ind w:left="480" w:hanging="240"/>
                              <w:rPr>
                                <w:rFonts w:ascii="Cambria" w:hAnsi="Cambria"/>
                                <w:sz w:val="20"/>
                                <w:szCs w:val="20"/>
                              </w:rPr>
                            </w:pPr>
                            <w:r>
                              <w:rPr>
                                <w:rFonts w:ascii="Cambria" w:hAnsi="Cambria"/>
                                <w:sz w:val="20"/>
                                <w:szCs w:val="20"/>
                              </w:rPr>
                              <w:t>Review, extend and assess</w:t>
                            </w:r>
                          </w:p>
                          <w:p w:rsidR="00FC6207" w:rsidRDefault="00FC6207" w:rsidP="009609BC">
                            <w:pPr>
                              <w:pStyle w:val="ListParagraph"/>
                              <w:tabs>
                                <w:tab w:val="left" w:pos="450"/>
                              </w:tabs>
                              <w:autoSpaceDE w:val="0"/>
                              <w:autoSpaceDN w:val="0"/>
                              <w:adjustRightInd w:val="0"/>
                              <w:ind w:left="0"/>
                              <w:rPr>
                                <w:rFonts w:ascii="Cambria" w:hAnsi="Cambria"/>
                                <w:b/>
                                <w:sz w:val="20"/>
                                <w:szCs w:val="20"/>
                              </w:rPr>
                            </w:pPr>
                            <w:r w:rsidRPr="00E05DA9">
                              <w:rPr>
                                <w:rFonts w:ascii="Cambria" w:hAnsi="Cambria"/>
                                <w:b/>
                                <w:sz w:val="20"/>
                                <w:szCs w:val="20"/>
                              </w:rPr>
                              <w:t>Content</w:t>
                            </w:r>
                          </w:p>
                          <w:p w:rsidR="00FC6207" w:rsidRDefault="00FC6207" w:rsidP="009609BC">
                            <w:pPr>
                              <w:pStyle w:val="ListParagraph"/>
                              <w:numPr>
                                <w:ilvl w:val="0"/>
                                <w:numId w:val="4"/>
                              </w:numPr>
                              <w:tabs>
                                <w:tab w:val="left" w:pos="270"/>
                                <w:tab w:val="num" w:pos="540"/>
                              </w:tabs>
                              <w:ind w:left="270" w:hanging="180"/>
                              <w:rPr>
                                <w:rFonts w:ascii="Cambria" w:hAnsi="Cambria"/>
                                <w:sz w:val="20"/>
                                <w:szCs w:val="20"/>
                              </w:rPr>
                            </w:pPr>
                            <w:r>
                              <w:rPr>
                                <w:rFonts w:ascii="Cambria" w:hAnsi="Cambria"/>
                                <w:sz w:val="20"/>
                                <w:szCs w:val="20"/>
                              </w:rPr>
                              <w:t>Lexile-leveled, focused on adolescent themes related to science, social studies, and careers</w:t>
                            </w:r>
                          </w:p>
                          <w:p w:rsidR="00FC6207" w:rsidRPr="00BC031A" w:rsidRDefault="00FC6207" w:rsidP="009609BC">
                            <w:pPr>
                              <w:pStyle w:val="ListParagraph"/>
                              <w:tabs>
                                <w:tab w:val="left" w:pos="270"/>
                              </w:tabs>
                              <w:ind w:left="0"/>
                              <w:rPr>
                                <w:rFonts w:ascii="Cambria" w:hAnsi="Cambria"/>
                                <w:b/>
                                <w:sz w:val="20"/>
                                <w:szCs w:val="20"/>
                              </w:rPr>
                            </w:pPr>
                            <w:r w:rsidRPr="00BC031A">
                              <w:rPr>
                                <w:rFonts w:ascii="Cambria" w:hAnsi="Cambria"/>
                                <w:b/>
                                <w:sz w:val="20"/>
                                <w:szCs w:val="20"/>
                              </w:rPr>
                              <w:t>Assessment</w:t>
                            </w:r>
                          </w:p>
                          <w:p w:rsidR="00FC6207" w:rsidRPr="00A30EAC" w:rsidRDefault="00FC6207" w:rsidP="007101E9">
                            <w:pPr>
                              <w:numPr>
                                <w:ilvl w:val="0"/>
                                <w:numId w:val="7"/>
                              </w:numPr>
                              <w:tabs>
                                <w:tab w:val="left" w:pos="180"/>
                              </w:tabs>
                              <w:ind w:left="180" w:hanging="180"/>
                              <w:rPr>
                                <w:rFonts w:ascii="Cambria" w:hAnsi="Cambria"/>
                                <w:sz w:val="20"/>
                                <w:szCs w:val="20"/>
                              </w:rPr>
                            </w:pPr>
                            <w:r w:rsidRPr="00A30EAC">
                              <w:rPr>
                                <w:rFonts w:ascii="Cambria" w:hAnsi="Cambria"/>
                                <w:sz w:val="20"/>
                                <w:szCs w:val="20"/>
                              </w:rPr>
                              <w:t>Reading Benchmarks I  - placement (September)</w:t>
                            </w:r>
                          </w:p>
                          <w:p w:rsidR="00FC6207" w:rsidRDefault="00FC6207" w:rsidP="007101E9">
                            <w:pPr>
                              <w:numPr>
                                <w:ilvl w:val="0"/>
                                <w:numId w:val="7"/>
                              </w:numPr>
                              <w:tabs>
                                <w:tab w:val="left" w:pos="180"/>
                              </w:tabs>
                              <w:ind w:left="180" w:hanging="180"/>
                              <w:rPr>
                                <w:rFonts w:ascii="Cambria" w:hAnsi="Cambria"/>
                                <w:sz w:val="20"/>
                                <w:szCs w:val="20"/>
                              </w:rPr>
                            </w:pPr>
                            <w:r w:rsidRPr="00A30EAC">
                              <w:rPr>
                                <w:rFonts w:ascii="Cambria" w:hAnsi="Cambria"/>
                                <w:sz w:val="20"/>
                                <w:szCs w:val="20"/>
                              </w:rPr>
                              <w:t xml:space="preserve">Benchmarks II </w:t>
                            </w:r>
                            <w:r>
                              <w:rPr>
                                <w:rFonts w:ascii="Cambria" w:hAnsi="Cambria"/>
                                <w:sz w:val="20"/>
                                <w:szCs w:val="20"/>
                              </w:rPr>
                              <w:t>and III – progress on fluency(January and May)</w:t>
                            </w:r>
                          </w:p>
                          <w:p w:rsidR="00FC6207" w:rsidRPr="00607EE6" w:rsidRDefault="00FC6207" w:rsidP="007101E9">
                            <w:pPr>
                              <w:numPr>
                                <w:ilvl w:val="0"/>
                                <w:numId w:val="7"/>
                              </w:numPr>
                              <w:tabs>
                                <w:tab w:val="left" w:pos="180"/>
                              </w:tabs>
                              <w:ind w:left="180" w:hanging="180"/>
                              <w:rPr>
                                <w:rFonts w:ascii="Cambria" w:hAnsi="Cambria"/>
                                <w:sz w:val="20"/>
                                <w:szCs w:val="20"/>
                              </w:rPr>
                            </w:pPr>
                            <w:r>
                              <w:rPr>
                                <w:rFonts w:ascii="Cambria" w:hAnsi="Cambria"/>
                                <w:sz w:val="20"/>
                                <w:szCs w:val="20"/>
                              </w:rPr>
                              <w:t>Comprehension and vocabulary assessment – E</w:t>
                            </w:r>
                            <w:r w:rsidRPr="00607EE6">
                              <w:rPr>
                                <w:rFonts w:ascii="Cambria" w:hAnsi="Cambria"/>
                                <w:sz w:val="20"/>
                                <w:szCs w:val="20"/>
                              </w:rPr>
                              <w:t>xpedition</w:t>
                            </w:r>
                            <w:r>
                              <w:rPr>
                                <w:rFonts w:ascii="Cambria" w:hAnsi="Cambria"/>
                                <w:sz w:val="20"/>
                                <w:szCs w:val="20"/>
                              </w:rPr>
                              <w:t xml:space="preserve"> days 5 and 10 </w:t>
                            </w:r>
                          </w:p>
                          <w:p w:rsidR="00FC6207" w:rsidRDefault="00FC6207" w:rsidP="007101E9">
                            <w:pPr>
                              <w:numPr>
                                <w:ilvl w:val="0"/>
                                <w:numId w:val="7"/>
                              </w:numPr>
                              <w:tabs>
                                <w:tab w:val="left" w:pos="180"/>
                              </w:tabs>
                              <w:ind w:left="180" w:hanging="180"/>
                              <w:rPr>
                                <w:rFonts w:ascii="Cambria" w:hAnsi="Cambria"/>
                                <w:sz w:val="20"/>
                                <w:szCs w:val="20"/>
                              </w:rPr>
                            </w:pPr>
                            <w:r>
                              <w:rPr>
                                <w:rFonts w:ascii="Cambria" w:hAnsi="Cambria"/>
                                <w:sz w:val="20"/>
                                <w:szCs w:val="20"/>
                              </w:rPr>
                              <w:t xml:space="preserve">Semester Exams – middle and end of the year (end of </w:t>
                            </w:r>
                            <w:r w:rsidRPr="002A0C9C">
                              <w:rPr>
                                <w:rFonts w:ascii="Cambria" w:hAnsi="Cambria"/>
                                <w:i/>
                                <w:sz w:val="20"/>
                                <w:szCs w:val="20"/>
                              </w:rPr>
                              <w:t>Expedition</w:t>
                            </w:r>
                            <w:r>
                              <w:rPr>
                                <w:rFonts w:ascii="Cambria" w:hAnsi="Cambria"/>
                                <w:sz w:val="20"/>
                                <w:szCs w:val="20"/>
                              </w:rPr>
                              <w:t xml:space="preserve"> 7 and 14)</w:t>
                            </w:r>
                          </w:p>
                          <w:p w:rsidR="00FC6207" w:rsidRPr="0062060F" w:rsidRDefault="00FC6207" w:rsidP="007101E9">
                            <w:pPr>
                              <w:numPr>
                                <w:ilvl w:val="0"/>
                                <w:numId w:val="7"/>
                              </w:numPr>
                              <w:tabs>
                                <w:tab w:val="left" w:pos="180"/>
                              </w:tabs>
                              <w:ind w:left="180" w:hanging="180"/>
                              <w:rPr>
                                <w:rFonts w:ascii="Cambria" w:hAnsi="Cambria"/>
                                <w:sz w:val="20"/>
                                <w:szCs w:val="20"/>
                              </w:rPr>
                            </w:pPr>
                            <w:r>
                              <w:rPr>
                                <w:rFonts w:ascii="Cambria" w:hAnsi="Cambria"/>
                                <w:sz w:val="20"/>
                                <w:szCs w:val="20"/>
                              </w:rPr>
                              <w:t>Online vocabulary technology self-assessment – online, days 5 and 10.</w:t>
                            </w:r>
                          </w:p>
                          <w:p w:rsidR="00FC6207" w:rsidRPr="00BC031A" w:rsidRDefault="00FC6207" w:rsidP="00D41A46">
                            <w:pPr>
                              <w:pStyle w:val="ListParagraph"/>
                              <w:tabs>
                                <w:tab w:val="left" w:pos="450"/>
                              </w:tabs>
                              <w:autoSpaceDE w:val="0"/>
                              <w:autoSpaceDN w:val="0"/>
                              <w:adjustRightInd w:val="0"/>
                              <w:ind w:left="0"/>
                              <w:rPr>
                                <w:rFonts w:ascii="Cambria" w:hAnsi="Cambria"/>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3" type="#_x0000_t202" style="position:absolute;margin-left:186pt;margin-top:6pt;width:342pt;height:325.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" fillcolor="white [3212]" strokecolor="#e36c0a [2409]">
                <v:textbox>
                  <w:txbxContent>
                    <w:p w:rsidR="00FC6207" w:rsidRPr="0022085E" w:rsidRDefault="00FC6207" w:rsidP="009609BC">
                      <w:pPr>
                        <w:pStyle w:val="ListParagraph"/>
                        <w:ind w:left="0"/>
                        <w:rPr>
                          <w:rFonts w:ascii="Cambria" w:hAnsi="Cambria"/>
                          <w:b/>
                          <w:sz w:val="20"/>
                          <w:szCs w:val="20"/>
                        </w:rPr>
                      </w:pPr>
                      <w:r w:rsidRPr="0022085E">
                        <w:rPr>
                          <w:rFonts w:ascii="Cambria" w:hAnsi="Cambria"/>
                          <w:b/>
                          <w:sz w:val="20"/>
                          <w:szCs w:val="20"/>
                        </w:rPr>
                        <w:t>Structure</w:t>
                      </w:r>
                    </w:p>
                    <w:p w:rsidR="00FC6207" w:rsidRPr="0022085E" w:rsidRDefault="00FC6207" w:rsidP="009609BC">
                      <w:pPr>
                        <w:pStyle w:val="ListParagraph"/>
                        <w:numPr>
                          <w:ilvl w:val="0"/>
                          <w:numId w:val="4"/>
                        </w:numPr>
                        <w:tabs>
                          <w:tab w:val="left" w:pos="270"/>
                          <w:tab w:val="num" w:pos="540"/>
                        </w:tabs>
                        <w:ind w:left="270" w:hanging="180"/>
                        <w:rPr>
                          <w:rFonts w:ascii="Cambria" w:hAnsi="Cambria"/>
                          <w:sz w:val="20"/>
                          <w:szCs w:val="20"/>
                        </w:rPr>
                      </w:pPr>
                      <w:r w:rsidRPr="0022085E">
                        <w:rPr>
                          <w:rFonts w:ascii="Cambria" w:hAnsi="Cambria"/>
                          <w:sz w:val="20"/>
                          <w:szCs w:val="20"/>
                        </w:rPr>
                        <w:t xml:space="preserve">Year-long, daily 50 ­ minute lessons </w:t>
                      </w:r>
                      <w:r>
                        <w:rPr>
                          <w:rFonts w:ascii="Cambria" w:hAnsi="Cambria"/>
                          <w:sz w:val="20"/>
                          <w:szCs w:val="20"/>
                        </w:rPr>
                        <w:t>or every other day, 90-min block</w:t>
                      </w:r>
                    </w:p>
                    <w:p w:rsidR="00FC6207" w:rsidRPr="004D4011" w:rsidRDefault="00FC6207" w:rsidP="009609BC">
                      <w:pPr>
                        <w:pStyle w:val="ListParagraph"/>
                        <w:numPr>
                          <w:ilvl w:val="0"/>
                          <w:numId w:val="4"/>
                        </w:numPr>
                        <w:tabs>
                          <w:tab w:val="left" w:pos="270"/>
                          <w:tab w:val="num" w:pos="540"/>
                        </w:tabs>
                        <w:ind w:left="270" w:hanging="180"/>
                        <w:rPr>
                          <w:rFonts w:ascii="Cambria" w:hAnsi="Cambria" w:cs="TimesNewRomanPSMT"/>
                          <w:color w:val="121212"/>
                          <w:sz w:val="20"/>
                          <w:szCs w:val="20"/>
                        </w:rPr>
                      </w:pPr>
                      <w:r>
                        <w:rPr>
                          <w:rFonts w:ascii="Cambria" w:hAnsi="Cambria"/>
                          <w:sz w:val="20"/>
                          <w:szCs w:val="20"/>
                        </w:rPr>
                        <w:t>14</w:t>
                      </w:r>
                      <w:r w:rsidRPr="0022085E">
                        <w:rPr>
                          <w:rFonts w:ascii="Cambria" w:hAnsi="Cambria"/>
                          <w:sz w:val="20"/>
                          <w:szCs w:val="20"/>
                        </w:rPr>
                        <w:t xml:space="preserve"> </w:t>
                      </w:r>
                      <w:r w:rsidRPr="004D4011">
                        <w:rPr>
                          <w:rFonts w:ascii="Cambria" w:hAnsi="Cambria"/>
                          <w:sz w:val="20"/>
                          <w:szCs w:val="20"/>
                        </w:rPr>
                        <w:t>Expeditions; each Expedition divided into ten lessons, as such:</w:t>
                      </w:r>
                    </w:p>
                    <w:p w:rsidR="00FC6207" w:rsidRPr="004D4011" w:rsidRDefault="00FC6207" w:rsidP="009609BC">
                      <w:pPr>
                        <w:pStyle w:val="ListParagraph"/>
                        <w:tabs>
                          <w:tab w:val="left" w:pos="270"/>
                        </w:tabs>
                        <w:ind w:left="0"/>
                        <w:rPr>
                          <w:rFonts w:ascii="Cambria" w:hAnsi="Cambria" w:cs="TimesNewRomanPSMT"/>
                          <w:color w:val="121212"/>
                          <w:sz w:val="20"/>
                          <w:szCs w:val="20"/>
                        </w:rPr>
                      </w:pPr>
                      <w:r w:rsidRPr="004D4011">
                        <w:rPr>
                          <w:rFonts w:ascii="Cambria" w:hAnsi="Cambria"/>
                          <w:sz w:val="20"/>
                          <w:szCs w:val="20"/>
                        </w:rPr>
                        <w:t>Lessons 1 and 3</w:t>
                      </w:r>
                    </w:p>
                    <w:p w:rsidR="00FC6207" w:rsidRPr="004D4011" w:rsidRDefault="00FC6207" w:rsidP="009609BC">
                      <w:pPr>
                        <w:pStyle w:val="ListParagraph"/>
                        <w:numPr>
                          <w:ilvl w:val="1"/>
                          <w:numId w:val="4"/>
                        </w:numPr>
                        <w:tabs>
                          <w:tab w:val="left" w:pos="270"/>
                        </w:tabs>
                        <w:ind w:left="480" w:hanging="240"/>
                        <w:rPr>
                          <w:rFonts w:ascii="Cambria" w:hAnsi="Cambria"/>
                          <w:sz w:val="20"/>
                          <w:szCs w:val="20"/>
                        </w:rPr>
                      </w:pPr>
                      <w:r w:rsidRPr="004D4011">
                        <w:rPr>
                          <w:rFonts w:ascii="Cambria" w:hAnsi="Cambria"/>
                          <w:sz w:val="20"/>
                          <w:szCs w:val="20"/>
                        </w:rPr>
                        <w:t>Introduction to Expedition – day 1 only (discuss probing questions)</w:t>
                      </w:r>
                    </w:p>
                    <w:p w:rsidR="00FC6207" w:rsidRPr="004D4011" w:rsidRDefault="00FC6207" w:rsidP="009609BC">
                      <w:pPr>
                        <w:pStyle w:val="ListParagraph"/>
                        <w:numPr>
                          <w:ilvl w:val="1"/>
                          <w:numId w:val="4"/>
                        </w:numPr>
                        <w:tabs>
                          <w:tab w:val="left" w:pos="270"/>
                        </w:tabs>
                        <w:ind w:left="480" w:hanging="240"/>
                        <w:rPr>
                          <w:rFonts w:ascii="Cambria" w:hAnsi="Cambria" w:cs="TimesNewRomanPSMT"/>
                          <w:color w:val="121212"/>
                          <w:sz w:val="20"/>
                          <w:szCs w:val="20"/>
                        </w:rPr>
                      </w:pPr>
                      <w:r w:rsidRPr="004D4011">
                        <w:rPr>
                          <w:rFonts w:ascii="Cambria" w:hAnsi="Cambria"/>
                          <w:sz w:val="20"/>
                          <w:szCs w:val="20"/>
                        </w:rPr>
                        <w:t xml:space="preserve">Before reading (introduce and practice vocabulary) </w:t>
                      </w:r>
                    </w:p>
                    <w:p w:rsidR="00FC6207" w:rsidRPr="004D4011" w:rsidRDefault="00FC6207" w:rsidP="009609BC">
                      <w:pPr>
                        <w:pStyle w:val="ListParagraph"/>
                        <w:numPr>
                          <w:ilvl w:val="1"/>
                          <w:numId w:val="4"/>
                        </w:numPr>
                        <w:tabs>
                          <w:tab w:val="left" w:pos="270"/>
                        </w:tabs>
                        <w:ind w:left="480" w:hanging="240"/>
                        <w:rPr>
                          <w:rFonts w:ascii="Cambria" w:hAnsi="Cambria" w:cs="TimesNewRomanPSMT"/>
                          <w:color w:val="121212"/>
                          <w:sz w:val="20"/>
                          <w:szCs w:val="20"/>
                        </w:rPr>
                      </w:pPr>
                      <w:r w:rsidRPr="004D4011">
                        <w:rPr>
                          <w:rFonts w:ascii="Cambria" w:hAnsi="Cambria"/>
                          <w:sz w:val="20"/>
                          <w:szCs w:val="20"/>
                        </w:rPr>
                        <w:t xml:space="preserve">During reading (reading related to the topic) </w:t>
                      </w:r>
                    </w:p>
                    <w:p w:rsidR="00FC6207" w:rsidRPr="007D57CB" w:rsidRDefault="00FC6207" w:rsidP="009609BC">
                      <w:pPr>
                        <w:pStyle w:val="ListParagraph"/>
                        <w:numPr>
                          <w:ilvl w:val="1"/>
                          <w:numId w:val="4"/>
                        </w:numPr>
                        <w:tabs>
                          <w:tab w:val="left" w:pos="270"/>
                        </w:tabs>
                        <w:ind w:left="480" w:hanging="240"/>
                        <w:rPr>
                          <w:rFonts w:ascii="Cambria" w:hAnsi="Cambria" w:cs="TimesNewRomanPSMT"/>
                          <w:color w:val="121212"/>
                          <w:sz w:val="20"/>
                          <w:szCs w:val="20"/>
                        </w:rPr>
                      </w:pPr>
                      <w:r w:rsidRPr="004D4011">
                        <w:rPr>
                          <w:rFonts w:ascii="Cambria" w:hAnsi="Cambria"/>
                          <w:sz w:val="20"/>
                          <w:szCs w:val="20"/>
                        </w:rPr>
                        <w:t>After reading (check comprehension</w:t>
                      </w:r>
                      <w:r>
                        <w:rPr>
                          <w:rFonts w:ascii="Cambria" w:hAnsi="Cambria"/>
                          <w:sz w:val="20"/>
                          <w:szCs w:val="20"/>
                        </w:rPr>
                        <w:t>)</w:t>
                      </w:r>
                    </w:p>
                    <w:p w:rsidR="00FC6207" w:rsidRPr="007D57CB" w:rsidRDefault="00FC6207" w:rsidP="009609BC">
                      <w:pPr>
                        <w:pStyle w:val="ListParagraph"/>
                        <w:numPr>
                          <w:ilvl w:val="1"/>
                          <w:numId w:val="4"/>
                        </w:numPr>
                        <w:tabs>
                          <w:tab w:val="left" w:pos="270"/>
                        </w:tabs>
                        <w:ind w:left="480" w:hanging="240"/>
                        <w:rPr>
                          <w:rFonts w:ascii="Cambria" w:hAnsi="Cambria" w:cs="TimesNewRomanPSMT"/>
                          <w:color w:val="121212"/>
                          <w:sz w:val="20"/>
                          <w:szCs w:val="20"/>
                        </w:rPr>
                      </w:pPr>
                      <w:r>
                        <w:rPr>
                          <w:rFonts w:ascii="Cambria" w:hAnsi="Cambria"/>
                          <w:sz w:val="20"/>
                          <w:szCs w:val="20"/>
                        </w:rPr>
                        <w:t>Independent study= practice vocabulary online; reading independently</w:t>
                      </w:r>
                    </w:p>
                    <w:p w:rsidR="00FC6207" w:rsidRPr="0022085E" w:rsidRDefault="00FC6207" w:rsidP="009609BC">
                      <w:pPr>
                        <w:pStyle w:val="ListParagraph"/>
                        <w:numPr>
                          <w:ilvl w:val="1"/>
                          <w:numId w:val="4"/>
                        </w:numPr>
                        <w:tabs>
                          <w:tab w:val="left" w:pos="270"/>
                        </w:tabs>
                        <w:ind w:left="480" w:hanging="240"/>
                        <w:rPr>
                          <w:rFonts w:ascii="Cambria" w:hAnsi="Cambria" w:cs="TimesNewRomanPSMT"/>
                          <w:color w:val="121212"/>
                          <w:sz w:val="20"/>
                          <w:szCs w:val="20"/>
                        </w:rPr>
                      </w:pPr>
                      <w:r>
                        <w:rPr>
                          <w:rFonts w:ascii="Cambria" w:hAnsi="Cambria"/>
                          <w:sz w:val="20"/>
                          <w:szCs w:val="20"/>
                        </w:rPr>
                        <w:t>ELL = extend and practice</w:t>
                      </w:r>
                    </w:p>
                    <w:p w:rsidR="00FC6207" w:rsidRPr="0022085E" w:rsidRDefault="00FC6207" w:rsidP="009609BC">
                      <w:pPr>
                        <w:tabs>
                          <w:tab w:val="left" w:pos="360"/>
                        </w:tabs>
                        <w:autoSpaceDE w:val="0"/>
                        <w:autoSpaceDN w:val="0"/>
                        <w:adjustRightInd w:val="0"/>
                        <w:rPr>
                          <w:rFonts w:ascii="Cambria" w:hAnsi="Cambria"/>
                          <w:sz w:val="20"/>
                          <w:szCs w:val="20"/>
                        </w:rPr>
                      </w:pPr>
                      <w:r>
                        <w:rPr>
                          <w:rFonts w:ascii="Cambria" w:hAnsi="Cambria" w:cs="TimesNewRomanPSMT"/>
                          <w:color w:val="121212"/>
                          <w:sz w:val="20"/>
                          <w:szCs w:val="20"/>
                        </w:rPr>
                        <w:t xml:space="preserve">Lessons </w:t>
                      </w:r>
                      <w:r w:rsidRPr="0022085E">
                        <w:rPr>
                          <w:rFonts w:ascii="Cambria" w:hAnsi="Cambria" w:cs="TimesNewRomanPSMT"/>
                          <w:color w:val="121212"/>
                          <w:sz w:val="20"/>
                          <w:szCs w:val="20"/>
                        </w:rPr>
                        <w:t>2 and 4</w:t>
                      </w:r>
                    </w:p>
                    <w:p w:rsidR="00FC6207" w:rsidRPr="0022085E" w:rsidRDefault="00FC6207" w:rsidP="005C3870">
                      <w:pPr>
                        <w:numPr>
                          <w:ilvl w:val="1"/>
                          <w:numId w:val="15"/>
                        </w:numPr>
                        <w:tabs>
                          <w:tab w:val="clear" w:pos="900"/>
                          <w:tab w:val="num" w:pos="480"/>
                        </w:tabs>
                        <w:autoSpaceDE w:val="0"/>
                        <w:autoSpaceDN w:val="0"/>
                        <w:adjustRightInd w:val="0"/>
                        <w:ind w:left="480" w:hanging="240"/>
                        <w:rPr>
                          <w:rFonts w:ascii="Cambria" w:hAnsi="Cambria" w:cs="TimesNewRomanPSMT"/>
                          <w:color w:val="121212"/>
                          <w:sz w:val="20"/>
                          <w:szCs w:val="20"/>
                        </w:rPr>
                      </w:pPr>
                      <w:r>
                        <w:rPr>
                          <w:rFonts w:ascii="Cambria" w:hAnsi="Cambria" w:cs="TimesNewRomanPSMT"/>
                          <w:color w:val="121212"/>
                          <w:sz w:val="20"/>
                          <w:szCs w:val="20"/>
                        </w:rPr>
                        <w:t>Prepare to reread</w:t>
                      </w:r>
                      <w:r w:rsidRPr="0022085E">
                        <w:rPr>
                          <w:rFonts w:ascii="Cambria" w:hAnsi="Cambria" w:cs="TimesNewRomanPSMT"/>
                          <w:color w:val="121212"/>
                          <w:sz w:val="20"/>
                          <w:szCs w:val="20"/>
                        </w:rPr>
                        <w:t xml:space="preserve"> = review </w:t>
                      </w:r>
                      <w:r>
                        <w:rPr>
                          <w:rFonts w:ascii="Cambria" w:hAnsi="Cambria" w:cs="TimesNewRomanPSMT"/>
                          <w:color w:val="121212"/>
                          <w:sz w:val="20"/>
                          <w:szCs w:val="20"/>
                        </w:rPr>
                        <w:t>and practice (vocabulary, comprehension)l practice using context clues; build new words using roots</w:t>
                      </w:r>
                    </w:p>
                    <w:p w:rsidR="00FC6207" w:rsidRPr="0022085E" w:rsidRDefault="00FC6207" w:rsidP="005C3870">
                      <w:pPr>
                        <w:numPr>
                          <w:ilvl w:val="1"/>
                          <w:numId w:val="15"/>
                        </w:numPr>
                        <w:tabs>
                          <w:tab w:val="clear" w:pos="900"/>
                          <w:tab w:val="num" w:pos="480"/>
                        </w:tabs>
                        <w:autoSpaceDE w:val="0"/>
                        <w:autoSpaceDN w:val="0"/>
                        <w:adjustRightInd w:val="0"/>
                        <w:ind w:left="480" w:hanging="240"/>
                        <w:rPr>
                          <w:rFonts w:ascii="Cambria" w:hAnsi="Cambria" w:cs="TimesNewRomanPSMT"/>
                          <w:color w:val="121212"/>
                          <w:sz w:val="20"/>
                          <w:szCs w:val="20"/>
                        </w:rPr>
                      </w:pPr>
                      <w:r>
                        <w:rPr>
                          <w:rFonts w:ascii="Cambria" w:hAnsi="Cambria" w:cs="TimesNewRomanPSMT"/>
                          <w:color w:val="121212"/>
                          <w:sz w:val="20"/>
                          <w:szCs w:val="20"/>
                        </w:rPr>
                        <w:t>Rer</w:t>
                      </w:r>
                      <w:r w:rsidRPr="0022085E">
                        <w:rPr>
                          <w:rFonts w:ascii="Cambria" w:hAnsi="Cambria" w:cs="TimesNewRomanPSMT"/>
                          <w:color w:val="121212"/>
                          <w:sz w:val="20"/>
                          <w:szCs w:val="20"/>
                        </w:rPr>
                        <w:t xml:space="preserve">ead = </w:t>
                      </w:r>
                      <w:r>
                        <w:rPr>
                          <w:rFonts w:ascii="Cambria" w:hAnsi="Cambria" w:cs="TimesNewRomanPSMT"/>
                          <w:color w:val="121212"/>
                          <w:sz w:val="20"/>
                          <w:szCs w:val="20"/>
                        </w:rPr>
                        <w:t xml:space="preserve">review and practice finding implicit main idea and details; write a paragraph </w:t>
                      </w:r>
                    </w:p>
                    <w:p w:rsidR="00FC6207" w:rsidRDefault="00FC6207" w:rsidP="005C3870">
                      <w:pPr>
                        <w:pStyle w:val="ListParagraph"/>
                        <w:numPr>
                          <w:ilvl w:val="1"/>
                          <w:numId w:val="15"/>
                        </w:numPr>
                        <w:tabs>
                          <w:tab w:val="clear" w:pos="900"/>
                          <w:tab w:val="left" w:pos="450"/>
                          <w:tab w:val="num" w:pos="480"/>
                        </w:tabs>
                        <w:autoSpaceDE w:val="0"/>
                        <w:autoSpaceDN w:val="0"/>
                        <w:adjustRightInd w:val="0"/>
                        <w:ind w:left="480" w:hanging="240"/>
                        <w:rPr>
                          <w:rFonts w:ascii="Cambria" w:hAnsi="Cambria"/>
                          <w:sz w:val="20"/>
                          <w:szCs w:val="20"/>
                        </w:rPr>
                      </w:pPr>
                      <w:r>
                        <w:rPr>
                          <w:rFonts w:ascii="Cambria" w:hAnsi="Cambria"/>
                          <w:sz w:val="20"/>
                          <w:szCs w:val="20"/>
                        </w:rPr>
                        <w:t>ELL = extend and practice</w:t>
                      </w:r>
                    </w:p>
                    <w:p w:rsidR="00FC6207" w:rsidRDefault="00FC6207" w:rsidP="009609BC">
                      <w:pPr>
                        <w:pStyle w:val="ListParagraph"/>
                        <w:tabs>
                          <w:tab w:val="left" w:pos="450"/>
                        </w:tabs>
                        <w:autoSpaceDE w:val="0"/>
                        <w:autoSpaceDN w:val="0"/>
                        <w:adjustRightInd w:val="0"/>
                        <w:ind w:left="0"/>
                        <w:rPr>
                          <w:rFonts w:ascii="Cambria" w:hAnsi="Cambria"/>
                          <w:sz w:val="20"/>
                          <w:szCs w:val="20"/>
                        </w:rPr>
                      </w:pPr>
                      <w:r>
                        <w:rPr>
                          <w:rFonts w:ascii="Cambria" w:hAnsi="Cambria"/>
                          <w:sz w:val="20"/>
                          <w:szCs w:val="20"/>
                        </w:rPr>
                        <w:t>Lessons</w:t>
                      </w:r>
                      <w:r w:rsidRPr="0022085E">
                        <w:rPr>
                          <w:rFonts w:ascii="Cambria" w:hAnsi="Cambria"/>
                          <w:sz w:val="20"/>
                          <w:szCs w:val="20"/>
                        </w:rPr>
                        <w:t xml:space="preserve"> 5 </w:t>
                      </w:r>
                      <w:r>
                        <w:rPr>
                          <w:rFonts w:ascii="Cambria" w:hAnsi="Cambria"/>
                          <w:sz w:val="20"/>
                          <w:szCs w:val="20"/>
                        </w:rPr>
                        <w:t>and 10</w:t>
                      </w:r>
                    </w:p>
                    <w:p w:rsidR="00FC6207" w:rsidRPr="00E05DA9" w:rsidRDefault="00FC6207" w:rsidP="005C3870">
                      <w:pPr>
                        <w:pStyle w:val="ListParagraph"/>
                        <w:numPr>
                          <w:ilvl w:val="0"/>
                          <w:numId w:val="16"/>
                        </w:numPr>
                        <w:tabs>
                          <w:tab w:val="clear" w:pos="720"/>
                          <w:tab w:val="num" w:pos="-1080"/>
                        </w:tabs>
                        <w:autoSpaceDE w:val="0"/>
                        <w:autoSpaceDN w:val="0"/>
                        <w:adjustRightInd w:val="0"/>
                        <w:ind w:left="480" w:hanging="240"/>
                        <w:rPr>
                          <w:rFonts w:ascii="Cambria" w:hAnsi="Cambria"/>
                          <w:sz w:val="20"/>
                          <w:szCs w:val="20"/>
                        </w:rPr>
                      </w:pPr>
                      <w:r>
                        <w:rPr>
                          <w:rFonts w:ascii="Cambria" w:hAnsi="Cambria"/>
                          <w:sz w:val="20"/>
                          <w:szCs w:val="20"/>
                        </w:rPr>
                        <w:t>Review, extend and assess</w:t>
                      </w:r>
                    </w:p>
                    <w:p w:rsidR="00FC6207" w:rsidRDefault="00FC6207" w:rsidP="009609BC">
                      <w:pPr>
                        <w:pStyle w:val="ListParagraph"/>
                        <w:tabs>
                          <w:tab w:val="left" w:pos="450"/>
                        </w:tabs>
                        <w:autoSpaceDE w:val="0"/>
                        <w:autoSpaceDN w:val="0"/>
                        <w:adjustRightInd w:val="0"/>
                        <w:ind w:left="0"/>
                        <w:rPr>
                          <w:rFonts w:ascii="Cambria" w:hAnsi="Cambria"/>
                          <w:b/>
                          <w:sz w:val="20"/>
                          <w:szCs w:val="20"/>
                        </w:rPr>
                      </w:pPr>
                      <w:r w:rsidRPr="00E05DA9">
                        <w:rPr>
                          <w:rFonts w:ascii="Cambria" w:hAnsi="Cambria"/>
                          <w:b/>
                          <w:sz w:val="20"/>
                          <w:szCs w:val="20"/>
                        </w:rPr>
                        <w:t>Content</w:t>
                      </w:r>
                    </w:p>
                    <w:p w:rsidR="00FC6207" w:rsidRDefault="00FC6207" w:rsidP="009609BC">
                      <w:pPr>
                        <w:pStyle w:val="ListParagraph"/>
                        <w:numPr>
                          <w:ilvl w:val="0"/>
                          <w:numId w:val="4"/>
                        </w:numPr>
                        <w:tabs>
                          <w:tab w:val="left" w:pos="270"/>
                          <w:tab w:val="num" w:pos="540"/>
                        </w:tabs>
                        <w:ind w:left="270" w:hanging="180"/>
                        <w:rPr>
                          <w:rFonts w:ascii="Cambria" w:hAnsi="Cambria"/>
                          <w:sz w:val="20"/>
                          <w:szCs w:val="20"/>
                        </w:rPr>
                      </w:pPr>
                      <w:r>
                        <w:rPr>
                          <w:rFonts w:ascii="Cambria" w:hAnsi="Cambria"/>
                          <w:sz w:val="20"/>
                          <w:szCs w:val="20"/>
                        </w:rPr>
                        <w:t>Lexile-leveled, focused on adolescent themes related to science, social studies, and careers</w:t>
                      </w:r>
                    </w:p>
                    <w:p w:rsidR="00FC6207" w:rsidRPr="00BC031A" w:rsidRDefault="00FC6207" w:rsidP="009609BC">
                      <w:pPr>
                        <w:pStyle w:val="ListParagraph"/>
                        <w:tabs>
                          <w:tab w:val="left" w:pos="270"/>
                        </w:tabs>
                        <w:ind w:left="0"/>
                        <w:rPr>
                          <w:rFonts w:ascii="Cambria" w:hAnsi="Cambria"/>
                          <w:b/>
                          <w:sz w:val="20"/>
                          <w:szCs w:val="20"/>
                        </w:rPr>
                      </w:pPr>
                      <w:r w:rsidRPr="00BC031A">
                        <w:rPr>
                          <w:rFonts w:ascii="Cambria" w:hAnsi="Cambria"/>
                          <w:b/>
                          <w:sz w:val="20"/>
                          <w:szCs w:val="20"/>
                        </w:rPr>
                        <w:t>Assessment</w:t>
                      </w:r>
                    </w:p>
                    <w:p w:rsidR="00FC6207" w:rsidRPr="00A30EAC" w:rsidRDefault="00FC6207" w:rsidP="007101E9">
                      <w:pPr>
                        <w:numPr>
                          <w:ilvl w:val="0"/>
                          <w:numId w:val="7"/>
                        </w:numPr>
                        <w:tabs>
                          <w:tab w:val="left" w:pos="180"/>
                        </w:tabs>
                        <w:ind w:left="180" w:hanging="180"/>
                        <w:rPr>
                          <w:rFonts w:ascii="Cambria" w:hAnsi="Cambria"/>
                          <w:sz w:val="20"/>
                          <w:szCs w:val="20"/>
                        </w:rPr>
                      </w:pPr>
                      <w:r w:rsidRPr="00A30EAC">
                        <w:rPr>
                          <w:rFonts w:ascii="Cambria" w:hAnsi="Cambria"/>
                          <w:sz w:val="20"/>
                          <w:szCs w:val="20"/>
                        </w:rPr>
                        <w:t>Reading Benchmarks I  - placement (September)</w:t>
                      </w:r>
                    </w:p>
                    <w:p w:rsidR="00FC6207" w:rsidRDefault="00FC6207" w:rsidP="007101E9">
                      <w:pPr>
                        <w:numPr>
                          <w:ilvl w:val="0"/>
                          <w:numId w:val="7"/>
                        </w:numPr>
                        <w:tabs>
                          <w:tab w:val="left" w:pos="180"/>
                        </w:tabs>
                        <w:ind w:left="180" w:hanging="180"/>
                        <w:rPr>
                          <w:rFonts w:ascii="Cambria" w:hAnsi="Cambria"/>
                          <w:sz w:val="20"/>
                          <w:szCs w:val="20"/>
                        </w:rPr>
                      </w:pPr>
                      <w:r w:rsidRPr="00A30EAC">
                        <w:rPr>
                          <w:rFonts w:ascii="Cambria" w:hAnsi="Cambria"/>
                          <w:sz w:val="20"/>
                          <w:szCs w:val="20"/>
                        </w:rPr>
                        <w:t xml:space="preserve">Benchmarks II </w:t>
                      </w:r>
                      <w:r>
                        <w:rPr>
                          <w:rFonts w:ascii="Cambria" w:hAnsi="Cambria"/>
                          <w:sz w:val="20"/>
                          <w:szCs w:val="20"/>
                        </w:rPr>
                        <w:t>and III – progress on fluency(January and May)</w:t>
                      </w:r>
                    </w:p>
                    <w:p w:rsidR="00FC6207" w:rsidRPr="00607EE6" w:rsidRDefault="00FC6207" w:rsidP="007101E9">
                      <w:pPr>
                        <w:numPr>
                          <w:ilvl w:val="0"/>
                          <w:numId w:val="7"/>
                        </w:numPr>
                        <w:tabs>
                          <w:tab w:val="left" w:pos="180"/>
                        </w:tabs>
                        <w:ind w:left="180" w:hanging="180"/>
                        <w:rPr>
                          <w:rFonts w:ascii="Cambria" w:hAnsi="Cambria"/>
                          <w:sz w:val="20"/>
                          <w:szCs w:val="20"/>
                        </w:rPr>
                      </w:pPr>
                      <w:r>
                        <w:rPr>
                          <w:rFonts w:ascii="Cambria" w:hAnsi="Cambria"/>
                          <w:sz w:val="20"/>
                          <w:szCs w:val="20"/>
                        </w:rPr>
                        <w:t>Comprehension and vocabulary assessment – E</w:t>
                      </w:r>
                      <w:r w:rsidRPr="00607EE6">
                        <w:rPr>
                          <w:rFonts w:ascii="Cambria" w:hAnsi="Cambria"/>
                          <w:sz w:val="20"/>
                          <w:szCs w:val="20"/>
                        </w:rPr>
                        <w:t>xpedition</w:t>
                      </w:r>
                      <w:r>
                        <w:rPr>
                          <w:rFonts w:ascii="Cambria" w:hAnsi="Cambria"/>
                          <w:sz w:val="20"/>
                          <w:szCs w:val="20"/>
                        </w:rPr>
                        <w:t xml:space="preserve"> days 5 and 10 </w:t>
                      </w:r>
                    </w:p>
                    <w:p w:rsidR="00FC6207" w:rsidRDefault="00FC6207" w:rsidP="007101E9">
                      <w:pPr>
                        <w:numPr>
                          <w:ilvl w:val="0"/>
                          <w:numId w:val="7"/>
                        </w:numPr>
                        <w:tabs>
                          <w:tab w:val="left" w:pos="180"/>
                        </w:tabs>
                        <w:ind w:left="180" w:hanging="180"/>
                        <w:rPr>
                          <w:rFonts w:ascii="Cambria" w:hAnsi="Cambria"/>
                          <w:sz w:val="20"/>
                          <w:szCs w:val="20"/>
                        </w:rPr>
                      </w:pPr>
                      <w:r>
                        <w:rPr>
                          <w:rFonts w:ascii="Cambria" w:hAnsi="Cambria"/>
                          <w:sz w:val="20"/>
                          <w:szCs w:val="20"/>
                        </w:rPr>
                        <w:t xml:space="preserve">Semester Exams – middle and end of the year (end of </w:t>
                      </w:r>
                      <w:r w:rsidRPr="002A0C9C">
                        <w:rPr>
                          <w:rFonts w:ascii="Cambria" w:hAnsi="Cambria"/>
                          <w:i/>
                          <w:sz w:val="20"/>
                          <w:szCs w:val="20"/>
                        </w:rPr>
                        <w:t>Expedition</w:t>
                      </w:r>
                      <w:r>
                        <w:rPr>
                          <w:rFonts w:ascii="Cambria" w:hAnsi="Cambria"/>
                          <w:sz w:val="20"/>
                          <w:szCs w:val="20"/>
                        </w:rPr>
                        <w:t xml:space="preserve"> 7 and 14)</w:t>
                      </w:r>
                    </w:p>
                    <w:p w:rsidR="00FC6207" w:rsidRPr="0062060F" w:rsidRDefault="00FC6207" w:rsidP="007101E9">
                      <w:pPr>
                        <w:numPr>
                          <w:ilvl w:val="0"/>
                          <w:numId w:val="7"/>
                        </w:numPr>
                        <w:tabs>
                          <w:tab w:val="left" w:pos="180"/>
                        </w:tabs>
                        <w:ind w:left="180" w:hanging="180"/>
                        <w:rPr>
                          <w:rFonts w:ascii="Cambria" w:hAnsi="Cambria"/>
                          <w:sz w:val="20"/>
                          <w:szCs w:val="20"/>
                        </w:rPr>
                      </w:pPr>
                      <w:r>
                        <w:rPr>
                          <w:rFonts w:ascii="Cambria" w:hAnsi="Cambria"/>
                          <w:sz w:val="20"/>
                          <w:szCs w:val="20"/>
                        </w:rPr>
                        <w:t>Online vocabulary technology self-assessment – online, days 5 and 10.</w:t>
                      </w:r>
                    </w:p>
                    <w:p w:rsidR="00FC6207" w:rsidRPr="00BC031A" w:rsidRDefault="00FC6207" w:rsidP="00D41A46">
                      <w:pPr>
                        <w:pStyle w:val="ListParagraph"/>
                        <w:tabs>
                          <w:tab w:val="left" w:pos="450"/>
                        </w:tabs>
                        <w:autoSpaceDE w:val="0"/>
                        <w:autoSpaceDN w:val="0"/>
                        <w:adjustRightInd w:val="0"/>
                        <w:ind w:left="0"/>
                        <w:rPr>
                          <w:rFonts w:ascii="Cambria" w:hAnsi="Cambria"/>
                          <w:b/>
                          <w:sz w:val="20"/>
                          <w:szCs w:val="20"/>
                        </w:rPr>
                      </w:pPr>
                    </w:p>
                  </w:txbxContent>
                </v:textbox>
              </v:shape>
            </w:pict>
          </mc:Fallback>
        </mc:AlternateContent>
      </w:r>
      <w:r w:rsidR="0047551E">
        <w:rPr>
          <w:noProof/>
        </w:rPr>
        <mc:AlternateContent>
          <mc:Choice Requires="wps">
            <w:drawing>
              <wp:anchor distT="0" distB="0" distL="114300" distR="114300" simplePos="0" relativeHeight="251895296" behindDoc="0" locked="0" layoutInCell="1" allowOverlap="1" wp14:anchorId="74200E56" wp14:editId="0CD2ED3C">
                <wp:simplePos x="0" y="0"/>
                <wp:positionH relativeFrom="column">
                  <wp:posOffset>-28575</wp:posOffset>
                </wp:positionH>
                <wp:positionV relativeFrom="paragraph">
                  <wp:posOffset>76200</wp:posOffset>
                </wp:positionV>
                <wp:extent cx="2390775" cy="4133850"/>
                <wp:effectExtent l="0" t="0" r="28575" b="19050"/>
                <wp:wrapNone/>
                <wp:docPr id="10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4133850"/>
                        </a:xfrm>
                        <a:prstGeom prst="rect">
                          <a:avLst/>
                        </a:prstGeom>
                        <a:solidFill>
                          <a:schemeClr val="bg1"/>
                        </a:solidFill>
                        <a:ln w="9525">
                          <a:solidFill>
                            <a:schemeClr val="accent6">
                              <a:lumMod val="75000"/>
                            </a:schemeClr>
                          </a:solidFill>
                          <a:miter lim="800000"/>
                          <a:headEnd/>
                          <a:tailEnd/>
                        </a:ln>
                      </wps:spPr>
                      <wps:txbx>
                        <w:txbxContent>
                          <w:p w:rsidR="00FC6207" w:rsidRPr="00E05DA9" w:rsidRDefault="00FC6207" w:rsidP="009609BC">
                            <w:pPr>
                              <w:rPr>
                                <w:rFonts w:ascii="Cambria" w:hAnsi="Cambria"/>
                                <w:b/>
                                <w:i/>
                                <w:sz w:val="20"/>
                                <w:szCs w:val="20"/>
                              </w:rPr>
                            </w:pPr>
                            <w:r>
                              <w:rPr>
                                <w:rFonts w:ascii="Cambria" w:hAnsi="Cambria"/>
                                <w:b/>
                                <w:i/>
                                <w:sz w:val="20"/>
                                <w:szCs w:val="20"/>
                              </w:rPr>
                              <w:t>Year 2</w:t>
                            </w:r>
                            <w:r w:rsidRPr="00E05DA9">
                              <w:rPr>
                                <w:rFonts w:ascii="Cambria" w:hAnsi="Cambria"/>
                                <w:b/>
                                <w:i/>
                                <w:sz w:val="20"/>
                                <w:szCs w:val="20"/>
                              </w:rPr>
                              <w:t>:</w:t>
                            </w:r>
                          </w:p>
                          <w:p w:rsidR="00FC6207" w:rsidRPr="00E05DA9" w:rsidRDefault="00FC6207" w:rsidP="009609BC">
                            <w:pPr>
                              <w:pStyle w:val="ListParagraph"/>
                              <w:numPr>
                                <w:ilvl w:val="0"/>
                                <w:numId w:val="3"/>
                              </w:numPr>
                              <w:ind w:left="180" w:hanging="180"/>
                              <w:rPr>
                                <w:rFonts w:ascii="Cambria" w:hAnsi="Cambria"/>
                                <w:sz w:val="20"/>
                                <w:szCs w:val="20"/>
                              </w:rPr>
                            </w:pPr>
                            <w:r w:rsidRPr="00E05DA9">
                              <w:rPr>
                                <w:rFonts w:ascii="Cambria" w:hAnsi="Cambria"/>
                                <w:sz w:val="20"/>
                                <w:szCs w:val="20"/>
                              </w:rPr>
                              <w:t>Summer 2010: Launch training (8 hours</w:t>
                            </w:r>
                            <w:r>
                              <w:rPr>
                                <w:rFonts w:ascii="Cambria" w:hAnsi="Cambria"/>
                                <w:sz w:val="20"/>
                                <w:szCs w:val="20"/>
                              </w:rPr>
                              <w:t>; required</w:t>
                            </w:r>
                            <w:r w:rsidRPr="00E05DA9">
                              <w:rPr>
                                <w:rFonts w:ascii="Cambria" w:hAnsi="Cambria"/>
                                <w:sz w:val="20"/>
                                <w:szCs w:val="20"/>
                              </w:rPr>
                              <w:t>)</w:t>
                            </w:r>
                          </w:p>
                          <w:p w:rsidR="00FC6207" w:rsidRPr="00E05DA9" w:rsidRDefault="00FC6207" w:rsidP="009609BC">
                            <w:pPr>
                              <w:pStyle w:val="ListParagraph"/>
                              <w:numPr>
                                <w:ilvl w:val="0"/>
                                <w:numId w:val="3"/>
                              </w:numPr>
                              <w:ind w:left="180" w:hanging="180"/>
                              <w:rPr>
                                <w:rFonts w:ascii="Cambria" w:hAnsi="Cambria"/>
                                <w:sz w:val="20"/>
                                <w:szCs w:val="20"/>
                              </w:rPr>
                            </w:pPr>
                            <w:r w:rsidRPr="00E05DA9">
                              <w:rPr>
                                <w:rFonts w:ascii="Cambria" w:hAnsi="Cambria"/>
                                <w:sz w:val="20"/>
                                <w:szCs w:val="20"/>
                              </w:rPr>
                              <w:t xml:space="preserve">School year: </w:t>
                            </w:r>
                          </w:p>
                          <w:p w:rsidR="00FC6207" w:rsidRPr="00E05DA9" w:rsidRDefault="00FC6207" w:rsidP="009609BC">
                            <w:pPr>
                              <w:pStyle w:val="ListParagraph"/>
                              <w:numPr>
                                <w:ilvl w:val="1"/>
                                <w:numId w:val="3"/>
                              </w:numPr>
                              <w:ind w:left="480" w:hanging="240"/>
                              <w:rPr>
                                <w:rFonts w:ascii="Cambria" w:hAnsi="Cambria"/>
                                <w:sz w:val="20"/>
                                <w:szCs w:val="20"/>
                              </w:rPr>
                            </w:pPr>
                            <w:r>
                              <w:rPr>
                                <w:rFonts w:ascii="Cambria" w:hAnsi="Cambria"/>
                                <w:sz w:val="20"/>
                                <w:szCs w:val="20"/>
                              </w:rPr>
                              <w:t>Online module (16 hrs. optional</w:t>
                            </w:r>
                            <w:r w:rsidRPr="00E05DA9">
                              <w:rPr>
                                <w:rFonts w:ascii="Cambria" w:hAnsi="Cambria"/>
                                <w:sz w:val="20"/>
                                <w:szCs w:val="20"/>
                              </w:rPr>
                              <w:t>)</w:t>
                            </w:r>
                          </w:p>
                          <w:p w:rsidR="00FC6207" w:rsidRPr="00E05DA9" w:rsidRDefault="00FC6207" w:rsidP="009609BC">
                            <w:pPr>
                              <w:pStyle w:val="ListParagraph"/>
                              <w:numPr>
                                <w:ilvl w:val="1"/>
                                <w:numId w:val="3"/>
                              </w:numPr>
                              <w:ind w:left="480" w:hanging="240"/>
                              <w:rPr>
                                <w:rFonts w:ascii="Cambria" w:hAnsi="Cambria"/>
                                <w:sz w:val="20"/>
                                <w:szCs w:val="20"/>
                              </w:rPr>
                            </w:pPr>
                            <w:r w:rsidRPr="00E05DA9">
                              <w:rPr>
                                <w:rFonts w:ascii="Cambria" w:hAnsi="Cambria"/>
                                <w:sz w:val="20"/>
                                <w:szCs w:val="20"/>
                              </w:rPr>
                              <w:t xml:space="preserve">In-school coaching (40 </w:t>
                            </w:r>
                            <w:r>
                              <w:rPr>
                                <w:rFonts w:ascii="Cambria" w:hAnsi="Cambria"/>
                                <w:sz w:val="20"/>
                                <w:szCs w:val="20"/>
                              </w:rPr>
                              <w:t>hrs. maximum</w:t>
                            </w:r>
                            <w:r w:rsidRPr="00E05DA9">
                              <w:rPr>
                                <w:rFonts w:ascii="Cambria" w:hAnsi="Cambria"/>
                                <w:sz w:val="20"/>
                                <w:szCs w:val="20"/>
                              </w:rPr>
                              <w:t>)</w:t>
                            </w:r>
                          </w:p>
                          <w:p w:rsidR="00FC6207" w:rsidRPr="00E05DA9" w:rsidRDefault="00FC6207" w:rsidP="009609BC">
                            <w:pPr>
                              <w:pStyle w:val="ListParagraph"/>
                              <w:numPr>
                                <w:ilvl w:val="1"/>
                                <w:numId w:val="3"/>
                              </w:numPr>
                              <w:ind w:left="480" w:hanging="240"/>
                              <w:rPr>
                                <w:rFonts w:ascii="Cambria" w:hAnsi="Cambria"/>
                                <w:sz w:val="20"/>
                                <w:szCs w:val="20"/>
                              </w:rPr>
                            </w:pPr>
                            <w:r w:rsidRPr="00E05DA9">
                              <w:rPr>
                                <w:rFonts w:ascii="Cambria" w:hAnsi="Cambria"/>
                                <w:sz w:val="20"/>
                                <w:szCs w:val="20"/>
                              </w:rPr>
                              <w:t>Assessment training (</w:t>
                            </w:r>
                            <w:r>
                              <w:rPr>
                                <w:rFonts w:ascii="Cambria" w:hAnsi="Cambria"/>
                                <w:sz w:val="20"/>
                                <w:szCs w:val="20"/>
                              </w:rPr>
                              <w:t>6</w:t>
                            </w:r>
                            <w:r w:rsidRPr="00E05DA9">
                              <w:rPr>
                                <w:rFonts w:ascii="Cambria" w:hAnsi="Cambria"/>
                                <w:sz w:val="20"/>
                                <w:szCs w:val="20"/>
                              </w:rPr>
                              <w:t xml:space="preserve"> </w:t>
                            </w:r>
                            <w:r>
                              <w:rPr>
                                <w:rFonts w:ascii="Cambria" w:hAnsi="Cambria"/>
                                <w:sz w:val="20"/>
                                <w:szCs w:val="20"/>
                              </w:rPr>
                              <w:t>hrs. required</w:t>
                            </w:r>
                            <w:r w:rsidRPr="00E05DA9">
                              <w:rPr>
                                <w:rFonts w:ascii="Cambria" w:hAnsi="Cambria"/>
                                <w:sz w:val="20"/>
                                <w:szCs w:val="20"/>
                              </w:rPr>
                              <w:t>)</w:t>
                            </w:r>
                          </w:p>
                          <w:p w:rsidR="00FC6207" w:rsidRPr="00E05DA9" w:rsidRDefault="00FC6207" w:rsidP="009609BC">
                            <w:pPr>
                              <w:pStyle w:val="ListParagraph"/>
                              <w:numPr>
                                <w:ilvl w:val="1"/>
                                <w:numId w:val="3"/>
                              </w:numPr>
                              <w:ind w:left="480" w:hanging="240"/>
                              <w:rPr>
                                <w:rFonts w:ascii="Cambria" w:hAnsi="Cambria"/>
                                <w:sz w:val="20"/>
                                <w:szCs w:val="20"/>
                              </w:rPr>
                            </w:pPr>
                            <w:r w:rsidRPr="00E05DA9">
                              <w:rPr>
                                <w:rFonts w:ascii="Cambria" w:hAnsi="Cambria"/>
                                <w:sz w:val="20"/>
                                <w:szCs w:val="20"/>
                              </w:rPr>
                              <w:t>Attendance to the International Reading Association (IRA) Annual Convention (</w:t>
                            </w:r>
                            <w:r>
                              <w:rPr>
                                <w:rFonts w:ascii="Cambria" w:hAnsi="Cambria"/>
                                <w:sz w:val="20"/>
                                <w:szCs w:val="20"/>
                              </w:rPr>
                              <w:t>24</w:t>
                            </w:r>
                            <w:r w:rsidRPr="00E05DA9">
                              <w:rPr>
                                <w:rFonts w:ascii="Cambria" w:hAnsi="Cambria"/>
                                <w:sz w:val="20"/>
                                <w:szCs w:val="20"/>
                              </w:rPr>
                              <w:t xml:space="preserve"> </w:t>
                            </w:r>
                            <w:r>
                              <w:rPr>
                                <w:rFonts w:ascii="Cambria" w:hAnsi="Cambria"/>
                                <w:sz w:val="20"/>
                                <w:szCs w:val="20"/>
                              </w:rPr>
                              <w:t>hrs. required</w:t>
                            </w:r>
                            <w:r w:rsidRPr="00E05DA9">
                              <w:rPr>
                                <w:rFonts w:ascii="Cambria" w:hAnsi="Cambria"/>
                                <w:sz w:val="20"/>
                                <w:szCs w:val="20"/>
                              </w:rPr>
                              <w:t>)</w:t>
                            </w:r>
                          </w:p>
                          <w:p w:rsidR="00FC6207" w:rsidRPr="00E05DA9" w:rsidRDefault="00FC6207" w:rsidP="009609BC">
                            <w:pPr>
                              <w:rPr>
                                <w:rFonts w:ascii="Cambria" w:hAnsi="Cambria"/>
                                <w:b/>
                                <w:i/>
                                <w:sz w:val="20"/>
                                <w:szCs w:val="20"/>
                              </w:rPr>
                            </w:pPr>
                            <w:r w:rsidRPr="00E05DA9">
                              <w:rPr>
                                <w:rFonts w:ascii="Cambria" w:hAnsi="Cambria"/>
                                <w:b/>
                                <w:i/>
                                <w:sz w:val="20"/>
                                <w:szCs w:val="20"/>
                              </w:rPr>
                              <w:t>Years 3-4:</w:t>
                            </w:r>
                          </w:p>
                          <w:p w:rsidR="00FC6207" w:rsidRPr="00E05DA9" w:rsidRDefault="00FC6207" w:rsidP="009609BC">
                            <w:pPr>
                              <w:numPr>
                                <w:ilvl w:val="0"/>
                                <w:numId w:val="5"/>
                              </w:numPr>
                              <w:ind w:left="270" w:hanging="270"/>
                              <w:rPr>
                                <w:rFonts w:ascii="Cambria" w:hAnsi="Cambria"/>
                                <w:sz w:val="20"/>
                                <w:szCs w:val="20"/>
                              </w:rPr>
                            </w:pPr>
                            <w:r w:rsidRPr="00E05DA9">
                              <w:rPr>
                                <w:rFonts w:ascii="Cambria" w:hAnsi="Cambria"/>
                                <w:sz w:val="20"/>
                                <w:szCs w:val="20"/>
                              </w:rPr>
                              <w:t>New teachers = as above</w:t>
                            </w:r>
                          </w:p>
                          <w:p w:rsidR="00FC6207" w:rsidRPr="00E05DA9" w:rsidRDefault="00FC6207" w:rsidP="009609BC">
                            <w:pPr>
                              <w:numPr>
                                <w:ilvl w:val="0"/>
                                <w:numId w:val="5"/>
                              </w:numPr>
                              <w:ind w:left="270" w:hanging="270"/>
                              <w:rPr>
                                <w:rFonts w:ascii="Cambria" w:hAnsi="Cambria"/>
                                <w:b/>
                                <w:sz w:val="20"/>
                                <w:szCs w:val="20"/>
                              </w:rPr>
                            </w:pPr>
                            <w:r w:rsidRPr="00E05DA9">
                              <w:rPr>
                                <w:rFonts w:ascii="Cambria" w:hAnsi="Cambria"/>
                                <w:sz w:val="20"/>
                                <w:szCs w:val="20"/>
                              </w:rPr>
                              <w:t>Returning teachers</w:t>
                            </w:r>
                          </w:p>
                          <w:p w:rsidR="00FC6207" w:rsidRPr="002A0C9C" w:rsidRDefault="00FC6207" w:rsidP="005C3870">
                            <w:pPr>
                              <w:numPr>
                                <w:ilvl w:val="1"/>
                                <w:numId w:val="14"/>
                              </w:numPr>
                              <w:tabs>
                                <w:tab w:val="clear" w:pos="1440"/>
                                <w:tab w:val="num" w:pos="480"/>
                              </w:tabs>
                              <w:ind w:left="480" w:hanging="240"/>
                              <w:rPr>
                                <w:rFonts w:ascii="Cambria" w:hAnsi="Cambria"/>
                                <w:b/>
                                <w:sz w:val="20"/>
                                <w:szCs w:val="20"/>
                              </w:rPr>
                            </w:pPr>
                            <w:r>
                              <w:rPr>
                                <w:rFonts w:ascii="Cambria" w:hAnsi="Cambria"/>
                                <w:sz w:val="20"/>
                                <w:szCs w:val="20"/>
                              </w:rPr>
                              <w:t xml:space="preserve">IRA convention </w:t>
                            </w:r>
                            <w:r w:rsidR="00835858">
                              <w:rPr>
                                <w:rFonts w:ascii="Cambria" w:hAnsi="Cambria"/>
                                <w:sz w:val="20"/>
                                <w:szCs w:val="20"/>
                              </w:rPr>
                              <w:t>(24 hrs.)</w:t>
                            </w:r>
                          </w:p>
                          <w:p w:rsidR="00FC6207" w:rsidRPr="00691276" w:rsidRDefault="00FC6207" w:rsidP="005C3870">
                            <w:pPr>
                              <w:numPr>
                                <w:ilvl w:val="1"/>
                                <w:numId w:val="14"/>
                              </w:numPr>
                              <w:tabs>
                                <w:tab w:val="clear" w:pos="1440"/>
                                <w:tab w:val="num" w:pos="480"/>
                              </w:tabs>
                              <w:ind w:left="480" w:hanging="240"/>
                              <w:rPr>
                                <w:rFonts w:ascii="Cambria" w:hAnsi="Cambria"/>
                                <w:b/>
                                <w:sz w:val="20"/>
                                <w:szCs w:val="20"/>
                              </w:rPr>
                            </w:pPr>
                            <w:r>
                              <w:rPr>
                                <w:rFonts w:ascii="Cambria" w:hAnsi="Cambria"/>
                                <w:sz w:val="20"/>
                                <w:szCs w:val="20"/>
                              </w:rPr>
                              <w:t>In-school coaching (25 hours)</w:t>
                            </w:r>
                          </w:p>
                          <w:p w:rsidR="00FC6207" w:rsidRPr="00BE37C0" w:rsidRDefault="00FC6207" w:rsidP="009609BC">
                            <w:pPr>
                              <w:numPr>
                                <w:ilvl w:val="0"/>
                                <w:numId w:val="5"/>
                              </w:numPr>
                              <w:ind w:left="270" w:hanging="270"/>
                              <w:rPr>
                                <w:rFonts w:ascii="Cambria" w:hAnsi="Cambria"/>
                                <w:b/>
                                <w:sz w:val="20"/>
                                <w:szCs w:val="20"/>
                              </w:rPr>
                            </w:pPr>
                            <w:r>
                              <w:rPr>
                                <w:rFonts w:ascii="Cambria" w:hAnsi="Cambria"/>
                                <w:b/>
                                <w:sz w:val="20"/>
                                <w:szCs w:val="20"/>
                              </w:rPr>
                              <w:t>A</w:t>
                            </w:r>
                            <w:r w:rsidRPr="00BE37C0">
                              <w:rPr>
                                <w:rFonts w:ascii="Cambria" w:hAnsi="Cambria"/>
                                <w:b/>
                                <w:sz w:val="20"/>
                                <w:szCs w:val="20"/>
                              </w:rPr>
                              <w:t>ttend</w:t>
                            </w:r>
                            <w:r>
                              <w:rPr>
                                <w:rFonts w:ascii="Cambria" w:hAnsi="Cambria"/>
                                <w:b/>
                                <w:sz w:val="20"/>
                                <w:szCs w:val="20"/>
                              </w:rPr>
                              <w:t xml:space="preserve">ees: </w:t>
                            </w:r>
                          </w:p>
                          <w:p w:rsidR="00FC6207" w:rsidRPr="00BE37C0" w:rsidRDefault="00835858" w:rsidP="005C3870">
                            <w:pPr>
                              <w:numPr>
                                <w:ilvl w:val="1"/>
                                <w:numId w:val="13"/>
                              </w:numPr>
                              <w:tabs>
                                <w:tab w:val="clear" w:pos="1440"/>
                                <w:tab w:val="num" w:pos="480"/>
                                <w:tab w:val="num" w:pos="2640"/>
                              </w:tabs>
                              <w:ind w:left="480" w:hanging="240"/>
                              <w:rPr>
                                <w:rFonts w:ascii="Cambria" w:hAnsi="Cambria"/>
                                <w:sz w:val="20"/>
                                <w:szCs w:val="20"/>
                              </w:rPr>
                            </w:pPr>
                            <w:r>
                              <w:rPr>
                                <w:rFonts w:ascii="Cambria" w:hAnsi="Cambria"/>
                                <w:sz w:val="20"/>
                                <w:szCs w:val="20"/>
                              </w:rPr>
                              <w:t>T</w:t>
                            </w:r>
                            <w:r w:rsidR="00FC6207">
                              <w:rPr>
                                <w:rFonts w:ascii="Cambria" w:hAnsi="Cambria"/>
                                <w:sz w:val="20"/>
                                <w:szCs w:val="20"/>
                              </w:rPr>
                              <w:t>eachers</w:t>
                            </w:r>
                            <w:r w:rsidR="00FC6207" w:rsidRPr="00BE37C0">
                              <w:rPr>
                                <w:rFonts w:ascii="Cambria" w:hAnsi="Cambria"/>
                                <w:sz w:val="20"/>
                                <w:szCs w:val="20"/>
                              </w:rPr>
                              <w:t>= mandatory participation</w:t>
                            </w:r>
                          </w:p>
                          <w:p w:rsidR="00FC6207" w:rsidRPr="00BE37C0" w:rsidRDefault="00FC6207" w:rsidP="005C3870">
                            <w:pPr>
                              <w:numPr>
                                <w:ilvl w:val="1"/>
                                <w:numId w:val="13"/>
                              </w:numPr>
                              <w:tabs>
                                <w:tab w:val="clear" w:pos="1440"/>
                                <w:tab w:val="num" w:pos="480"/>
                                <w:tab w:val="num" w:pos="2640"/>
                              </w:tabs>
                              <w:ind w:left="480" w:hanging="240"/>
                              <w:rPr>
                                <w:rFonts w:ascii="Cambria" w:hAnsi="Cambria"/>
                                <w:sz w:val="20"/>
                                <w:szCs w:val="20"/>
                              </w:rPr>
                            </w:pPr>
                            <w:r w:rsidRPr="00BE37C0">
                              <w:rPr>
                                <w:rFonts w:ascii="Cambria" w:hAnsi="Cambria"/>
                                <w:sz w:val="20"/>
                                <w:szCs w:val="20"/>
                              </w:rPr>
                              <w:t xml:space="preserve">Project leadership = </w:t>
                            </w:r>
                            <w:r>
                              <w:rPr>
                                <w:rFonts w:ascii="Cambria" w:hAnsi="Cambria"/>
                                <w:sz w:val="20"/>
                                <w:szCs w:val="20"/>
                              </w:rPr>
                              <w:t>not required</w:t>
                            </w:r>
                          </w:p>
                          <w:p w:rsidR="00FC6207" w:rsidRPr="0022085E" w:rsidRDefault="00FC6207" w:rsidP="009609BC">
                            <w:pPr>
                              <w:jc w:val="both"/>
                              <w:rPr>
                                <w:rFonts w:ascii="Cambria" w:hAnsi="Cambria"/>
                                <w:b/>
                                <w:sz w:val="20"/>
                                <w:szCs w:val="20"/>
                              </w:rPr>
                            </w:pPr>
                            <w:r>
                              <w:rPr>
                                <w:rFonts w:ascii="Cambria" w:hAnsi="Cambria"/>
                                <w:b/>
                                <w:sz w:val="20"/>
                                <w:szCs w:val="20"/>
                              </w:rPr>
                              <w:t>Provider:</w:t>
                            </w:r>
                          </w:p>
                          <w:p w:rsidR="00FC6207" w:rsidRPr="0022085E" w:rsidRDefault="00FC6207" w:rsidP="009609BC">
                            <w:pPr>
                              <w:numPr>
                                <w:ilvl w:val="0"/>
                                <w:numId w:val="6"/>
                              </w:numPr>
                              <w:ind w:left="270" w:hanging="270"/>
                              <w:rPr>
                                <w:rFonts w:ascii="Cambria" w:hAnsi="Cambria"/>
                                <w:sz w:val="20"/>
                                <w:szCs w:val="20"/>
                              </w:rPr>
                            </w:pPr>
                            <w:r>
                              <w:rPr>
                                <w:rFonts w:ascii="Cambria" w:hAnsi="Cambria"/>
                                <w:sz w:val="20"/>
                                <w:szCs w:val="20"/>
                              </w:rPr>
                              <w:t>2</w:t>
                            </w:r>
                            <w:r w:rsidRPr="00540F43">
                              <w:rPr>
                                <w:rFonts w:ascii="Cambria" w:hAnsi="Cambria"/>
                                <w:sz w:val="20"/>
                                <w:szCs w:val="20"/>
                              </w:rPr>
                              <w:t xml:space="preserve"> </w:t>
                            </w:r>
                            <w:r>
                              <w:rPr>
                                <w:rFonts w:ascii="Cambria" w:hAnsi="Cambria"/>
                                <w:i/>
                                <w:sz w:val="20"/>
                                <w:szCs w:val="20"/>
                              </w:rPr>
                              <w:t>Voyager Implementation Specialist</w:t>
                            </w:r>
                            <w:r w:rsidRPr="00540F43">
                              <w:rPr>
                                <w:rFonts w:ascii="Cambria" w:hAnsi="Cambria"/>
                                <w:sz w:val="20"/>
                                <w:szCs w:val="20"/>
                              </w:rPr>
                              <w:t>s  (Under guidance of the Vice-President for</w:t>
                            </w:r>
                            <w:r>
                              <w:rPr>
                                <w:rFonts w:ascii="Cambria" w:hAnsi="Cambria"/>
                                <w:sz w:val="20"/>
                                <w:szCs w:val="20"/>
                              </w:rPr>
                              <w:t xml:space="preserve"> Implementation Services for the Northe</w:t>
                            </w:r>
                            <w:r w:rsidRPr="0022085E">
                              <w:rPr>
                                <w:rFonts w:ascii="Cambria" w:hAnsi="Cambria"/>
                                <w:sz w:val="20"/>
                                <w:szCs w:val="20"/>
                              </w:rPr>
                              <w:t>astern Region)</w:t>
                            </w:r>
                          </w:p>
                          <w:p w:rsidR="00FC6207" w:rsidRPr="00ED77E9" w:rsidRDefault="00FC6207" w:rsidP="00D41A46">
                            <w:pPr>
                              <w:ind w:left="270"/>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4" type="#_x0000_t202" style="position:absolute;margin-left:-2.25pt;margin-top:6pt;width:188.25pt;height:325.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" fillcolor="white [3212]" strokecolor="#e36c0a [2409]">
                <v:textbox>
                  <w:txbxContent>
                    <w:p w:rsidR="00FC6207" w:rsidRPr="00E05DA9" w:rsidRDefault="00FC6207" w:rsidP="009609BC">
                      <w:pPr>
                        <w:rPr>
                          <w:rFonts w:ascii="Cambria" w:hAnsi="Cambria"/>
                          <w:b/>
                          <w:i/>
                          <w:sz w:val="20"/>
                          <w:szCs w:val="20"/>
                        </w:rPr>
                      </w:pPr>
                      <w:r>
                        <w:rPr>
                          <w:rFonts w:ascii="Cambria" w:hAnsi="Cambria"/>
                          <w:b/>
                          <w:i/>
                          <w:sz w:val="20"/>
                          <w:szCs w:val="20"/>
                        </w:rPr>
                        <w:t>Year 2</w:t>
                      </w:r>
                      <w:r w:rsidRPr="00E05DA9">
                        <w:rPr>
                          <w:rFonts w:ascii="Cambria" w:hAnsi="Cambria"/>
                          <w:b/>
                          <w:i/>
                          <w:sz w:val="20"/>
                          <w:szCs w:val="20"/>
                        </w:rPr>
                        <w:t>:</w:t>
                      </w:r>
                    </w:p>
                    <w:p w:rsidR="00FC6207" w:rsidRPr="00E05DA9" w:rsidRDefault="00FC6207" w:rsidP="009609BC">
                      <w:pPr>
                        <w:pStyle w:val="ListParagraph"/>
                        <w:numPr>
                          <w:ilvl w:val="0"/>
                          <w:numId w:val="3"/>
                        </w:numPr>
                        <w:ind w:left="180" w:hanging="180"/>
                        <w:rPr>
                          <w:rFonts w:ascii="Cambria" w:hAnsi="Cambria"/>
                          <w:sz w:val="20"/>
                          <w:szCs w:val="20"/>
                        </w:rPr>
                      </w:pPr>
                      <w:r w:rsidRPr="00E05DA9">
                        <w:rPr>
                          <w:rFonts w:ascii="Cambria" w:hAnsi="Cambria"/>
                          <w:sz w:val="20"/>
                          <w:szCs w:val="20"/>
                        </w:rPr>
                        <w:t>Summer 2010: Launch training (8 hours</w:t>
                      </w:r>
                      <w:r>
                        <w:rPr>
                          <w:rFonts w:ascii="Cambria" w:hAnsi="Cambria"/>
                          <w:sz w:val="20"/>
                          <w:szCs w:val="20"/>
                        </w:rPr>
                        <w:t>; required</w:t>
                      </w:r>
                      <w:r w:rsidRPr="00E05DA9">
                        <w:rPr>
                          <w:rFonts w:ascii="Cambria" w:hAnsi="Cambria"/>
                          <w:sz w:val="20"/>
                          <w:szCs w:val="20"/>
                        </w:rPr>
                        <w:t>)</w:t>
                      </w:r>
                    </w:p>
                    <w:p w:rsidR="00FC6207" w:rsidRPr="00E05DA9" w:rsidRDefault="00FC6207" w:rsidP="009609BC">
                      <w:pPr>
                        <w:pStyle w:val="ListParagraph"/>
                        <w:numPr>
                          <w:ilvl w:val="0"/>
                          <w:numId w:val="3"/>
                        </w:numPr>
                        <w:ind w:left="180" w:hanging="180"/>
                        <w:rPr>
                          <w:rFonts w:ascii="Cambria" w:hAnsi="Cambria"/>
                          <w:sz w:val="20"/>
                          <w:szCs w:val="20"/>
                        </w:rPr>
                      </w:pPr>
                      <w:r w:rsidRPr="00E05DA9">
                        <w:rPr>
                          <w:rFonts w:ascii="Cambria" w:hAnsi="Cambria"/>
                          <w:sz w:val="20"/>
                          <w:szCs w:val="20"/>
                        </w:rPr>
                        <w:t xml:space="preserve">School year: </w:t>
                      </w:r>
                    </w:p>
                    <w:p w:rsidR="00FC6207" w:rsidRPr="00E05DA9" w:rsidRDefault="00FC6207" w:rsidP="009609BC">
                      <w:pPr>
                        <w:pStyle w:val="ListParagraph"/>
                        <w:numPr>
                          <w:ilvl w:val="1"/>
                          <w:numId w:val="3"/>
                        </w:numPr>
                        <w:ind w:left="480" w:hanging="240"/>
                        <w:rPr>
                          <w:rFonts w:ascii="Cambria" w:hAnsi="Cambria"/>
                          <w:sz w:val="20"/>
                          <w:szCs w:val="20"/>
                        </w:rPr>
                      </w:pPr>
                      <w:r>
                        <w:rPr>
                          <w:rFonts w:ascii="Cambria" w:hAnsi="Cambria"/>
                          <w:sz w:val="20"/>
                          <w:szCs w:val="20"/>
                        </w:rPr>
                        <w:t>Online module (16 hrs. optional</w:t>
                      </w:r>
                      <w:r w:rsidRPr="00E05DA9">
                        <w:rPr>
                          <w:rFonts w:ascii="Cambria" w:hAnsi="Cambria"/>
                          <w:sz w:val="20"/>
                          <w:szCs w:val="20"/>
                        </w:rPr>
                        <w:t>)</w:t>
                      </w:r>
                    </w:p>
                    <w:p w:rsidR="00FC6207" w:rsidRPr="00E05DA9" w:rsidRDefault="00FC6207" w:rsidP="009609BC">
                      <w:pPr>
                        <w:pStyle w:val="ListParagraph"/>
                        <w:numPr>
                          <w:ilvl w:val="1"/>
                          <w:numId w:val="3"/>
                        </w:numPr>
                        <w:ind w:left="480" w:hanging="240"/>
                        <w:rPr>
                          <w:rFonts w:ascii="Cambria" w:hAnsi="Cambria"/>
                          <w:sz w:val="20"/>
                          <w:szCs w:val="20"/>
                        </w:rPr>
                      </w:pPr>
                      <w:r w:rsidRPr="00E05DA9">
                        <w:rPr>
                          <w:rFonts w:ascii="Cambria" w:hAnsi="Cambria"/>
                          <w:sz w:val="20"/>
                          <w:szCs w:val="20"/>
                        </w:rPr>
                        <w:t xml:space="preserve">In-school coaching (40 </w:t>
                      </w:r>
                      <w:r>
                        <w:rPr>
                          <w:rFonts w:ascii="Cambria" w:hAnsi="Cambria"/>
                          <w:sz w:val="20"/>
                          <w:szCs w:val="20"/>
                        </w:rPr>
                        <w:t>hrs. maximum</w:t>
                      </w:r>
                      <w:r w:rsidRPr="00E05DA9">
                        <w:rPr>
                          <w:rFonts w:ascii="Cambria" w:hAnsi="Cambria"/>
                          <w:sz w:val="20"/>
                          <w:szCs w:val="20"/>
                        </w:rPr>
                        <w:t>)</w:t>
                      </w:r>
                    </w:p>
                    <w:p w:rsidR="00FC6207" w:rsidRPr="00E05DA9" w:rsidRDefault="00FC6207" w:rsidP="009609BC">
                      <w:pPr>
                        <w:pStyle w:val="ListParagraph"/>
                        <w:numPr>
                          <w:ilvl w:val="1"/>
                          <w:numId w:val="3"/>
                        </w:numPr>
                        <w:ind w:left="480" w:hanging="240"/>
                        <w:rPr>
                          <w:rFonts w:ascii="Cambria" w:hAnsi="Cambria"/>
                          <w:sz w:val="20"/>
                          <w:szCs w:val="20"/>
                        </w:rPr>
                      </w:pPr>
                      <w:r w:rsidRPr="00E05DA9">
                        <w:rPr>
                          <w:rFonts w:ascii="Cambria" w:hAnsi="Cambria"/>
                          <w:sz w:val="20"/>
                          <w:szCs w:val="20"/>
                        </w:rPr>
                        <w:t>Assessment training (</w:t>
                      </w:r>
                      <w:r>
                        <w:rPr>
                          <w:rFonts w:ascii="Cambria" w:hAnsi="Cambria"/>
                          <w:sz w:val="20"/>
                          <w:szCs w:val="20"/>
                        </w:rPr>
                        <w:t>6</w:t>
                      </w:r>
                      <w:r w:rsidRPr="00E05DA9">
                        <w:rPr>
                          <w:rFonts w:ascii="Cambria" w:hAnsi="Cambria"/>
                          <w:sz w:val="20"/>
                          <w:szCs w:val="20"/>
                        </w:rPr>
                        <w:t xml:space="preserve"> </w:t>
                      </w:r>
                      <w:r>
                        <w:rPr>
                          <w:rFonts w:ascii="Cambria" w:hAnsi="Cambria"/>
                          <w:sz w:val="20"/>
                          <w:szCs w:val="20"/>
                        </w:rPr>
                        <w:t>hrs. required</w:t>
                      </w:r>
                      <w:r w:rsidRPr="00E05DA9">
                        <w:rPr>
                          <w:rFonts w:ascii="Cambria" w:hAnsi="Cambria"/>
                          <w:sz w:val="20"/>
                          <w:szCs w:val="20"/>
                        </w:rPr>
                        <w:t>)</w:t>
                      </w:r>
                    </w:p>
                    <w:p w:rsidR="00FC6207" w:rsidRPr="00E05DA9" w:rsidRDefault="00FC6207" w:rsidP="009609BC">
                      <w:pPr>
                        <w:pStyle w:val="ListParagraph"/>
                        <w:numPr>
                          <w:ilvl w:val="1"/>
                          <w:numId w:val="3"/>
                        </w:numPr>
                        <w:ind w:left="480" w:hanging="240"/>
                        <w:rPr>
                          <w:rFonts w:ascii="Cambria" w:hAnsi="Cambria"/>
                          <w:sz w:val="20"/>
                          <w:szCs w:val="20"/>
                        </w:rPr>
                      </w:pPr>
                      <w:r w:rsidRPr="00E05DA9">
                        <w:rPr>
                          <w:rFonts w:ascii="Cambria" w:hAnsi="Cambria"/>
                          <w:sz w:val="20"/>
                          <w:szCs w:val="20"/>
                        </w:rPr>
                        <w:t>Attendance to the International Reading Association (IRA) Annual Convention (</w:t>
                      </w:r>
                      <w:r>
                        <w:rPr>
                          <w:rFonts w:ascii="Cambria" w:hAnsi="Cambria"/>
                          <w:sz w:val="20"/>
                          <w:szCs w:val="20"/>
                        </w:rPr>
                        <w:t>24</w:t>
                      </w:r>
                      <w:r w:rsidRPr="00E05DA9">
                        <w:rPr>
                          <w:rFonts w:ascii="Cambria" w:hAnsi="Cambria"/>
                          <w:sz w:val="20"/>
                          <w:szCs w:val="20"/>
                        </w:rPr>
                        <w:t xml:space="preserve"> </w:t>
                      </w:r>
                      <w:r>
                        <w:rPr>
                          <w:rFonts w:ascii="Cambria" w:hAnsi="Cambria"/>
                          <w:sz w:val="20"/>
                          <w:szCs w:val="20"/>
                        </w:rPr>
                        <w:t>hrs. required</w:t>
                      </w:r>
                      <w:r w:rsidRPr="00E05DA9">
                        <w:rPr>
                          <w:rFonts w:ascii="Cambria" w:hAnsi="Cambria"/>
                          <w:sz w:val="20"/>
                          <w:szCs w:val="20"/>
                        </w:rPr>
                        <w:t>)</w:t>
                      </w:r>
                    </w:p>
                    <w:p w:rsidR="00FC6207" w:rsidRPr="00E05DA9" w:rsidRDefault="00FC6207" w:rsidP="009609BC">
                      <w:pPr>
                        <w:rPr>
                          <w:rFonts w:ascii="Cambria" w:hAnsi="Cambria"/>
                          <w:b/>
                          <w:i/>
                          <w:sz w:val="20"/>
                          <w:szCs w:val="20"/>
                        </w:rPr>
                      </w:pPr>
                      <w:r w:rsidRPr="00E05DA9">
                        <w:rPr>
                          <w:rFonts w:ascii="Cambria" w:hAnsi="Cambria"/>
                          <w:b/>
                          <w:i/>
                          <w:sz w:val="20"/>
                          <w:szCs w:val="20"/>
                        </w:rPr>
                        <w:t>Years 3-4:</w:t>
                      </w:r>
                    </w:p>
                    <w:p w:rsidR="00FC6207" w:rsidRPr="00E05DA9" w:rsidRDefault="00FC6207" w:rsidP="009609BC">
                      <w:pPr>
                        <w:numPr>
                          <w:ilvl w:val="0"/>
                          <w:numId w:val="5"/>
                        </w:numPr>
                        <w:ind w:left="270" w:hanging="270"/>
                        <w:rPr>
                          <w:rFonts w:ascii="Cambria" w:hAnsi="Cambria"/>
                          <w:sz w:val="20"/>
                          <w:szCs w:val="20"/>
                        </w:rPr>
                      </w:pPr>
                      <w:r w:rsidRPr="00E05DA9">
                        <w:rPr>
                          <w:rFonts w:ascii="Cambria" w:hAnsi="Cambria"/>
                          <w:sz w:val="20"/>
                          <w:szCs w:val="20"/>
                        </w:rPr>
                        <w:t>New teachers = as above</w:t>
                      </w:r>
                    </w:p>
                    <w:p w:rsidR="00FC6207" w:rsidRPr="00E05DA9" w:rsidRDefault="00FC6207" w:rsidP="009609BC">
                      <w:pPr>
                        <w:numPr>
                          <w:ilvl w:val="0"/>
                          <w:numId w:val="5"/>
                        </w:numPr>
                        <w:ind w:left="270" w:hanging="270"/>
                        <w:rPr>
                          <w:rFonts w:ascii="Cambria" w:hAnsi="Cambria"/>
                          <w:b/>
                          <w:sz w:val="20"/>
                          <w:szCs w:val="20"/>
                        </w:rPr>
                      </w:pPr>
                      <w:r w:rsidRPr="00E05DA9">
                        <w:rPr>
                          <w:rFonts w:ascii="Cambria" w:hAnsi="Cambria"/>
                          <w:sz w:val="20"/>
                          <w:szCs w:val="20"/>
                        </w:rPr>
                        <w:t>Returning teachers</w:t>
                      </w:r>
                    </w:p>
                    <w:p w:rsidR="00FC6207" w:rsidRPr="002A0C9C" w:rsidRDefault="00FC6207" w:rsidP="005C3870">
                      <w:pPr>
                        <w:numPr>
                          <w:ilvl w:val="1"/>
                          <w:numId w:val="14"/>
                        </w:numPr>
                        <w:tabs>
                          <w:tab w:val="clear" w:pos="1440"/>
                          <w:tab w:val="num" w:pos="480"/>
                        </w:tabs>
                        <w:ind w:left="480" w:hanging="240"/>
                        <w:rPr>
                          <w:rFonts w:ascii="Cambria" w:hAnsi="Cambria"/>
                          <w:b/>
                          <w:sz w:val="20"/>
                          <w:szCs w:val="20"/>
                        </w:rPr>
                      </w:pPr>
                      <w:r>
                        <w:rPr>
                          <w:rFonts w:ascii="Cambria" w:hAnsi="Cambria"/>
                          <w:sz w:val="20"/>
                          <w:szCs w:val="20"/>
                        </w:rPr>
                        <w:t xml:space="preserve">IRA convention </w:t>
                      </w:r>
                      <w:r w:rsidR="00835858">
                        <w:rPr>
                          <w:rFonts w:ascii="Cambria" w:hAnsi="Cambria"/>
                          <w:sz w:val="20"/>
                          <w:szCs w:val="20"/>
                        </w:rPr>
                        <w:t>(24 hrs.)</w:t>
                      </w:r>
                    </w:p>
                    <w:p w:rsidR="00FC6207" w:rsidRPr="00691276" w:rsidRDefault="00FC6207" w:rsidP="005C3870">
                      <w:pPr>
                        <w:numPr>
                          <w:ilvl w:val="1"/>
                          <w:numId w:val="14"/>
                        </w:numPr>
                        <w:tabs>
                          <w:tab w:val="clear" w:pos="1440"/>
                          <w:tab w:val="num" w:pos="480"/>
                        </w:tabs>
                        <w:ind w:left="480" w:hanging="240"/>
                        <w:rPr>
                          <w:rFonts w:ascii="Cambria" w:hAnsi="Cambria"/>
                          <w:b/>
                          <w:sz w:val="20"/>
                          <w:szCs w:val="20"/>
                        </w:rPr>
                      </w:pPr>
                      <w:r>
                        <w:rPr>
                          <w:rFonts w:ascii="Cambria" w:hAnsi="Cambria"/>
                          <w:sz w:val="20"/>
                          <w:szCs w:val="20"/>
                        </w:rPr>
                        <w:t>In-school coaching (25 hours)</w:t>
                      </w:r>
                    </w:p>
                    <w:p w:rsidR="00FC6207" w:rsidRPr="00BE37C0" w:rsidRDefault="00FC6207" w:rsidP="009609BC">
                      <w:pPr>
                        <w:numPr>
                          <w:ilvl w:val="0"/>
                          <w:numId w:val="5"/>
                        </w:numPr>
                        <w:ind w:left="270" w:hanging="270"/>
                        <w:rPr>
                          <w:rFonts w:ascii="Cambria" w:hAnsi="Cambria"/>
                          <w:b/>
                          <w:sz w:val="20"/>
                          <w:szCs w:val="20"/>
                        </w:rPr>
                      </w:pPr>
                      <w:r>
                        <w:rPr>
                          <w:rFonts w:ascii="Cambria" w:hAnsi="Cambria"/>
                          <w:b/>
                          <w:sz w:val="20"/>
                          <w:szCs w:val="20"/>
                        </w:rPr>
                        <w:t>A</w:t>
                      </w:r>
                      <w:r w:rsidRPr="00BE37C0">
                        <w:rPr>
                          <w:rFonts w:ascii="Cambria" w:hAnsi="Cambria"/>
                          <w:b/>
                          <w:sz w:val="20"/>
                          <w:szCs w:val="20"/>
                        </w:rPr>
                        <w:t>ttend</w:t>
                      </w:r>
                      <w:r>
                        <w:rPr>
                          <w:rFonts w:ascii="Cambria" w:hAnsi="Cambria"/>
                          <w:b/>
                          <w:sz w:val="20"/>
                          <w:szCs w:val="20"/>
                        </w:rPr>
                        <w:t xml:space="preserve">ees: </w:t>
                      </w:r>
                    </w:p>
                    <w:p w:rsidR="00FC6207" w:rsidRPr="00BE37C0" w:rsidRDefault="00835858" w:rsidP="005C3870">
                      <w:pPr>
                        <w:numPr>
                          <w:ilvl w:val="1"/>
                          <w:numId w:val="13"/>
                        </w:numPr>
                        <w:tabs>
                          <w:tab w:val="clear" w:pos="1440"/>
                          <w:tab w:val="num" w:pos="480"/>
                          <w:tab w:val="num" w:pos="2640"/>
                        </w:tabs>
                        <w:ind w:left="480" w:hanging="240"/>
                        <w:rPr>
                          <w:rFonts w:ascii="Cambria" w:hAnsi="Cambria"/>
                          <w:sz w:val="20"/>
                          <w:szCs w:val="20"/>
                        </w:rPr>
                      </w:pPr>
                      <w:r>
                        <w:rPr>
                          <w:rFonts w:ascii="Cambria" w:hAnsi="Cambria"/>
                          <w:sz w:val="20"/>
                          <w:szCs w:val="20"/>
                        </w:rPr>
                        <w:t>T</w:t>
                      </w:r>
                      <w:r w:rsidR="00FC6207">
                        <w:rPr>
                          <w:rFonts w:ascii="Cambria" w:hAnsi="Cambria"/>
                          <w:sz w:val="20"/>
                          <w:szCs w:val="20"/>
                        </w:rPr>
                        <w:t>eachers</w:t>
                      </w:r>
                      <w:r w:rsidR="00FC6207" w:rsidRPr="00BE37C0">
                        <w:rPr>
                          <w:rFonts w:ascii="Cambria" w:hAnsi="Cambria"/>
                          <w:sz w:val="20"/>
                          <w:szCs w:val="20"/>
                        </w:rPr>
                        <w:t>= mandatory participation</w:t>
                      </w:r>
                    </w:p>
                    <w:p w:rsidR="00FC6207" w:rsidRPr="00BE37C0" w:rsidRDefault="00FC6207" w:rsidP="005C3870">
                      <w:pPr>
                        <w:numPr>
                          <w:ilvl w:val="1"/>
                          <w:numId w:val="13"/>
                        </w:numPr>
                        <w:tabs>
                          <w:tab w:val="clear" w:pos="1440"/>
                          <w:tab w:val="num" w:pos="480"/>
                          <w:tab w:val="num" w:pos="2640"/>
                        </w:tabs>
                        <w:ind w:left="480" w:hanging="240"/>
                        <w:rPr>
                          <w:rFonts w:ascii="Cambria" w:hAnsi="Cambria"/>
                          <w:sz w:val="20"/>
                          <w:szCs w:val="20"/>
                        </w:rPr>
                      </w:pPr>
                      <w:r w:rsidRPr="00BE37C0">
                        <w:rPr>
                          <w:rFonts w:ascii="Cambria" w:hAnsi="Cambria"/>
                          <w:sz w:val="20"/>
                          <w:szCs w:val="20"/>
                        </w:rPr>
                        <w:t xml:space="preserve">Project leadership = </w:t>
                      </w:r>
                      <w:r>
                        <w:rPr>
                          <w:rFonts w:ascii="Cambria" w:hAnsi="Cambria"/>
                          <w:sz w:val="20"/>
                          <w:szCs w:val="20"/>
                        </w:rPr>
                        <w:t>not required</w:t>
                      </w:r>
                    </w:p>
                    <w:p w:rsidR="00FC6207" w:rsidRPr="0022085E" w:rsidRDefault="00FC6207" w:rsidP="009609BC">
                      <w:pPr>
                        <w:jc w:val="both"/>
                        <w:rPr>
                          <w:rFonts w:ascii="Cambria" w:hAnsi="Cambria"/>
                          <w:b/>
                          <w:sz w:val="20"/>
                          <w:szCs w:val="20"/>
                        </w:rPr>
                      </w:pPr>
                      <w:r>
                        <w:rPr>
                          <w:rFonts w:ascii="Cambria" w:hAnsi="Cambria"/>
                          <w:b/>
                          <w:sz w:val="20"/>
                          <w:szCs w:val="20"/>
                        </w:rPr>
                        <w:t>Provider:</w:t>
                      </w:r>
                    </w:p>
                    <w:p w:rsidR="00FC6207" w:rsidRPr="0022085E" w:rsidRDefault="00FC6207" w:rsidP="009609BC">
                      <w:pPr>
                        <w:numPr>
                          <w:ilvl w:val="0"/>
                          <w:numId w:val="6"/>
                        </w:numPr>
                        <w:ind w:left="270" w:hanging="270"/>
                        <w:rPr>
                          <w:rFonts w:ascii="Cambria" w:hAnsi="Cambria"/>
                          <w:sz w:val="20"/>
                          <w:szCs w:val="20"/>
                        </w:rPr>
                      </w:pPr>
                      <w:r>
                        <w:rPr>
                          <w:rFonts w:ascii="Cambria" w:hAnsi="Cambria"/>
                          <w:sz w:val="20"/>
                          <w:szCs w:val="20"/>
                        </w:rPr>
                        <w:t>2</w:t>
                      </w:r>
                      <w:r w:rsidRPr="00540F43">
                        <w:rPr>
                          <w:rFonts w:ascii="Cambria" w:hAnsi="Cambria"/>
                          <w:sz w:val="20"/>
                          <w:szCs w:val="20"/>
                        </w:rPr>
                        <w:t xml:space="preserve"> </w:t>
                      </w:r>
                      <w:r>
                        <w:rPr>
                          <w:rFonts w:ascii="Cambria" w:hAnsi="Cambria"/>
                          <w:i/>
                          <w:sz w:val="20"/>
                          <w:szCs w:val="20"/>
                        </w:rPr>
                        <w:t>Voyager Implementation Specialist</w:t>
                      </w:r>
                      <w:r w:rsidRPr="00540F43">
                        <w:rPr>
                          <w:rFonts w:ascii="Cambria" w:hAnsi="Cambria"/>
                          <w:sz w:val="20"/>
                          <w:szCs w:val="20"/>
                        </w:rPr>
                        <w:t>s  (Under guidance of the Vice-President for</w:t>
                      </w:r>
                      <w:r>
                        <w:rPr>
                          <w:rFonts w:ascii="Cambria" w:hAnsi="Cambria"/>
                          <w:sz w:val="20"/>
                          <w:szCs w:val="20"/>
                        </w:rPr>
                        <w:t xml:space="preserve"> Implementation Services for the Northe</w:t>
                      </w:r>
                      <w:r w:rsidRPr="0022085E">
                        <w:rPr>
                          <w:rFonts w:ascii="Cambria" w:hAnsi="Cambria"/>
                          <w:sz w:val="20"/>
                          <w:szCs w:val="20"/>
                        </w:rPr>
                        <w:t>astern Region)</w:t>
                      </w:r>
                    </w:p>
                    <w:p w:rsidR="00FC6207" w:rsidRPr="00ED77E9" w:rsidRDefault="00FC6207" w:rsidP="00D41A46">
                      <w:pPr>
                        <w:ind w:left="270"/>
                        <w:rPr>
                          <w:sz w:val="20"/>
                          <w:szCs w:val="20"/>
                        </w:rPr>
                      </w:pPr>
                    </w:p>
                  </w:txbxContent>
                </v:textbox>
              </v:shape>
            </w:pict>
          </mc:Fallback>
        </mc:AlternateContent>
      </w:r>
      <w:r w:rsidR="0047551E">
        <w:rPr>
          <w:noProof/>
        </w:rPr>
        <mc:AlternateContent>
          <mc:Choice Requires="wps">
            <w:drawing>
              <wp:anchor distT="0" distB="0" distL="114300" distR="114300" simplePos="0" relativeHeight="251899392" behindDoc="0" locked="0" layoutInCell="1" allowOverlap="1" wp14:anchorId="7CED9BA0" wp14:editId="42785684">
                <wp:simplePos x="0" y="0"/>
                <wp:positionH relativeFrom="column">
                  <wp:posOffset>6861175</wp:posOffset>
                </wp:positionH>
                <wp:positionV relativeFrom="paragraph">
                  <wp:posOffset>22860</wp:posOffset>
                </wp:positionV>
                <wp:extent cx="838200" cy="22860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207" w:rsidRPr="001379D0" w:rsidRDefault="00FC6207" w:rsidP="009609BC">
                            <w:pPr>
                              <w:jc w:val="center"/>
                              <w:rPr>
                                <w:rFonts w:cs="Arial"/>
                                <w:b/>
                                <w:sz w:val="20"/>
                                <w:szCs w:val="20"/>
                              </w:rPr>
                            </w:pPr>
                            <w:r>
                              <w:rPr>
                                <w:rFonts w:cs="Arial"/>
                                <w:b/>
                                <w:sz w:val="20"/>
                                <w:szCs w:val="20"/>
                              </w:rPr>
                              <w:t xml:space="preserve">Short-term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5" type="#_x0000_t202" style="position:absolute;margin-left:540.25pt;margin-top:1.8pt;width:66pt;height:18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lrgg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" stroked="f">
                <v:textbox>
                  <w:txbxContent>
                    <w:p w:rsidR="007840D6" w:rsidRPr="001379D0" w:rsidRDefault="007840D6" w:rsidP="009609BC">
                      <w:pPr>
                        <w:jc w:val="center"/>
                        <w:rPr>
                          <w:rFonts w:cs="Arial"/>
                          <w:b/>
                          <w:sz w:val="20"/>
                          <w:szCs w:val="20"/>
                        </w:rPr>
                      </w:pPr>
                      <w:r>
                        <w:rPr>
                          <w:rFonts w:cs="Arial"/>
                          <w:b/>
                          <w:sz w:val="20"/>
                          <w:szCs w:val="20"/>
                        </w:rPr>
                        <w:t xml:space="preserve">Short-term </w:t>
                      </w:r>
                    </w:p>
                  </w:txbxContent>
                </v:textbox>
              </v:shape>
            </w:pict>
          </mc:Fallback>
        </mc:AlternateContent>
      </w:r>
      <w:r w:rsidR="001F343A" w:rsidRPr="00916634">
        <w:rPr>
          <w:noProof/>
        </w:rPr>
        <w:t xml:space="preserve"> </w:t>
      </w:r>
    </w:p>
    <w:p w:rsidR="001F343A" w:rsidRPr="00916634" w:rsidRDefault="0047551E" w:rsidP="00D41A46">
      <w:pPr>
        <w:pStyle w:val="Default"/>
      </w:pPr>
      <w:r>
        <w:rPr>
          <w:noProof/>
          <w:sz w:val="20"/>
          <w:szCs w:val="20"/>
        </w:rPr>
        <mc:AlternateContent>
          <mc:Choice Requires="wps">
            <w:drawing>
              <wp:anchor distT="0" distB="0" distL="114300" distR="114300" simplePos="0" relativeHeight="251900416" behindDoc="0" locked="0" layoutInCell="1" allowOverlap="1" wp14:anchorId="1D9BD681" wp14:editId="7E80D073">
                <wp:simplePos x="0" y="0"/>
                <wp:positionH relativeFrom="column">
                  <wp:posOffset>7448550</wp:posOffset>
                </wp:positionH>
                <wp:positionV relativeFrom="paragraph">
                  <wp:posOffset>17780</wp:posOffset>
                </wp:positionV>
                <wp:extent cx="1438910" cy="1600200"/>
                <wp:effectExtent l="0" t="0" r="27940" b="19050"/>
                <wp:wrapNone/>
                <wp:docPr id="105" name="Oval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8910" cy="1600200"/>
                        </a:xfrm>
                        <a:prstGeom prst="ellipse">
                          <a:avLst/>
                        </a:prstGeom>
                        <a:solidFill>
                          <a:srgbClr val="FFFFFF"/>
                        </a:solidFill>
                        <a:ln w="9525">
                          <a:solidFill>
                            <a:srgbClr val="31849B"/>
                          </a:solidFill>
                          <a:round/>
                          <a:headEnd/>
                          <a:tailEnd/>
                        </a:ln>
                      </wps:spPr>
                      <wps:txbx>
                        <w:txbxContent>
                          <w:p w:rsidR="00FC6207" w:rsidRPr="001379D0" w:rsidRDefault="00FC6207" w:rsidP="009609BC">
                            <w:pPr>
                              <w:jc w:val="center"/>
                              <w:rPr>
                                <w:sz w:val="18"/>
                                <w:szCs w:val="18"/>
                              </w:rPr>
                            </w:pPr>
                            <w:r>
                              <w:rPr>
                                <w:sz w:val="18"/>
                                <w:szCs w:val="18"/>
                              </w:rPr>
                              <w:t>At least 50% of the treatment students will improve at least one reading level, as measured by standardized assessments.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6" style="position:absolute;margin-left:586.5pt;margin-top:1.4pt;width:113.3pt;height:126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" strokecolor="#31849b">
                <o:lock v:ext="edit" aspectratio="t"/>
                <v:textbox>
                  <w:txbxContent>
                    <w:p w:rsidR="007840D6" w:rsidRPr="001379D0" w:rsidRDefault="007840D6" w:rsidP="009609BC">
                      <w:pPr>
                        <w:jc w:val="center"/>
                        <w:rPr>
                          <w:sz w:val="18"/>
                          <w:szCs w:val="18"/>
                        </w:rPr>
                      </w:pPr>
                      <w:r>
                        <w:rPr>
                          <w:sz w:val="18"/>
                          <w:szCs w:val="18"/>
                        </w:rPr>
                        <w:t>At least 50% of the treatment students will improve at least one reading level, as measured by standardized assessments.</w:t>
                      </w:r>
                    </w:p>
                  </w:txbxContent>
                </v:textbox>
              </v:oval>
            </w:pict>
          </mc:Fallback>
        </mc:AlternateContent>
      </w:r>
    </w:p>
    <w:p w:rsidR="001F343A" w:rsidRPr="00916634" w:rsidRDefault="001F343A" w:rsidP="00D41A46">
      <w:pPr>
        <w:pStyle w:val="Default"/>
        <w:ind w:left="90"/>
      </w:pPr>
    </w:p>
    <w:p w:rsidR="001F343A" w:rsidRPr="00221F38" w:rsidRDefault="0047551E" w:rsidP="009609BC">
      <w:pPr>
        <w:ind w:left="3600" w:firstLine="720"/>
        <w:rPr>
          <w:rFonts w:ascii="Cambria" w:hAnsi="Cambria"/>
          <w:b/>
          <w:sz w:val="20"/>
          <w:szCs w:val="20"/>
        </w:rPr>
      </w:pPr>
      <w:r>
        <w:rPr>
          <w:noProof/>
        </w:rPr>
        <mc:AlternateContent>
          <mc:Choice Requires="wps">
            <w:drawing>
              <wp:anchor distT="0" distB="0" distL="114300" distR="114300" simplePos="0" relativeHeight="251903488" behindDoc="0" locked="0" layoutInCell="1" allowOverlap="1" wp14:anchorId="4FE8FE40" wp14:editId="386EC94C">
                <wp:simplePos x="0" y="0"/>
                <wp:positionH relativeFrom="column">
                  <wp:posOffset>7446645</wp:posOffset>
                </wp:positionH>
                <wp:positionV relativeFrom="paragraph">
                  <wp:posOffset>1874520</wp:posOffset>
                </wp:positionV>
                <wp:extent cx="1438910" cy="1600200"/>
                <wp:effectExtent l="0" t="0" r="27940" b="19050"/>
                <wp:wrapNone/>
                <wp:docPr id="101" name="Oval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38910" cy="1600200"/>
                        </a:xfrm>
                        <a:prstGeom prst="ellipse">
                          <a:avLst/>
                        </a:prstGeom>
                        <a:solidFill>
                          <a:srgbClr val="FFFFFF"/>
                        </a:solidFill>
                        <a:ln w="9525">
                          <a:solidFill>
                            <a:srgbClr val="31849B"/>
                          </a:solidFill>
                          <a:round/>
                          <a:headEnd/>
                          <a:tailEnd/>
                        </a:ln>
                      </wps:spPr>
                      <wps:txbx>
                        <w:txbxContent>
                          <w:p w:rsidR="00FC6207" w:rsidRPr="001379D0" w:rsidRDefault="00FC6207" w:rsidP="009609BC">
                            <w:pPr>
                              <w:jc w:val="center"/>
                              <w:rPr>
                                <w:sz w:val="18"/>
                                <w:szCs w:val="18"/>
                              </w:rPr>
                            </w:pPr>
                            <w:r>
                              <w:rPr>
                                <w:sz w:val="18"/>
                                <w:szCs w:val="18"/>
                              </w:rPr>
                              <w:t>Gains in 9</w:t>
                            </w:r>
                            <w:r w:rsidRPr="00752069">
                              <w:rPr>
                                <w:sz w:val="18"/>
                                <w:szCs w:val="18"/>
                                <w:vertAlign w:val="superscript"/>
                              </w:rPr>
                              <w:t>th</w:t>
                            </w:r>
                            <w:r>
                              <w:rPr>
                                <w:sz w:val="18"/>
                                <w:szCs w:val="18"/>
                              </w:rPr>
                              <w:t xml:space="preserve"> grade persist as students move to upper grades as measured by standardized assessments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8" style="position:absolute;left:0;text-align:left;margin-left:586.35pt;margin-top:147.6pt;width:113.3pt;height:126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" strokecolor="#31849b">
                <o:lock v:ext="edit" aspectratio="t"/>
                <v:textbox>
                  <w:txbxContent>
                    <w:p w:rsidR="007840D6" w:rsidRPr="001379D0" w:rsidRDefault="007840D6" w:rsidP="009609BC">
                      <w:pPr>
                        <w:jc w:val="center"/>
                        <w:rPr>
                          <w:sz w:val="18"/>
                          <w:szCs w:val="18"/>
                        </w:rPr>
                      </w:pPr>
                      <w:r>
                        <w:rPr>
                          <w:sz w:val="18"/>
                          <w:szCs w:val="18"/>
                        </w:rPr>
                        <w:t>Gains in 9</w:t>
                      </w:r>
                      <w:r w:rsidRPr="00752069">
                        <w:rPr>
                          <w:sz w:val="18"/>
                          <w:szCs w:val="18"/>
                          <w:vertAlign w:val="superscript"/>
                        </w:rPr>
                        <w:t>th</w:t>
                      </w:r>
                      <w:r>
                        <w:rPr>
                          <w:sz w:val="18"/>
                          <w:szCs w:val="18"/>
                        </w:rPr>
                        <w:t xml:space="preserve"> grade persist as students move to upper grades as measured by standardized assessments</w:t>
                      </w:r>
                    </w:p>
                  </w:txbxContent>
                </v:textbox>
              </v:oval>
            </w:pict>
          </mc:Fallback>
        </mc:AlternateContent>
      </w:r>
      <w:r>
        <w:rPr>
          <w:noProof/>
        </w:rPr>
        <mc:AlternateContent>
          <mc:Choice Requires="wps">
            <w:drawing>
              <wp:anchor distT="0" distB="0" distL="114300" distR="114300" simplePos="0" relativeHeight="251901440" behindDoc="0" locked="0" layoutInCell="1" allowOverlap="1" wp14:anchorId="0D2D3F9B" wp14:editId="1BEDCC5E">
                <wp:simplePos x="0" y="0"/>
                <wp:positionH relativeFrom="column">
                  <wp:posOffset>7897495</wp:posOffset>
                </wp:positionH>
                <wp:positionV relativeFrom="paragraph">
                  <wp:posOffset>1340485</wp:posOffset>
                </wp:positionV>
                <wp:extent cx="554990" cy="485775"/>
                <wp:effectExtent l="34607" t="3493" r="51118" b="32067"/>
                <wp:wrapNone/>
                <wp:docPr id="100"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4990" cy="485775"/>
                        </a:xfrm>
                        <a:prstGeom prst="rightArrow">
                          <a:avLst>
                            <a:gd name="adj1" fmla="val 50000"/>
                            <a:gd name="adj2" fmla="val 285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621.85pt;margin-top:105.55pt;width:43.7pt;height:38.25pt;rotation:90;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"/>
            </w:pict>
          </mc:Fallback>
        </mc:AlternateContent>
      </w:r>
      <w:r>
        <w:rPr>
          <w:noProof/>
        </w:rPr>
        <mc:AlternateContent>
          <mc:Choice Requires="wps">
            <w:drawing>
              <wp:anchor distT="0" distB="0" distL="114300" distR="114300" simplePos="0" relativeHeight="251902464" behindDoc="0" locked="0" layoutInCell="1" allowOverlap="1" wp14:anchorId="4BEC4649" wp14:editId="42513895">
                <wp:simplePos x="0" y="0"/>
                <wp:positionH relativeFrom="column">
                  <wp:posOffset>6896100</wp:posOffset>
                </wp:positionH>
                <wp:positionV relativeFrom="paragraph">
                  <wp:posOffset>1433195</wp:posOffset>
                </wp:positionV>
                <wp:extent cx="914400" cy="228600"/>
                <wp:effectExtent l="0" t="0" r="0" b="0"/>
                <wp:wrapNone/>
                <wp:docPr id="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6207" w:rsidRPr="001379D0" w:rsidRDefault="00FC6207" w:rsidP="009609BC">
                            <w:pPr>
                              <w:jc w:val="center"/>
                              <w:rPr>
                                <w:rFonts w:cs="Arial"/>
                                <w:b/>
                                <w:sz w:val="20"/>
                                <w:szCs w:val="20"/>
                              </w:rPr>
                            </w:pPr>
                            <w:r>
                              <w:rPr>
                                <w:rFonts w:cs="Arial"/>
                                <w:b/>
                                <w:sz w:val="20"/>
                                <w:szCs w:val="20"/>
                              </w:rPr>
                              <w:t xml:space="preserve">Long-term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left:0;text-align:left;margin-left:543pt;margin-top:112.85pt;width:1in;height:18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QZggIAABg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" stroked="f">
                <v:textbox>
                  <w:txbxContent>
                    <w:p w:rsidR="00FC6207" w:rsidRPr="001379D0" w:rsidRDefault="00FC6207" w:rsidP="009609BC">
                      <w:pPr>
                        <w:jc w:val="center"/>
                        <w:rPr>
                          <w:rFonts w:cs="Arial"/>
                          <w:b/>
                          <w:sz w:val="20"/>
                          <w:szCs w:val="20"/>
                        </w:rPr>
                      </w:pPr>
                      <w:r>
                        <w:rPr>
                          <w:rFonts w:cs="Arial"/>
                          <w:b/>
                          <w:sz w:val="20"/>
                          <w:szCs w:val="20"/>
                        </w:rPr>
                        <w:t xml:space="preserve">Long-term </w:t>
                      </w:r>
                    </w:p>
                  </w:txbxContent>
                </v:textbox>
              </v:shape>
            </w:pict>
          </mc:Fallback>
        </mc:AlternateContent>
      </w:r>
      <w:r>
        <w:rPr>
          <w:noProof/>
        </w:rPr>
        <mc:AlternateContent>
          <mc:Choice Requires="wps">
            <w:drawing>
              <wp:anchor distT="0" distB="0" distL="114300" distR="114300" simplePos="0" relativeHeight="251896320" behindDoc="0" locked="0" layoutInCell="1" allowOverlap="1" wp14:anchorId="40F492B5" wp14:editId="01ACF6C9">
                <wp:simplePos x="0" y="0"/>
                <wp:positionH relativeFrom="column">
                  <wp:posOffset>6781800</wp:posOffset>
                </wp:positionH>
                <wp:positionV relativeFrom="paragraph">
                  <wp:posOffset>192405</wp:posOffset>
                </wp:positionV>
                <wp:extent cx="554990" cy="485775"/>
                <wp:effectExtent l="0" t="38100" r="35560" b="66675"/>
                <wp:wrapNone/>
                <wp:docPr id="96"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485775"/>
                        </a:xfrm>
                        <a:prstGeom prst="rightArrow">
                          <a:avLst>
                            <a:gd name="adj1" fmla="val 50000"/>
                            <a:gd name="adj2" fmla="val 285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 o:spid="_x0000_s1026" type="#_x0000_t13" style="position:absolute;margin-left:534pt;margin-top:15.15pt;width:43.7pt;height:38.2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"/>
            </w:pict>
          </mc:Fallback>
        </mc:AlternateContent>
      </w:r>
      <w:r w:rsidR="001F343A" w:rsidRPr="00916634">
        <w:rPr>
          <w:sz w:val="20"/>
          <w:szCs w:val="20"/>
        </w:rPr>
        <w:t>3 School Division Liaisons</w:t>
      </w:r>
      <w:r w:rsidR="001F343A" w:rsidRPr="00E05DA9">
        <w:rPr>
          <w:rFonts w:ascii="Cambria" w:hAnsi="Cambria"/>
          <w:sz w:val="20"/>
          <w:szCs w:val="20"/>
        </w:rPr>
        <w:t xml:space="preserve"> </w:t>
      </w:r>
      <w:r w:rsidR="001F343A">
        <w:rPr>
          <w:rFonts w:ascii="Cambria" w:hAnsi="Cambria"/>
          <w:sz w:val="20"/>
          <w:szCs w:val="20"/>
        </w:rPr>
        <w:t xml:space="preserve">ISBE </w:t>
      </w:r>
      <w:r w:rsidR="001F343A" w:rsidRPr="0022085E">
        <w:rPr>
          <w:rFonts w:ascii="Cambria" w:hAnsi="Cambria"/>
          <w:sz w:val="20"/>
          <w:szCs w:val="20"/>
        </w:rPr>
        <w:t>Project Director</w:t>
      </w:r>
      <w:r w:rsidR="001F343A" w:rsidRPr="0022085E">
        <w:rPr>
          <w:rFonts w:ascii="Cambria" w:hAnsi="Cambria"/>
          <w:i/>
          <w:sz w:val="20"/>
          <w:szCs w:val="20"/>
        </w:rPr>
        <w:t xml:space="preserve"> </w:t>
      </w:r>
    </w:p>
    <w:p w:rsidR="001F343A" w:rsidRPr="00916634" w:rsidRDefault="000B42C2" w:rsidP="00D41A46">
      <w:pPr>
        <w:rPr>
          <w:b/>
        </w:rPr>
        <w:sectPr w:rsidR="001F343A" w:rsidRPr="00916634" w:rsidSect="00EC163C">
          <w:pgSz w:w="15840" w:h="12240" w:orient="landscape" w:code="290"/>
          <w:pgMar w:top="720" w:right="720" w:bottom="720" w:left="720" w:header="720" w:footer="720" w:gutter="0"/>
          <w:cols w:space="720"/>
          <w:noEndnote/>
          <w:docGrid w:linePitch="326"/>
        </w:sectPr>
      </w:pPr>
      <w:r>
        <w:rPr>
          <w:noProof/>
        </w:rPr>
        <mc:AlternateContent>
          <mc:Choice Requires="wps">
            <w:drawing>
              <wp:anchor distT="0" distB="0" distL="114300" distR="114300" simplePos="0" relativeHeight="251892224" behindDoc="1" locked="0" layoutInCell="1" allowOverlap="1" wp14:anchorId="3BEC92D4" wp14:editId="7DC9AF25">
                <wp:simplePos x="0" y="0"/>
                <wp:positionH relativeFrom="column">
                  <wp:posOffset>285750</wp:posOffset>
                </wp:positionH>
                <wp:positionV relativeFrom="paragraph">
                  <wp:posOffset>3535680</wp:posOffset>
                </wp:positionV>
                <wp:extent cx="8324850" cy="714375"/>
                <wp:effectExtent l="0" t="0" r="19050" b="28575"/>
                <wp:wrapNone/>
                <wp:docPr id="10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0" cy="714375"/>
                        </a:xfrm>
                        <a:prstGeom prst="rect">
                          <a:avLst/>
                        </a:prstGeom>
                        <a:solidFill>
                          <a:srgbClr val="FFFFFF"/>
                        </a:solidFill>
                        <a:ln w="9525">
                          <a:solidFill>
                            <a:srgbClr val="76923C"/>
                          </a:solidFill>
                          <a:miter lim="800000"/>
                          <a:headEnd/>
                          <a:tailEnd/>
                        </a:ln>
                      </wps:spPr>
                      <wps:txbx>
                        <w:txbxContent>
                          <w:p w:rsidR="00FC6207" w:rsidRDefault="00FC6207" w:rsidP="009609BC">
                            <w:pPr>
                              <w:rPr>
                                <w:rFonts w:ascii="Cambria" w:hAnsi="Cambria"/>
                                <w:sz w:val="20"/>
                                <w:szCs w:val="20"/>
                              </w:rPr>
                            </w:pPr>
                            <w:r w:rsidRPr="00752069">
                              <w:rPr>
                                <w:rFonts w:ascii="Cambria" w:hAnsi="Cambria"/>
                                <w:sz w:val="20"/>
                                <w:szCs w:val="20"/>
                              </w:rPr>
                              <w:t xml:space="preserve">Personnel     </w:t>
                            </w:r>
                            <w:r>
                              <w:rPr>
                                <w:rFonts w:ascii="Cambria" w:hAnsi="Cambria"/>
                                <w:sz w:val="20"/>
                                <w:szCs w:val="20"/>
                              </w:rPr>
                              <w:tab/>
                            </w:r>
                          </w:p>
                          <w:p w:rsidR="00FC6207" w:rsidRDefault="00FC6207" w:rsidP="009609BC">
                            <w:pPr>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
                          <w:p w:rsidR="00FC6207" w:rsidRDefault="00FC6207" w:rsidP="009609BC">
                            <w:pPr>
                              <w:rPr>
                                <w:rFonts w:ascii="Cambria" w:hAnsi="Cambria"/>
                                <w:sz w:val="20"/>
                                <w:szCs w:val="20"/>
                              </w:rPr>
                            </w:pPr>
                            <w:r>
                              <w:rPr>
                                <w:rFonts w:ascii="Cambria" w:hAnsi="Cambria"/>
                                <w:sz w:val="20"/>
                                <w:szCs w:val="20"/>
                              </w:rPr>
                              <w:t>6</w:t>
                            </w:r>
                            <w:r w:rsidRPr="0022085E">
                              <w:rPr>
                                <w:rFonts w:ascii="Cambria" w:hAnsi="Cambria"/>
                                <w:sz w:val="20"/>
                                <w:szCs w:val="20"/>
                              </w:rPr>
                              <w:t xml:space="preserve"> FTE </w:t>
                            </w:r>
                            <w:r w:rsidRPr="00F036A4">
                              <w:rPr>
                                <w:rFonts w:ascii="Cambria" w:hAnsi="Cambria"/>
                                <w:sz w:val="20"/>
                                <w:szCs w:val="20"/>
                              </w:rPr>
                              <w:t>Reading Intervention Teacher</w:t>
                            </w:r>
                            <w:r>
                              <w:rPr>
                                <w:rFonts w:ascii="Cambria" w:hAnsi="Cambria"/>
                                <w:sz w:val="20"/>
                                <w:szCs w:val="20"/>
                              </w:rPr>
                              <w:t>s</w:t>
                            </w:r>
                            <w:r w:rsidRPr="0022085E">
                              <w:rPr>
                                <w:rFonts w:ascii="Cambria" w:hAnsi="Cambria"/>
                                <w:sz w:val="20"/>
                                <w:szCs w:val="20"/>
                              </w:rPr>
                              <w:t xml:space="preserve">     </w:t>
                            </w:r>
                            <w:r w:rsidR="00835858">
                              <w:rPr>
                                <w:rFonts w:ascii="Cambria" w:hAnsi="Cambria"/>
                                <w:sz w:val="20"/>
                                <w:szCs w:val="20"/>
                              </w:rPr>
                              <w:t xml:space="preserve"> </w:t>
                            </w:r>
                            <w:r w:rsidR="00835858">
                              <w:rPr>
                                <w:rFonts w:ascii="Cambria" w:hAnsi="Cambria"/>
                                <w:sz w:val="20"/>
                                <w:szCs w:val="20"/>
                              </w:rPr>
                              <w:tab/>
                            </w:r>
                            <w:r w:rsidR="00835858">
                              <w:rPr>
                                <w:rFonts w:ascii="Cambria" w:hAnsi="Cambria"/>
                                <w:sz w:val="20"/>
                                <w:szCs w:val="20"/>
                              </w:rPr>
                              <w:tab/>
                              <w:t>Principal or Assistant P</w:t>
                            </w:r>
                            <w:r>
                              <w:rPr>
                                <w:rFonts w:ascii="Cambria" w:hAnsi="Cambria"/>
                                <w:sz w:val="20"/>
                                <w:szCs w:val="20"/>
                              </w:rPr>
                              <w:t xml:space="preserve">rincipal </w:t>
                            </w:r>
                            <w:r>
                              <w:rPr>
                                <w:rFonts w:ascii="Cambria" w:hAnsi="Cambria"/>
                                <w:sz w:val="20"/>
                                <w:szCs w:val="20"/>
                              </w:rPr>
                              <w:tab/>
                              <w:t xml:space="preserve">       </w:t>
                            </w:r>
                            <w:r>
                              <w:rPr>
                                <w:rFonts w:ascii="Cambria" w:hAnsi="Cambria"/>
                                <w:sz w:val="20"/>
                                <w:szCs w:val="20"/>
                              </w:rPr>
                              <w:tab/>
                              <w:t>4 LEA Project Coordinators                   ISR Project Director</w:t>
                            </w:r>
                          </w:p>
                          <w:p w:rsidR="00FC6207" w:rsidRPr="00ED77E9" w:rsidRDefault="00FC6207" w:rsidP="009609BC">
                            <w:pPr>
                              <w:rPr>
                                <w:i/>
                                <w:sz w:val="20"/>
                                <w:szCs w:val="20"/>
                              </w:rPr>
                            </w:pPr>
                            <w:r>
                              <w:rPr>
                                <w:rFonts w:ascii="Cambria" w:hAnsi="Cambria"/>
                                <w:sz w:val="20"/>
                                <w:szCs w:val="20"/>
                              </w:rPr>
                              <w:t xml:space="preserve">              </w:t>
                            </w:r>
                            <w:r w:rsidRPr="00221F38">
                              <w:rPr>
                                <w:rFonts w:ascii="Cambria" w:hAnsi="Cambria"/>
                                <w:i/>
                                <w:sz w:val="20"/>
                                <w:szCs w:val="20"/>
                              </w:rPr>
                              <w:t xml:space="preserve">Classroom </w:t>
                            </w:r>
                            <w:r w:rsidRPr="00221F38">
                              <w:rPr>
                                <w:rFonts w:ascii="Cambria" w:hAnsi="Cambria"/>
                                <w:i/>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sidRPr="00221F38">
                              <w:rPr>
                                <w:rFonts w:ascii="Cambria" w:hAnsi="Cambria"/>
                                <w:i/>
                                <w:sz w:val="20"/>
                                <w:szCs w:val="20"/>
                              </w:rPr>
                              <w:t>School</w:t>
                            </w:r>
                            <w:r>
                              <w:rPr>
                                <w:rFonts w:ascii="Cambria" w:hAnsi="Cambria"/>
                                <w:sz w:val="20"/>
                                <w:szCs w:val="20"/>
                              </w:rPr>
                              <w:t xml:space="preserve"> </w:t>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sidRPr="0022085E">
                              <w:rPr>
                                <w:rFonts w:ascii="Cambria" w:hAnsi="Cambria"/>
                                <w:i/>
                                <w:sz w:val="20"/>
                                <w:szCs w:val="20"/>
                              </w:rPr>
                              <w:t>LEA</w:t>
                            </w:r>
                            <w:r>
                              <w:rPr>
                                <w:rFonts w:ascii="Cambria" w:hAnsi="Cambria"/>
                                <w:i/>
                                <w:sz w:val="20"/>
                                <w:szCs w:val="20"/>
                              </w:rPr>
                              <w:tab/>
                            </w:r>
                            <w:r>
                              <w:rPr>
                                <w:rFonts w:ascii="Cambria" w:hAnsi="Cambria"/>
                                <w:i/>
                                <w:sz w:val="20"/>
                                <w:szCs w:val="20"/>
                              </w:rPr>
                              <w:tab/>
                            </w:r>
                            <w:r>
                              <w:rPr>
                                <w:rFonts w:ascii="Cambria" w:hAnsi="Cambria"/>
                                <w:i/>
                                <w:sz w:val="20"/>
                                <w:szCs w:val="20"/>
                              </w:rPr>
                              <w:tab/>
                            </w:r>
                            <w:r>
                              <w:tab/>
                            </w:r>
                            <w:r>
                              <w:tab/>
                            </w:r>
                            <w:r>
                              <w:tab/>
                            </w:r>
                            <w:r>
                              <w:rPr>
                                <w:i/>
                                <w:sz w:val="20"/>
                                <w:szCs w:val="20"/>
                              </w:rPr>
                              <w:tab/>
                            </w:r>
                            <w:r>
                              <w:rPr>
                                <w:i/>
                                <w:sz w:val="20"/>
                                <w:szCs w:val="20"/>
                              </w:rPr>
                              <w:tab/>
                              <w:t xml:space="preserve">        ISBE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22.5pt;margin-top:278.4pt;width:655.5pt;height:56.2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" strokecolor="#76923c">
                <v:textbox>
                  <w:txbxContent>
                    <w:p w:rsidR="00FC6207" w:rsidRDefault="00FC6207" w:rsidP="009609BC">
                      <w:pPr>
                        <w:rPr>
                          <w:rFonts w:ascii="Cambria" w:hAnsi="Cambria"/>
                          <w:sz w:val="20"/>
                          <w:szCs w:val="20"/>
                        </w:rPr>
                      </w:pPr>
                      <w:r w:rsidRPr="00752069">
                        <w:rPr>
                          <w:rFonts w:ascii="Cambria" w:hAnsi="Cambria"/>
                          <w:sz w:val="20"/>
                          <w:szCs w:val="20"/>
                        </w:rPr>
                        <w:t xml:space="preserve">Personnel     </w:t>
                      </w:r>
                      <w:r>
                        <w:rPr>
                          <w:rFonts w:ascii="Cambria" w:hAnsi="Cambria"/>
                          <w:sz w:val="20"/>
                          <w:szCs w:val="20"/>
                        </w:rPr>
                        <w:tab/>
                      </w:r>
                    </w:p>
                    <w:p w:rsidR="00FC6207" w:rsidRDefault="00FC6207" w:rsidP="009609BC">
                      <w:pPr>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
                    <w:p w:rsidR="00FC6207" w:rsidRDefault="00FC6207" w:rsidP="009609BC">
                      <w:pPr>
                        <w:rPr>
                          <w:rFonts w:ascii="Cambria" w:hAnsi="Cambria"/>
                          <w:sz w:val="20"/>
                          <w:szCs w:val="20"/>
                        </w:rPr>
                      </w:pPr>
                      <w:r>
                        <w:rPr>
                          <w:rFonts w:ascii="Cambria" w:hAnsi="Cambria"/>
                          <w:sz w:val="20"/>
                          <w:szCs w:val="20"/>
                        </w:rPr>
                        <w:t>6</w:t>
                      </w:r>
                      <w:r w:rsidRPr="0022085E">
                        <w:rPr>
                          <w:rFonts w:ascii="Cambria" w:hAnsi="Cambria"/>
                          <w:sz w:val="20"/>
                          <w:szCs w:val="20"/>
                        </w:rPr>
                        <w:t xml:space="preserve"> FTE </w:t>
                      </w:r>
                      <w:r w:rsidRPr="00F036A4">
                        <w:rPr>
                          <w:rFonts w:ascii="Cambria" w:hAnsi="Cambria"/>
                          <w:sz w:val="20"/>
                          <w:szCs w:val="20"/>
                        </w:rPr>
                        <w:t>Reading Intervention Teacher</w:t>
                      </w:r>
                      <w:r>
                        <w:rPr>
                          <w:rFonts w:ascii="Cambria" w:hAnsi="Cambria"/>
                          <w:sz w:val="20"/>
                          <w:szCs w:val="20"/>
                        </w:rPr>
                        <w:t>s</w:t>
                      </w:r>
                      <w:r w:rsidRPr="0022085E">
                        <w:rPr>
                          <w:rFonts w:ascii="Cambria" w:hAnsi="Cambria"/>
                          <w:sz w:val="20"/>
                          <w:szCs w:val="20"/>
                        </w:rPr>
                        <w:t xml:space="preserve">     </w:t>
                      </w:r>
                      <w:r w:rsidR="00835858">
                        <w:rPr>
                          <w:rFonts w:ascii="Cambria" w:hAnsi="Cambria"/>
                          <w:sz w:val="20"/>
                          <w:szCs w:val="20"/>
                        </w:rPr>
                        <w:t xml:space="preserve"> </w:t>
                      </w:r>
                      <w:r w:rsidR="00835858">
                        <w:rPr>
                          <w:rFonts w:ascii="Cambria" w:hAnsi="Cambria"/>
                          <w:sz w:val="20"/>
                          <w:szCs w:val="20"/>
                        </w:rPr>
                        <w:tab/>
                      </w:r>
                      <w:r w:rsidR="00835858">
                        <w:rPr>
                          <w:rFonts w:ascii="Cambria" w:hAnsi="Cambria"/>
                          <w:sz w:val="20"/>
                          <w:szCs w:val="20"/>
                        </w:rPr>
                        <w:tab/>
                        <w:t>Principal or Assistant P</w:t>
                      </w:r>
                      <w:r>
                        <w:rPr>
                          <w:rFonts w:ascii="Cambria" w:hAnsi="Cambria"/>
                          <w:sz w:val="20"/>
                          <w:szCs w:val="20"/>
                        </w:rPr>
                        <w:t xml:space="preserve">rincipal </w:t>
                      </w:r>
                      <w:r>
                        <w:rPr>
                          <w:rFonts w:ascii="Cambria" w:hAnsi="Cambria"/>
                          <w:sz w:val="20"/>
                          <w:szCs w:val="20"/>
                        </w:rPr>
                        <w:tab/>
                        <w:t xml:space="preserve">       </w:t>
                      </w:r>
                      <w:r>
                        <w:rPr>
                          <w:rFonts w:ascii="Cambria" w:hAnsi="Cambria"/>
                          <w:sz w:val="20"/>
                          <w:szCs w:val="20"/>
                        </w:rPr>
                        <w:tab/>
                        <w:t>4 LEA Project Coordinators                   ISR Project Director</w:t>
                      </w:r>
                    </w:p>
                    <w:p w:rsidR="00FC6207" w:rsidRPr="00ED77E9" w:rsidRDefault="00FC6207" w:rsidP="009609BC">
                      <w:pPr>
                        <w:rPr>
                          <w:i/>
                          <w:sz w:val="20"/>
                          <w:szCs w:val="20"/>
                        </w:rPr>
                      </w:pPr>
                      <w:r>
                        <w:rPr>
                          <w:rFonts w:ascii="Cambria" w:hAnsi="Cambria"/>
                          <w:sz w:val="20"/>
                          <w:szCs w:val="20"/>
                        </w:rPr>
                        <w:t xml:space="preserve">              </w:t>
                      </w:r>
                      <w:r w:rsidRPr="00221F38">
                        <w:rPr>
                          <w:rFonts w:ascii="Cambria" w:hAnsi="Cambria"/>
                          <w:i/>
                          <w:sz w:val="20"/>
                          <w:szCs w:val="20"/>
                        </w:rPr>
                        <w:t xml:space="preserve">Classroom </w:t>
                      </w:r>
                      <w:r w:rsidRPr="00221F38">
                        <w:rPr>
                          <w:rFonts w:ascii="Cambria" w:hAnsi="Cambria"/>
                          <w:i/>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sidRPr="00221F38">
                        <w:rPr>
                          <w:rFonts w:ascii="Cambria" w:hAnsi="Cambria"/>
                          <w:i/>
                          <w:sz w:val="20"/>
                          <w:szCs w:val="20"/>
                        </w:rPr>
                        <w:t>School</w:t>
                      </w:r>
                      <w:r>
                        <w:rPr>
                          <w:rFonts w:ascii="Cambria" w:hAnsi="Cambria"/>
                          <w:sz w:val="20"/>
                          <w:szCs w:val="20"/>
                        </w:rPr>
                        <w:t xml:space="preserve"> </w:t>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r w:rsidRPr="0022085E">
                        <w:rPr>
                          <w:rFonts w:ascii="Cambria" w:hAnsi="Cambria"/>
                          <w:i/>
                          <w:sz w:val="20"/>
                          <w:szCs w:val="20"/>
                        </w:rPr>
                        <w:t>LEA</w:t>
                      </w:r>
                      <w:r>
                        <w:rPr>
                          <w:rFonts w:ascii="Cambria" w:hAnsi="Cambria"/>
                          <w:i/>
                          <w:sz w:val="20"/>
                          <w:szCs w:val="20"/>
                        </w:rPr>
                        <w:tab/>
                      </w:r>
                      <w:r>
                        <w:rPr>
                          <w:rFonts w:ascii="Cambria" w:hAnsi="Cambria"/>
                          <w:i/>
                          <w:sz w:val="20"/>
                          <w:szCs w:val="20"/>
                        </w:rPr>
                        <w:tab/>
                      </w:r>
                      <w:r>
                        <w:rPr>
                          <w:rFonts w:ascii="Cambria" w:hAnsi="Cambria"/>
                          <w:i/>
                          <w:sz w:val="20"/>
                          <w:szCs w:val="20"/>
                        </w:rPr>
                        <w:tab/>
                      </w:r>
                      <w:r>
                        <w:tab/>
                      </w:r>
                      <w:r>
                        <w:tab/>
                      </w:r>
                      <w:r>
                        <w:tab/>
                      </w:r>
                      <w:r>
                        <w:rPr>
                          <w:i/>
                          <w:sz w:val="20"/>
                          <w:szCs w:val="20"/>
                        </w:rPr>
                        <w:tab/>
                      </w:r>
                      <w:r>
                        <w:rPr>
                          <w:i/>
                          <w:sz w:val="20"/>
                          <w:szCs w:val="20"/>
                        </w:rPr>
                        <w:tab/>
                        <w:t xml:space="preserve">        ISBE</w:t>
                      </w:r>
                    </w:p>
                  </w:txbxContent>
                </v:textbox>
              </v:shape>
            </w:pict>
          </mc:Fallback>
        </mc:AlternateContent>
      </w:r>
      <w:r w:rsidR="00835858">
        <w:rPr>
          <w:noProof/>
        </w:rPr>
        <mc:AlternateContent>
          <mc:Choice Requires="wps">
            <w:drawing>
              <wp:anchor distT="4294967295" distB="4294967295" distL="114300" distR="114300" simplePos="0" relativeHeight="251909632" behindDoc="0" locked="0" layoutInCell="1" allowOverlap="1" wp14:anchorId="315639BF" wp14:editId="53F22FB9">
                <wp:simplePos x="0" y="0"/>
                <wp:positionH relativeFrom="column">
                  <wp:posOffset>6497320</wp:posOffset>
                </wp:positionH>
                <wp:positionV relativeFrom="paragraph">
                  <wp:posOffset>3957955</wp:posOffset>
                </wp:positionV>
                <wp:extent cx="400050" cy="0"/>
                <wp:effectExtent l="38100" t="76200" r="0" b="95250"/>
                <wp:wrapNone/>
                <wp:docPr id="61"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90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1.6pt,311.65pt" to="543.1pt,3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">
                <v:stroke endarrow="block"/>
              </v:line>
            </w:pict>
          </mc:Fallback>
        </mc:AlternateContent>
      </w:r>
      <w:r w:rsidR="00835858">
        <w:rPr>
          <w:noProof/>
        </w:rPr>
        <mc:AlternateContent>
          <mc:Choice Requires="wps">
            <w:drawing>
              <wp:anchor distT="4294967295" distB="4294967295" distL="114300" distR="114300" simplePos="0" relativeHeight="251893248" behindDoc="0" locked="0" layoutInCell="1" allowOverlap="1" wp14:anchorId="0D1DB629" wp14:editId="47E1F03A">
                <wp:simplePos x="0" y="0"/>
                <wp:positionH relativeFrom="column">
                  <wp:posOffset>4502785</wp:posOffset>
                </wp:positionH>
                <wp:positionV relativeFrom="paragraph">
                  <wp:posOffset>3952875</wp:posOffset>
                </wp:positionV>
                <wp:extent cx="400050" cy="0"/>
                <wp:effectExtent l="38100" t="76200" r="0" b="95250"/>
                <wp:wrapNone/>
                <wp:docPr id="6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flip:x;z-index:25189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4.55pt,311.25pt" to="386.05pt,3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">
                <v:stroke endarrow="block"/>
              </v:line>
            </w:pict>
          </mc:Fallback>
        </mc:AlternateContent>
      </w:r>
      <w:r w:rsidR="00835858">
        <w:rPr>
          <w:noProof/>
        </w:rPr>
        <mc:AlternateContent>
          <mc:Choice Requires="wps">
            <w:drawing>
              <wp:anchor distT="4294967294" distB="4294967294" distL="114300" distR="114300" simplePos="0" relativeHeight="251894272" behindDoc="0" locked="0" layoutInCell="1" allowOverlap="1" wp14:anchorId="41C9B6CA" wp14:editId="7276356D">
                <wp:simplePos x="0" y="0"/>
                <wp:positionH relativeFrom="column">
                  <wp:posOffset>2413000</wp:posOffset>
                </wp:positionH>
                <wp:positionV relativeFrom="paragraph">
                  <wp:posOffset>3954145</wp:posOffset>
                </wp:positionV>
                <wp:extent cx="298450" cy="0"/>
                <wp:effectExtent l="38100" t="76200" r="0" b="95250"/>
                <wp:wrapNone/>
                <wp:docPr id="99"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4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flip:x;z-index:251894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0pt,311.35pt" to="213.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">
                <v:stroke endarrow="block"/>
              </v:line>
            </w:pict>
          </mc:Fallback>
        </mc:AlternateContent>
      </w:r>
      <w:r w:rsidR="00835858">
        <w:rPr>
          <w:noProof/>
        </w:rPr>
        <mc:AlternateContent>
          <mc:Choice Requires="wps">
            <w:drawing>
              <wp:anchor distT="0" distB="0" distL="114300" distR="114300" simplePos="0" relativeHeight="251889152" behindDoc="0" locked="0" layoutInCell="1" allowOverlap="1" wp14:anchorId="69887B4F" wp14:editId="33EF805C">
                <wp:simplePos x="0" y="0"/>
                <wp:positionH relativeFrom="column">
                  <wp:posOffset>333375</wp:posOffset>
                </wp:positionH>
                <wp:positionV relativeFrom="paragraph">
                  <wp:posOffset>4202430</wp:posOffset>
                </wp:positionV>
                <wp:extent cx="8277225" cy="609600"/>
                <wp:effectExtent l="0" t="0" r="28575" b="19050"/>
                <wp:wrapNone/>
                <wp:docPr id="10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7225" cy="609600"/>
                        </a:xfrm>
                        <a:prstGeom prst="rect">
                          <a:avLst/>
                        </a:prstGeom>
                        <a:solidFill>
                          <a:srgbClr val="FFFFFF"/>
                        </a:solidFill>
                        <a:ln w="9525">
                          <a:solidFill>
                            <a:srgbClr val="76923C"/>
                          </a:solidFill>
                          <a:miter lim="800000"/>
                          <a:headEnd/>
                          <a:tailEnd/>
                        </a:ln>
                      </wps:spPr>
                      <wps:txbx>
                        <w:txbxContent>
                          <w:p w:rsidR="00FC6207" w:rsidRPr="00ED77E9" w:rsidRDefault="00FC6207" w:rsidP="00D41A46">
                            <w:pPr>
                              <w:rPr>
                                <w:b/>
                                <w:sz w:val="20"/>
                                <w:szCs w:val="20"/>
                              </w:rPr>
                            </w:pPr>
                            <w:r w:rsidRPr="00ED77E9">
                              <w:rPr>
                                <w:b/>
                                <w:sz w:val="20"/>
                                <w:szCs w:val="20"/>
                              </w:rPr>
                              <w:t>Technology and supplies</w:t>
                            </w:r>
                          </w:p>
                          <w:p w:rsidR="00FC6207" w:rsidRPr="00ED77E9" w:rsidRDefault="00FC6207" w:rsidP="00312375">
                            <w:pPr>
                              <w:pStyle w:val="ListParagraph"/>
                              <w:numPr>
                                <w:ilvl w:val="0"/>
                                <w:numId w:val="4"/>
                              </w:numPr>
                              <w:ind w:left="270" w:hanging="270"/>
                              <w:rPr>
                                <w:sz w:val="20"/>
                                <w:szCs w:val="20"/>
                              </w:rPr>
                            </w:pPr>
                            <w:r>
                              <w:rPr>
                                <w:i/>
                                <w:sz w:val="20"/>
                                <w:szCs w:val="20"/>
                              </w:rPr>
                              <w:t>Grant-funded</w:t>
                            </w:r>
                            <w:r w:rsidRPr="00ED77E9">
                              <w:rPr>
                                <w:sz w:val="20"/>
                                <w:szCs w:val="20"/>
                              </w:rPr>
                              <w:t>:  computer</w:t>
                            </w:r>
                            <w:r>
                              <w:rPr>
                                <w:sz w:val="20"/>
                                <w:szCs w:val="20"/>
                              </w:rPr>
                              <w:t>s, DVD projectors</w:t>
                            </w:r>
                          </w:p>
                          <w:p w:rsidR="00FC6207" w:rsidRPr="004D1B25" w:rsidRDefault="00FC6207" w:rsidP="00D41A46">
                            <w:pPr>
                              <w:pStyle w:val="ListParagraph"/>
                              <w:numPr>
                                <w:ilvl w:val="0"/>
                                <w:numId w:val="4"/>
                              </w:numPr>
                              <w:ind w:left="270" w:hanging="270"/>
                              <w:rPr>
                                <w:sz w:val="20"/>
                                <w:szCs w:val="20"/>
                              </w:rPr>
                            </w:pPr>
                            <w:r w:rsidRPr="004D1B25">
                              <w:rPr>
                                <w:i/>
                                <w:sz w:val="20"/>
                                <w:szCs w:val="20"/>
                              </w:rPr>
                              <w:t>Cambium</w:t>
                            </w:r>
                            <w:r w:rsidRPr="004D1B25">
                              <w:rPr>
                                <w:sz w:val="20"/>
                                <w:szCs w:val="20"/>
                              </w:rPr>
                              <w:t xml:space="preserve"> : books and magazines  in print, audio and e-books, teacher guides; student workbooks; other supporting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margin-left:26.25pt;margin-top:330.9pt;width:651.75pt;height:48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" strokecolor="#76923c">
                <v:textbox>
                  <w:txbxContent>
                    <w:p w:rsidR="00FC6207" w:rsidRPr="00ED77E9" w:rsidRDefault="00FC6207" w:rsidP="00D41A46">
                      <w:pPr>
                        <w:rPr>
                          <w:b/>
                          <w:sz w:val="20"/>
                          <w:szCs w:val="20"/>
                        </w:rPr>
                      </w:pPr>
                      <w:r w:rsidRPr="00ED77E9">
                        <w:rPr>
                          <w:b/>
                          <w:sz w:val="20"/>
                          <w:szCs w:val="20"/>
                        </w:rPr>
                        <w:t>Technology and supplies</w:t>
                      </w:r>
                    </w:p>
                    <w:p w:rsidR="00FC6207" w:rsidRPr="00ED77E9" w:rsidRDefault="00FC6207" w:rsidP="00312375">
                      <w:pPr>
                        <w:pStyle w:val="ListParagraph"/>
                        <w:numPr>
                          <w:ilvl w:val="0"/>
                          <w:numId w:val="4"/>
                        </w:numPr>
                        <w:ind w:left="270" w:hanging="270"/>
                        <w:rPr>
                          <w:sz w:val="20"/>
                          <w:szCs w:val="20"/>
                        </w:rPr>
                      </w:pPr>
                      <w:r>
                        <w:rPr>
                          <w:i/>
                          <w:sz w:val="20"/>
                          <w:szCs w:val="20"/>
                        </w:rPr>
                        <w:t>Grant-funded</w:t>
                      </w:r>
                      <w:r w:rsidRPr="00ED77E9">
                        <w:rPr>
                          <w:sz w:val="20"/>
                          <w:szCs w:val="20"/>
                        </w:rPr>
                        <w:t>:  computer</w:t>
                      </w:r>
                      <w:r>
                        <w:rPr>
                          <w:sz w:val="20"/>
                          <w:szCs w:val="20"/>
                        </w:rPr>
                        <w:t>s, DVD projectors</w:t>
                      </w:r>
                    </w:p>
                    <w:p w:rsidR="00FC6207" w:rsidRPr="004D1B25" w:rsidRDefault="00FC6207" w:rsidP="00D41A46">
                      <w:pPr>
                        <w:pStyle w:val="ListParagraph"/>
                        <w:numPr>
                          <w:ilvl w:val="0"/>
                          <w:numId w:val="4"/>
                        </w:numPr>
                        <w:ind w:left="270" w:hanging="270"/>
                        <w:rPr>
                          <w:sz w:val="20"/>
                          <w:szCs w:val="20"/>
                        </w:rPr>
                      </w:pPr>
                      <w:r w:rsidRPr="004D1B25">
                        <w:rPr>
                          <w:i/>
                          <w:sz w:val="20"/>
                          <w:szCs w:val="20"/>
                        </w:rPr>
                        <w:t>Cambium</w:t>
                      </w:r>
                      <w:r w:rsidRPr="004D1B25">
                        <w:rPr>
                          <w:sz w:val="20"/>
                          <w:szCs w:val="20"/>
                        </w:rPr>
                        <w:t xml:space="preserve"> : books and magazines  in print, audio and e-books, teacher guides; student workbooks; other supporting materials</w:t>
                      </w:r>
                    </w:p>
                  </w:txbxContent>
                </v:textbox>
              </v:shape>
            </w:pict>
          </mc:Fallback>
        </mc:AlternateContent>
      </w:r>
      <w:r w:rsidR="004D1B25">
        <w:rPr>
          <w:noProof/>
        </w:rPr>
        <mc:AlternateContent>
          <mc:Choice Requires="wps">
            <w:drawing>
              <wp:anchor distT="0" distB="0" distL="114300" distR="114300" simplePos="0" relativeHeight="251887104" behindDoc="0" locked="0" layoutInCell="1" allowOverlap="1" wp14:anchorId="061C0A2A" wp14:editId="7CBE9E55">
                <wp:simplePos x="0" y="0"/>
                <wp:positionH relativeFrom="column">
                  <wp:posOffset>-28575</wp:posOffset>
                </wp:positionH>
                <wp:positionV relativeFrom="paragraph">
                  <wp:posOffset>3364230</wp:posOffset>
                </wp:positionV>
                <wp:extent cx="361950" cy="1447800"/>
                <wp:effectExtent l="0" t="0" r="19050" b="19050"/>
                <wp:wrapNone/>
                <wp:docPr id="10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447800"/>
                        </a:xfrm>
                        <a:prstGeom prst="rect">
                          <a:avLst/>
                        </a:prstGeom>
                        <a:solidFill>
                          <a:srgbClr val="FFFFFF"/>
                        </a:solidFill>
                        <a:ln w="9525">
                          <a:solidFill>
                            <a:srgbClr val="76923C"/>
                          </a:solidFill>
                          <a:miter lim="800000"/>
                          <a:headEnd/>
                          <a:tailEnd/>
                        </a:ln>
                      </wps:spPr>
                      <wps:txbx>
                        <w:txbxContent>
                          <w:p w:rsidR="00FC6207" w:rsidRPr="00ED77E9" w:rsidRDefault="00FC6207" w:rsidP="00D41A46">
                            <w:pPr>
                              <w:jc w:val="center"/>
                              <w:rPr>
                                <w:b/>
                                <w:sz w:val="20"/>
                                <w:szCs w:val="20"/>
                              </w:rPr>
                            </w:pPr>
                            <w:r w:rsidRPr="00ED77E9">
                              <w:rPr>
                                <w:b/>
                                <w:sz w:val="20"/>
                                <w:szCs w:val="20"/>
                              </w:rPr>
                              <w:t>RESOURCESS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margin-left:-2.25pt;margin-top:264.9pt;width:28.5pt;height:114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" strokecolor="#76923c">
                <v:textbox style="layout-flow:vertical;mso-layout-flow-alt:bottom-to-top">
                  <w:txbxContent>
                    <w:p w:rsidR="00FC6207" w:rsidRPr="00ED77E9" w:rsidRDefault="00FC6207" w:rsidP="00D41A46">
                      <w:pPr>
                        <w:jc w:val="center"/>
                        <w:rPr>
                          <w:b/>
                          <w:sz w:val="20"/>
                          <w:szCs w:val="20"/>
                        </w:rPr>
                      </w:pPr>
                      <w:r w:rsidRPr="00ED77E9">
                        <w:rPr>
                          <w:b/>
                          <w:sz w:val="20"/>
                          <w:szCs w:val="20"/>
                        </w:rPr>
                        <w:t>RESOURCESS</w:t>
                      </w:r>
                    </w:p>
                  </w:txbxContent>
                </v:textbox>
              </v:shape>
            </w:pict>
          </mc:Fallback>
        </mc:AlternateContent>
      </w:r>
    </w:p>
    <w:p w:rsidR="001B2A21" w:rsidRPr="005A431E" w:rsidRDefault="006A01DA" w:rsidP="006A01DA">
      <w:pPr>
        <w:pStyle w:val="Default"/>
      </w:pPr>
      <w:r>
        <w:rPr>
          <w:color w:val="auto"/>
        </w:rPr>
        <w:lastRenderedPageBreak/>
        <w:t xml:space="preserve">At each of the six participant schools, a building administrator worked with the LEA </w:t>
      </w:r>
      <w:r>
        <w:t xml:space="preserve">Project Coordinator and the evaluators to facilitate and monitor implementation and ensure the fidelity of the random assignment process. </w:t>
      </w:r>
      <w:r w:rsidR="002E175B">
        <w:t xml:space="preserve"> </w:t>
      </w:r>
      <w:r>
        <w:t xml:space="preserve">Each school hired one full time equivalent RIT who was dedicated to the intervention for at least 80 percent of the time. </w:t>
      </w:r>
      <w:r w:rsidR="002E175B">
        <w:t xml:space="preserve"> </w:t>
      </w:r>
      <w:r>
        <w:t xml:space="preserve">During the remaining 20 percent </w:t>
      </w:r>
      <w:r w:rsidR="008868E5">
        <w:t xml:space="preserve">of </w:t>
      </w:r>
      <w:r>
        <w:t>time, the RIT could be ass</w:t>
      </w:r>
      <w:r w:rsidR="008868E5">
        <w:t>igned to other duties, such as</w:t>
      </w:r>
      <w:r>
        <w:t xml:space="preserve"> coaching </w:t>
      </w:r>
      <w:r w:rsidR="00C77863">
        <w:t xml:space="preserve">teachers for grades 10-12 </w:t>
      </w:r>
      <w:r>
        <w:t xml:space="preserve">on strategies for reading across the curriculum. </w:t>
      </w:r>
    </w:p>
    <w:p w:rsidR="001B2A21" w:rsidRDefault="001B2A21" w:rsidP="001B2A21">
      <w:pPr>
        <w:pStyle w:val="Default"/>
        <w:spacing w:line="276" w:lineRule="auto"/>
        <w:rPr>
          <w:sz w:val="23"/>
          <w:szCs w:val="23"/>
        </w:rPr>
      </w:pPr>
    </w:p>
    <w:p w:rsidR="006A01DA" w:rsidRPr="00A11D1F" w:rsidRDefault="006A01DA" w:rsidP="006A01DA">
      <w:pPr>
        <w:pStyle w:val="Default"/>
      </w:pPr>
      <w:r>
        <w:t xml:space="preserve">The </w:t>
      </w:r>
      <w:r w:rsidR="004D4011">
        <w:rPr>
          <w:i/>
        </w:rPr>
        <w:t>PRJ</w:t>
      </w:r>
      <w:r>
        <w:t xml:space="preserve"> developer, </w:t>
      </w:r>
      <w:r w:rsidRPr="00A11D1F">
        <w:t>Cambium Learning Group</w:t>
      </w:r>
      <w:r w:rsidR="00143513">
        <w:t>,</w:t>
      </w:r>
      <w:r w:rsidRPr="00A11D1F">
        <w:t xml:space="preserve"> was responsible for </w:t>
      </w:r>
      <w:r>
        <w:t xml:space="preserve">the </w:t>
      </w:r>
      <w:r w:rsidRPr="00A11D1F">
        <w:t>professional develop</w:t>
      </w:r>
      <w:r>
        <w:t xml:space="preserve">ment component of the project. </w:t>
      </w:r>
      <w:r w:rsidR="002E175B">
        <w:t xml:space="preserve"> </w:t>
      </w:r>
      <w:r>
        <w:t>Cambium-designated coaches, or Voyager Intervention Specialists (VIS</w:t>
      </w:r>
      <w:r w:rsidR="008868E5">
        <w:t>s</w:t>
      </w:r>
      <w:r>
        <w:t xml:space="preserve">), worked under the supervision of the Vice-President </w:t>
      </w:r>
      <w:r w:rsidRPr="00A11D1F">
        <w:t>for Implementation Services for the Northeastern Region</w:t>
      </w:r>
      <w:r>
        <w:t xml:space="preserve">. </w:t>
      </w:r>
      <w:r w:rsidR="002E175B">
        <w:t xml:space="preserve"> </w:t>
      </w:r>
      <w:r>
        <w:t xml:space="preserve">The </w:t>
      </w:r>
      <w:r w:rsidRPr="00A11D1F">
        <w:t>VISs</w:t>
      </w:r>
      <w:r>
        <w:t xml:space="preserve"> were responsible for providing </w:t>
      </w:r>
      <w:r w:rsidRPr="00A11D1F">
        <w:t>professional development and coa</w:t>
      </w:r>
      <w:r>
        <w:t>ching to the RITs; supervising</w:t>
      </w:r>
      <w:r w:rsidRPr="00A11D1F">
        <w:t xml:space="preserve"> the work of the RITs at each school through the use of </w:t>
      </w:r>
      <w:r w:rsidR="002E175B">
        <w:t>Cambium</w:t>
      </w:r>
      <w:r w:rsidRPr="00A11D1F">
        <w:t xml:space="preserve"> monitoring instruments; and </w:t>
      </w:r>
      <w:r>
        <w:t>providing</w:t>
      </w:r>
      <w:r w:rsidRPr="00A11D1F">
        <w:t xml:space="preserve"> feedback to the RITs and building administrators to ensure that the intervention was being implemented with fidelity. </w:t>
      </w:r>
    </w:p>
    <w:p w:rsidR="004D1B25" w:rsidRDefault="004D1B25" w:rsidP="001B2A21">
      <w:pPr>
        <w:pStyle w:val="Default"/>
        <w:spacing w:line="276" w:lineRule="auto"/>
      </w:pPr>
    </w:p>
    <w:p w:rsidR="00C77863" w:rsidRDefault="00C77863" w:rsidP="001B2A21">
      <w:pPr>
        <w:pStyle w:val="Default"/>
        <w:spacing w:line="276" w:lineRule="auto"/>
      </w:pPr>
      <w:r>
        <w:t xml:space="preserve">Materials to support the intervention included </w:t>
      </w:r>
      <w:r>
        <w:rPr>
          <w:i/>
        </w:rPr>
        <w:t>PRJ III</w:t>
      </w:r>
      <w:r>
        <w:t xml:space="preserve"> instructional materials and a library of DVDs and books, provided by Cambium.  Grant funds were used to buy computers and DVD projectors, while the schools’ regular library expanded the students’ choices of reading material.</w:t>
      </w:r>
    </w:p>
    <w:p w:rsidR="00C77863" w:rsidRDefault="00C77863" w:rsidP="001B2A21">
      <w:pPr>
        <w:pStyle w:val="Default"/>
        <w:spacing w:line="276" w:lineRule="auto"/>
      </w:pPr>
    </w:p>
    <w:p w:rsidR="004D1B25" w:rsidRDefault="004D1B25" w:rsidP="004D1B25">
      <w:pPr>
        <w:rPr>
          <w:szCs w:val="24"/>
        </w:rPr>
      </w:pPr>
      <w:r>
        <w:rPr>
          <w:szCs w:val="24"/>
        </w:rPr>
        <w:t xml:space="preserve">The project included a short-term, yearly outcome, and a long-term outcome that would be measured through a growth model design.  For the short-term outcome, ISBE expected that 50 percent or more of the students who participated in the intervention would improve </w:t>
      </w:r>
      <w:r w:rsidRPr="007362F1">
        <w:rPr>
          <w:szCs w:val="24"/>
        </w:rPr>
        <w:t xml:space="preserve">at least one grade level </w:t>
      </w:r>
      <w:r>
        <w:rPr>
          <w:szCs w:val="24"/>
        </w:rPr>
        <w:t xml:space="preserve">as measured by </w:t>
      </w:r>
      <w:r w:rsidRPr="007362F1">
        <w:rPr>
          <w:szCs w:val="24"/>
        </w:rPr>
        <w:t>standardized assessments</w:t>
      </w:r>
      <w:r>
        <w:rPr>
          <w:szCs w:val="24"/>
        </w:rPr>
        <w:t xml:space="preserve"> at the end of each intervention year</w:t>
      </w:r>
      <w:r w:rsidRPr="007362F1">
        <w:rPr>
          <w:szCs w:val="24"/>
        </w:rPr>
        <w:t xml:space="preserve">. </w:t>
      </w:r>
      <w:r>
        <w:rPr>
          <w:szCs w:val="24"/>
        </w:rPr>
        <w:t xml:space="preserve"> The long-term outcome was that treatment students would show retention of gains in reading skills when taking the statewide assessment in grade 11. </w:t>
      </w:r>
    </w:p>
    <w:p w:rsidR="004D1B25" w:rsidRDefault="004D1B25" w:rsidP="001B2A21">
      <w:pPr>
        <w:pStyle w:val="Default"/>
        <w:spacing w:line="276" w:lineRule="auto"/>
      </w:pPr>
    </w:p>
    <w:p w:rsidR="001F343A" w:rsidRPr="00916634" w:rsidRDefault="001B2A21" w:rsidP="006A01DA">
      <w:pPr>
        <w:pStyle w:val="Default"/>
      </w:pPr>
      <w:r w:rsidRPr="005A431E">
        <w:t>RMC Research Corporation</w:t>
      </w:r>
      <w:r w:rsidR="006A01DA">
        <w:t>, t</w:t>
      </w:r>
      <w:r w:rsidRPr="005A431E">
        <w:t>he external evaluator for the project</w:t>
      </w:r>
      <w:r w:rsidR="00143513">
        <w:t>, was</w:t>
      </w:r>
      <w:r w:rsidR="006A01DA">
        <w:t xml:space="preserve"> responsible for developing the instruments for data collection and collecting data for the i</w:t>
      </w:r>
      <w:r w:rsidRPr="005A431E">
        <w:t>mplementation evaluation through interviews, review of documents, and classroom observations</w:t>
      </w:r>
      <w:r w:rsidR="00143513">
        <w:t xml:space="preserve">. </w:t>
      </w:r>
      <w:r w:rsidR="002E175B">
        <w:t xml:space="preserve"> </w:t>
      </w:r>
      <w:r w:rsidR="00143513">
        <w:t>RMC was</w:t>
      </w:r>
      <w:r w:rsidR="006A01DA">
        <w:t xml:space="preserve"> also responsible for the random assignment of students and conducting the impact analysis</w:t>
      </w:r>
      <w:r w:rsidRPr="005A431E">
        <w:t xml:space="preserve">. </w:t>
      </w:r>
      <w:r w:rsidR="002E175B">
        <w:t xml:space="preserve"> </w:t>
      </w:r>
      <w:r w:rsidR="001F343A">
        <w:t>The interaction between implementation and the ISR study is graphically represented in Figure 2, on the next page.</w:t>
      </w:r>
    </w:p>
    <w:p w:rsidR="001F343A" w:rsidRDefault="001F343A" w:rsidP="00EC163C">
      <w:pPr>
        <w:pStyle w:val="Default"/>
      </w:pPr>
    </w:p>
    <w:p w:rsidR="004D1B25" w:rsidRDefault="004D1B25" w:rsidP="00EC163C">
      <w:pPr>
        <w:pStyle w:val="Default"/>
      </w:pPr>
    </w:p>
    <w:p w:rsidR="004D1B25" w:rsidRDefault="004D1B25" w:rsidP="004D1B25">
      <w:pPr>
        <w:pStyle w:val="Default"/>
        <w:spacing w:line="276" w:lineRule="auto"/>
      </w:pPr>
    </w:p>
    <w:p w:rsidR="004D1B25" w:rsidRDefault="004D1B25" w:rsidP="004D1B25">
      <w:pPr>
        <w:pStyle w:val="Default"/>
        <w:spacing w:line="276" w:lineRule="auto"/>
      </w:pPr>
    </w:p>
    <w:p w:rsidR="004D1B25" w:rsidRPr="00E757C0" w:rsidRDefault="004D1B25" w:rsidP="004D1B25">
      <w:pPr>
        <w:rPr>
          <w:szCs w:val="24"/>
        </w:rPr>
      </w:pPr>
      <w:r>
        <w:rPr>
          <w:szCs w:val="24"/>
        </w:rPr>
        <w:t xml:space="preserve">. </w:t>
      </w:r>
    </w:p>
    <w:p w:rsidR="004D1B25" w:rsidRPr="00916634" w:rsidRDefault="004D1B25" w:rsidP="00EC163C">
      <w:pPr>
        <w:pStyle w:val="Default"/>
        <w:sectPr w:rsidR="004D1B25" w:rsidRPr="00916634" w:rsidSect="0020333A">
          <w:footerReference w:type="default" r:id="rId15"/>
          <w:pgSz w:w="12240" w:h="15840" w:code="290"/>
          <w:pgMar w:top="1440" w:right="1440" w:bottom="1440" w:left="1440" w:header="720" w:footer="720" w:gutter="0"/>
          <w:cols w:space="720"/>
          <w:noEndnote/>
          <w:docGrid w:linePitch="326"/>
        </w:sectPr>
      </w:pPr>
    </w:p>
    <w:p w:rsidR="001F343A" w:rsidRDefault="001F343A" w:rsidP="00DB3E5E">
      <w:pPr>
        <w:pStyle w:val="Caption"/>
      </w:pPr>
      <w:bookmarkStart w:id="57" w:name="_Toc316970274"/>
      <w:bookmarkStart w:id="58" w:name="_Toc320514235"/>
      <w:proofErr w:type="gramStart"/>
      <w:r>
        <w:lastRenderedPageBreak/>
        <w:t xml:space="preserve">Figure </w:t>
      </w:r>
      <w:fldSimple w:instr=" SEQ Figure \* ARABIC ">
        <w:r w:rsidR="000B42C2">
          <w:rPr>
            <w:noProof/>
          </w:rPr>
          <w:t>2</w:t>
        </w:r>
      </w:fldSimple>
      <w:r w:rsidR="001833C4">
        <w:t>.</w:t>
      </w:r>
      <w:proofErr w:type="gramEnd"/>
      <w:r>
        <w:t xml:space="preserve"> Illinois Striving Readers –Implementation and study interaction</w:t>
      </w:r>
      <w:bookmarkEnd w:id="57"/>
      <w:bookmarkEnd w:id="58"/>
      <w:r>
        <w:t xml:space="preserve"> </w:t>
      </w:r>
    </w:p>
    <w:p w:rsidR="001F343A" w:rsidRDefault="0047551E" w:rsidP="00DB3E5E">
      <w:pPr>
        <w:pStyle w:val="Caption"/>
        <w:rPr>
          <w:rFonts w:eastAsia="Times New Roman"/>
          <w:szCs w:val="26"/>
        </w:rPr>
      </w:pPr>
      <w:r>
        <w:rPr>
          <w:noProof/>
        </w:rPr>
        <mc:AlternateContent>
          <mc:Choice Requires="wpc">
            <w:drawing>
              <wp:inline distT="0" distB="0" distL="0" distR="0" wp14:anchorId="0FF740DE" wp14:editId="1B803115">
                <wp:extent cx="8229600" cy="5024120"/>
                <wp:effectExtent l="0" t="0" r="266700" b="252730"/>
                <wp:docPr id="60" name="Canvas 1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Rectangle 159"/>
                        <wps:cNvSpPr>
                          <a:spLocks noChangeArrowheads="1"/>
                        </wps:cNvSpPr>
                        <wps:spPr bwMode="auto">
                          <a:xfrm>
                            <a:off x="3488300" y="750007"/>
                            <a:ext cx="1984000" cy="371253"/>
                          </a:xfrm>
                          <a:prstGeom prst="rect">
                            <a:avLst/>
                          </a:prstGeom>
                          <a:solidFill>
                            <a:srgbClr val="FFFFFF"/>
                          </a:solidFill>
                          <a:ln w="9525">
                            <a:solidFill>
                              <a:srgbClr val="000000"/>
                            </a:solidFill>
                            <a:miter lim="800000"/>
                            <a:headEnd/>
                            <a:tailEnd/>
                          </a:ln>
                        </wps:spPr>
                        <wps:txbx>
                          <w:txbxContent>
                            <w:p w:rsidR="00FC6207" w:rsidRDefault="00FC6207" w:rsidP="00B50F08">
                              <w:pPr>
                                <w:jc w:val="center"/>
                                <w:rPr>
                                  <w:sz w:val="20"/>
                                  <w:szCs w:val="20"/>
                                </w:rPr>
                              </w:pPr>
                              <w:r>
                                <w:rPr>
                                  <w:sz w:val="20"/>
                                  <w:szCs w:val="20"/>
                                </w:rPr>
                                <w:t>Illinois State Board of Education</w:t>
                              </w:r>
                            </w:p>
                            <w:p w:rsidR="00FC6207" w:rsidRPr="008F4B84" w:rsidRDefault="00FC6207" w:rsidP="00B50F08">
                              <w:pPr>
                                <w:jc w:val="center"/>
                                <w:rPr>
                                  <w:sz w:val="20"/>
                                  <w:szCs w:val="20"/>
                                </w:rPr>
                              </w:pPr>
                              <w:r>
                                <w:rPr>
                                  <w:sz w:val="20"/>
                                  <w:szCs w:val="20"/>
                                </w:rPr>
                                <w:t>Project Director</w:t>
                              </w:r>
                            </w:p>
                          </w:txbxContent>
                        </wps:txbx>
                        <wps:bodyPr rot="0" vert="horz" wrap="square" lIns="85954" tIns="42977" rIns="85954" bIns="42977" anchor="t" anchorCtr="0" upright="1">
                          <a:noAutofit/>
                        </wps:bodyPr>
                      </wps:wsp>
                      <wps:wsp>
                        <wps:cNvPr id="7" name="Line 160"/>
                        <wps:cNvCnPr/>
                        <wps:spPr bwMode="auto">
                          <a:xfrm>
                            <a:off x="4513400" y="544978"/>
                            <a:ext cx="1100" cy="205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61"/>
                        <wps:cNvCnPr/>
                        <wps:spPr bwMode="auto">
                          <a:xfrm>
                            <a:off x="4522500" y="1120961"/>
                            <a:ext cx="0" cy="2026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62"/>
                        <wps:cNvCnPr/>
                        <wps:spPr bwMode="auto">
                          <a:xfrm>
                            <a:off x="2067200" y="1324690"/>
                            <a:ext cx="4309100" cy="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163"/>
                        <wps:cNvSpPr>
                          <a:spLocks noChangeArrowheads="1"/>
                        </wps:cNvSpPr>
                        <wps:spPr bwMode="auto">
                          <a:xfrm>
                            <a:off x="5349300" y="1714646"/>
                            <a:ext cx="1792000" cy="420860"/>
                          </a:xfrm>
                          <a:prstGeom prst="rect">
                            <a:avLst/>
                          </a:prstGeom>
                          <a:noFill/>
                          <a:ln w="9525">
                            <a:solidFill>
                              <a:schemeClr val="accent6">
                                <a:lumMod val="75000"/>
                              </a:schemeClr>
                            </a:solidFill>
                            <a:miter lim="800000"/>
                            <a:headEnd/>
                            <a:tailEnd/>
                          </a:ln>
                        </wps:spPr>
                        <wps:txbx>
                          <w:txbxContent>
                            <w:p w:rsidR="00FC6207" w:rsidRDefault="00FC6207" w:rsidP="00B50F08">
                              <w:pPr>
                                <w:jc w:val="center"/>
                                <w:rPr>
                                  <w:sz w:val="20"/>
                                  <w:szCs w:val="20"/>
                                </w:rPr>
                              </w:pPr>
                              <w:r>
                                <w:rPr>
                                  <w:sz w:val="20"/>
                                  <w:szCs w:val="20"/>
                                </w:rPr>
                                <w:t>RMC</w:t>
                              </w:r>
                            </w:p>
                            <w:p w:rsidR="00FC6207" w:rsidRPr="00E62FA4" w:rsidRDefault="00FC6207" w:rsidP="00B50F08">
                              <w:pPr>
                                <w:jc w:val="center"/>
                                <w:rPr>
                                  <w:sz w:val="20"/>
                                  <w:szCs w:val="20"/>
                                </w:rPr>
                              </w:pPr>
                              <w:r>
                                <w:rPr>
                                  <w:sz w:val="20"/>
                                  <w:szCs w:val="20"/>
                                </w:rPr>
                                <w:t>Principal Investigator</w:t>
                              </w:r>
                            </w:p>
                          </w:txbxContent>
                        </wps:txbx>
                        <wps:bodyPr rot="0" vert="horz" wrap="square" lIns="85954" tIns="42977" rIns="85954" bIns="42977" anchor="t" anchorCtr="0" upright="1">
                          <a:noAutofit/>
                        </wps:bodyPr>
                      </wps:wsp>
                      <wps:wsp>
                        <wps:cNvPr id="12" name="Line 164"/>
                        <wps:cNvCnPr/>
                        <wps:spPr bwMode="auto">
                          <a:xfrm>
                            <a:off x="6376300" y="1325090"/>
                            <a:ext cx="0" cy="3892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65"/>
                        <wps:cNvCnPr/>
                        <wps:spPr bwMode="auto">
                          <a:xfrm flipH="1">
                            <a:off x="7141300" y="1845064"/>
                            <a:ext cx="37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Oval 166"/>
                        <wps:cNvSpPr>
                          <a:spLocks noChangeArrowheads="1"/>
                        </wps:cNvSpPr>
                        <wps:spPr bwMode="auto">
                          <a:xfrm>
                            <a:off x="7389100" y="1483013"/>
                            <a:ext cx="1084200" cy="772211"/>
                          </a:xfrm>
                          <a:prstGeom prst="ellipse">
                            <a:avLst/>
                          </a:prstGeom>
                          <a:solidFill>
                            <a:srgbClr val="FFFFFF"/>
                          </a:solidFill>
                          <a:ln w="9525">
                            <a:solidFill>
                              <a:srgbClr val="000000"/>
                            </a:solidFill>
                            <a:round/>
                            <a:headEnd/>
                            <a:tailEnd/>
                          </a:ln>
                        </wps:spPr>
                        <wps:txbx>
                          <w:txbxContent>
                            <w:p w:rsidR="00FC6207" w:rsidRPr="00E62FA4" w:rsidRDefault="00FC6207" w:rsidP="00B50F08">
                              <w:pPr>
                                <w:jc w:val="center"/>
                                <w:rPr>
                                  <w:sz w:val="20"/>
                                  <w:szCs w:val="20"/>
                                </w:rPr>
                              </w:pPr>
                              <w:proofErr w:type="spellStart"/>
                              <w:r w:rsidRPr="00E62FA4">
                                <w:rPr>
                                  <w:sz w:val="20"/>
                                  <w:szCs w:val="20"/>
                                </w:rPr>
                                <w:t>Abt</w:t>
                              </w:r>
                              <w:proofErr w:type="spellEnd"/>
                              <w:r w:rsidRPr="00E62FA4">
                                <w:rPr>
                                  <w:sz w:val="20"/>
                                  <w:szCs w:val="20"/>
                                </w:rPr>
                                <w:t xml:space="preserve"> T</w:t>
                              </w:r>
                              <w:r>
                                <w:rPr>
                                  <w:sz w:val="20"/>
                                  <w:szCs w:val="20"/>
                                </w:rPr>
                                <w:t>echnical Assistance</w:t>
                              </w:r>
                            </w:p>
                          </w:txbxContent>
                        </wps:txbx>
                        <wps:bodyPr rot="0" vert="horz" wrap="square" lIns="85954" tIns="42977" rIns="85954" bIns="42977" anchor="t" anchorCtr="0" upright="1">
                          <a:noAutofit/>
                        </wps:bodyPr>
                      </wps:wsp>
                      <wps:wsp>
                        <wps:cNvPr id="15" name="Line 168"/>
                        <wps:cNvCnPr/>
                        <wps:spPr bwMode="auto">
                          <a:xfrm>
                            <a:off x="599100" y="2195515"/>
                            <a:ext cx="3038400" cy="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169"/>
                        <wps:cNvSpPr>
                          <a:spLocks noChangeArrowheads="1"/>
                        </wps:cNvSpPr>
                        <wps:spPr bwMode="auto">
                          <a:xfrm>
                            <a:off x="78400" y="2460253"/>
                            <a:ext cx="1283800" cy="862924"/>
                          </a:xfrm>
                          <a:prstGeom prst="rect">
                            <a:avLst/>
                          </a:prstGeom>
                          <a:solidFill>
                            <a:srgbClr val="FFFFFF"/>
                          </a:solidFill>
                          <a:ln w="9525">
                            <a:solidFill>
                              <a:schemeClr val="accent1">
                                <a:lumMod val="75000"/>
                              </a:schemeClr>
                            </a:solidFill>
                            <a:miter lim="800000"/>
                            <a:headEnd/>
                            <a:tailEnd/>
                          </a:ln>
                        </wps:spPr>
                        <wps:txbx>
                          <w:txbxContent>
                            <w:p w:rsidR="00FC6207" w:rsidRPr="00E62FA4" w:rsidRDefault="00FC6207" w:rsidP="00B50F08">
                              <w:pPr>
                                <w:jc w:val="center"/>
                                <w:rPr>
                                  <w:sz w:val="20"/>
                                  <w:szCs w:val="20"/>
                                </w:rPr>
                              </w:pPr>
                              <w:r w:rsidRPr="00E62FA4">
                                <w:rPr>
                                  <w:sz w:val="20"/>
                                  <w:szCs w:val="20"/>
                                </w:rPr>
                                <w:t>Implementation of Professional Development</w:t>
                              </w:r>
                            </w:p>
                            <w:p w:rsidR="00FC6207" w:rsidRPr="00E62FA4" w:rsidRDefault="00FC6207" w:rsidP="00B50F08">
                              <w:pPr>
                                <w:jc w:val="center"/>
                                <w:rPr>
                                  <w:i/>
                                  <w:sz w:val="20"/>
                                  <w:szCs w:val="20"/>
                                </w:rPr>
                              </w:pPr>
                              <w:r w:rsidRPr="00E62FA4">
                                <w:rPr>
                                  <w:i/>
                                  <w:sz w:val="20"/>
                                  <w:szCs w:val="20"/>
                                </w:rPr>
                                <w:t>Cambium Learning Group</w:t>
                              </w:r>
                            </w:p>
                          </w:txbxContent>
                        </wps:txbx>
                        <wps:bodyPr rot="0" vert="horz" wrap="square" lIns="85954" tIns="42977" rIns="85954" bIns="42977" anchor="t" anchorCtr="0" upright="1">
                          <a:noAutofit/>
                        </wps:bodyPr>
                      </wps:wsp>
                      <wps:wsp>
                        <wps:cNvPr id="19" name="Line 170"/>
                        <wps:cNvCnPr/>
                        <wps:spPr bwMode="auto">
                          <a:xfrm>
                            <a:off x="2209800" y="2195815"/>
                            <a:ext cx="600" cy="2057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Rectangle 171"/>
                        <wps:cNvSpPr>
                          <a:spLocks noChangeArrowheads="1"/>
                        </wps:cNvSpPr>
                        <wps:spPr bwMode="auto">
                          <a:xfrm>
                            <a:off x="1702800" y="2401344"/>
                            <a:ext cx="1141200" cy="1001644"/>
                          </a:xfrm>
                          <a:prstGeom prst="rect">
                            <a:avLst/>
                          </a:prstGeom>
                          <a:solidFill>
                            <a:srgbClr val="FFFFFF"/>
                          </a:solidFill>
                          <a:ln w="9525">
                            <a:solidFill>
                              <a:schemeClr val="accent1">
                                <a:lumMod val="75000"/>
                              </a:schemeClr>
                            </a:solidFill>
                            <a:miter lim="800000"/>
                            <a:headEnd/>
                            <a:tailEnd/>
                          </a:ln>
                        </wps:spPr>
                        <wps:txbx>
                          <w:txbxContent>
                            <w:p w:rsidR="00FC6207" w:rsidRPr="00E62FA4" w:rsidRDefault="00FC6207" w:rsidP="00B50F08">
                              <w:pPr>
                                <w:jc w:val="center"/>
                                <w:rPr>
                                  <w:sz w:val="20"/>
                                  <w:szCs w:val="20"/>
                                </w:rPr>
                              </w:pPr>
                              <w:r w:rsidRPr="00E62FA4">
                                <w:rPr>
                                  <w:sz w:val="20"/>
                                  <w:szCs w:val="20"/>
                                </w:rPr>
                                <w:t>Implementation of Reading Intervention</w:t>
                              </w:r>
                            </w:p>
                            <w:p w:rsidR="00FC6207" w:rsidRPr="00E62FA4" w:rsidRDefault="00FC6207" w:rsidP="00B50F08">
                              <w:pPr>
                                <w:jc w:val="center"/>
                                <w:rPr>
                                  <w:i/>
                                  <w:sz w:val="20"/>
                                  <w:szCs w:val="20"/>
                                </w:rPr>
                              </w:pPr>
                              <w:r>
                                <w:rPr>
                                  <w:i/>
                                  <w:sz w:val="20"/>
                                  <w:szCs w:val="20"/>
                                </w:rPr>
                                <w:t>Reading Intervention Teachers</w:t>
                              </w:r>
                            </w:p>
                          </w:txbxContent>
                        </wps:txbx>
                        <wps:bodyPr rot="0" vert="horz" wrap="square" lIns="85954" tIns="42977" rIns="85954" bIns="42977" anchor="t" anchorCtr="0" upright="1">
                          <a:noAutofit/>
                        </wps:bodyPr>
                      </wps:wsp>
                      <wps:wsp>
                        <wps:cNvPr id="21" name="Line 172"/>
                        <wps:cNvCnPr/>
                        <wps:spPr bwMode="auto">
                          <a:xfrm>
                            <a:off x="3636900" y="2195815"/>
                            <a:ext cx="0" cy="2640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73"/>
                        <wps:cNvCnPr/>
                        <wps:spPr bwMode="auto">
                          <a:xfrm>
                            <a:off x="6391200" y="2135706"/>
                            <a:ext cx="600" cy="1195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74"/>
                        <wps:cNvCnPr/>
                        <wps:spPr bwMode="auto">
                          <a:xfrm flipV="1">
                            <a:off x="5349900" y="2249022"/>
                            <a:ext cx="2384825" cy="62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75"/>
                        <wps:cNvCnPr/>
                        <wps:spPr bwMode="auto">
                          <a:xfrm>
                            <a:off x="5348700" y="2249022"/>
                            <a:ext cx="600" cy="2545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176"/>
                        <wps:cNvSpPr>
                          <a:spLocks noChangeArrowheads="1"/>
                        </wps:cNvSpPr>
                        <wps:spPr bwMode="auto">
                          <a:xfrm>
                            <a:off x="6063100" y="2555466"/>
                            <a:ext cx="1242500" cy="616488"/>
                          </a:xfrm>
                          <a:prstGeom prst="rect">
                            <a:avLst/>
                          </a:prstGeom>
                          <a:solidFill>
                            <a:srgbClr val="FFFFFF"/>
                          </a:solidFill>
                          <a:ln w="9525">
                            <a:solidFill>
                              <a:schemeClr val="accent6">
                                <a:lumMod val="75000"/>
                              </a:schemeClr>
                            </a:solidFill>
                            <a:miter lim="800000"/>
                            <a:headEnd/>
                            <a:tailEnd/>
                          </a:ln>
                        </wps:spPr>
                        <wps:txbx>
                          <w:txbxContent>
                            <w:p w:rsidR="00FC6207" w:rsidRPr="00E62FA4" w:rsidRDefault="00FC6207" w:rsidP="00B50F08">
                              <w:pPr>
                                <w:jc w:val="center"/>
                                <w:rPr>
                                  <w:sz w:val="20"/>
                                  <w:szCs w:val="20"/>
                                </w:rPr>
                              </w:pPr>
                              <w:r w:rsidRPr="00E62FA4">
                                <w:rPr>
                                  <w:sz w:val="20"/>
                                  <w:szCs w:val="20"/>
                                </w:rPr>
                                <w:t>Implementation Analysis and Reporting</w:t>
                              </w:r>
                            </w:p>
                          </w:txbxContent>
                        </wps:txbx>
                        <wps:bodyPr rot="0" vert="horz" wrap="square" lIns="85954" tIns="42977" rIns="85954" bIns="42977" anchor="t" anchorCtr="0" upright="1">
                          <a:noAutofit/>
                        </wps:bodyPr>
                      </wps:wsp>
                      <wps:wsp>
                        <wps:cNvPr id="26" name="Line 177"/>
                        <wps:cNvCnPr/>
                        <wps:spPr bwMode="auto">
                          <a:xfrm>
                            <a:off x="7734725" y="2255823"/>
                            <a:ext cx="600" cy="3075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178"/>
                        <wps:cNvSpPr>
                          <a:spLocks noChangeArrowheads="1"/>
                        </wps:cNvSpPr>
                        <wps:spPr bwMode="auto">
                          <a:xfrm>
                            <a:off x="7389100" y="2562067"/>
                            <a:ext cx="840500" cy="658794"/>
                          </a:xfrm>
                          <a:prstGeom prst="rect">
                            <a:avLst/>
                          </a:prstGeom>
                          <a:solidFill>
                            <a:srgbClr val="FFFFFF"/>
                          </a:solidFill>
                          <a:ln w="9525">
                            <a:solidFill>
                              <a:schemeClr val="accent6">
                                <a:lumMod val="75000"/>
                              </a:schemeClr>
                            </a:solidFill>
                            <a:miter lim="800000"/>
                            <a:headEnd/>
                            <a:tailEnd/>
                          </a:ln>
                        </wps:spPr>
                        <wps:txbx>
                          <w:txbxContent>
                            <w:p w:rsidR="00FC6207" w:rsidRPr="00E62FA4" w:rsidRDefault="00FC6207" w:rsidP="00B50F08">
                              <w:pPr>
                                <w:jc w:val="center"/>
                                <w:rPr>
                                  <w:sz w:val="20"/>
                                  <w:szCs w:val="20"/>
                                </w:rPr>
                              </w:pPr>
                              <w:r w:rsidRPr="00E62FA4">
                                <w:rPr>
                                  <w:sz w:val="20"/>
                                  <w:szCs w:val="20"/>
                                </w:rPr>
                                <w:t>Impact Analysis and Reporting</w:t>
                              </w:r>
                            </w:p>
                            <w:p w:rsidR="00FC6207" w:rsidRPr="00E62FA4" w:rsidRDefault="00FC6207" w:rsidP="00B50F08">
                              <w:pPr>
                                <w:jc w:val="center"/>
                                <w:rPr>
                                  <w:i/>
                                  <w:sz w:val="20"/>
                                  <w:szCs w:val="20"/>
                                </w:rPr>
                              </w:pPr>
                            </w:p>
                          </w:txbxContent>
                        </wps:txbx>
                        <wps:bodyPr rot="0" vert="horz" wrap="square" lIns="85954" tIns="42977" rIns="85954" bIns="42977" anchor="t" anchorCtr="0" upright="1">
                          <a:noAutofit/>
                        </wps:bodyPr>
                      </wps:wsp>
                      <wps:wsp>
                        <wps:cNvPr id="28" name="Line 179"/>
                        <wps:cNvCnPr/>
                        <wps:spPr bwMode="auto">
                          <a:xfrm>
                            <a:off x="6774000" y="2249022"/>
                            <a:ext cx="500" cy="3069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80"/>
                        <wps:cNvCnPr/>
                        <wps:spPr bwMode="auto">
                          <a:xfrm>
                            <a:off x="598500" y="2196015"/>
                            <a:ext cx="600" cy="264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Rectangle 181"/>
                        <wps:cNvSpPr>
                          <a:spLocks noChangeArrowheads="1"/>
                        </wps:cNvSpPr>
                        <wps:spPr bwMode="auto">
                          <a:xfrm>
                            <a:off x="2995000" y="2460253"/>
                            <a:ext cx="1309400" cy="820118"/>
                          </a:xfrm>
                          <a:prstGeom prst="rect">
                            <a:avLst/>
                          </a:prstGeom>
                          <a:solidFill>
                            <a:srgbClr val="FFFFFF"/>
                          </a:solidFill>
                          <a:ln w="9525">
                            <a:solidFill>
                              <a:schemeClr val="accent1">
                                <a:lumMod val="75000"/>
                              </a:schemeClr>
                            </a:solidFill>
                            <a:miter lim="800000"/>
                            <a:headEnd/>
                            <a:tailEnd/>
                          </a:ln>
                        </wps:spPr>
                        <wps:txbx>
                          <w:txbxContent>
                            <w:p w:rsidR="00FC6207" w:rsidRPr="00E62FA4" w:rsidRDefault="00FC6207" w:rsidP="00B50F08">
                              <w:pPr>
                                <w:jc w:val="center"/>
                                <w:rPr>
                                  <w:sz w:val="20"/>
                                  <w:szCs w:val="20"/>
                                </w:rPr>
                              </w:pPr>
                              <w:r w:rsidRPr="00E62FA4">
                                <w:rPr>
                                  <w:sz w:val="20"/>
                                  <w:szCs w:val="20"/>
                                </w:rPr>
                                <w:t>Random Assignment Implementation and Integrity</w:t>
                              </w:r>
                            </w:p>
                            <w:p w:rsidR="00FC6207" w:rsidRPr="00E62FA4" w:rsidRDefault="00FC6207" w:rsidP="00B50F08">
                              <w:pPr>
                                <w:jc w:val="center"/>
                                <w:rPr>
                                  <w:i/>
                                  <w:sz w:val="20"/>
                                  <w:szCs w:val="20"/>
                                </w:rPr>
                              </w:pPr>
                              <w:r>
                                <w:rPr>
                                  <w:i/>
                                  <w:sz w:val="20"/>
                                  <w:szCs w:val="20"/>
                                </w:rPr>
                                <w:t>LEA Project Coordinators</w:t>
                              </w:r>
                            </w:p>
                          </w:txbxContent>
                        </wps:txbx>
                        <wps:bodyPr rot="0" vert="horz" wrap="square" lIns="85954" tIns="42977" rIns="85954" bIns="42977" anchor="t" anchorCtr="0" upright="1">
                          <a:noAutofit/>
                        </wps:bodyPr>
                      </wps:wsp>
                      <wps:wsp>
                        <wps:cNvPr id="33" name="Rectangle 182"/>
                        <wps:cNvSpPr>
                          <a:spLocks noChangeArrowheads="1"/>
                        </wps:cNvSpPr>
                        <wps:spPr bwMode="auto">
                          <a:xfrm>
                            <a:off x="4716300" y="2503359"/>
                            <a:ext cx="1203500" cy="819517"/>
                          </a:xfrm>
                          <a:prstGeom prst="rect">
                            <a:avLst/>
                          </a:prstGeom>
                          <a:solidFill>
                            <a:srgbClr val="FFFFFF"/>
                          </a:solidFill>
                          <a:ln w="9525">
                            <a:solidFill>
                              <a:schemeClr val="accent6">
                                <a:lumMod val="75000"/>
                              </a:schemeClr>
                            </a:solidFill>
                            <a:miter lim="800000"/>
                            <a:headEnd/>
                            <a:tailEnd/>
                          </a:ln>
                        </wps:spPr>
                        <wps:txbx>
                          <w:txbxContent>
                            <w:p w:rsidR="00FC6207" w:rsidRDefault="00FC6207" w:rsidP="00B50F08">
                              <w:pPr>
                                <w:jc w:val="center"/>
                                <w:rPr>
                                  <w:sz w:val="20"/>
                                  <w:szCs w:val="20"/>
                                </w:rPr>
                              </w:pPr>
                              <w:r w:rsidRPr="00E62FA4">
                                <w:rPr>
                                  <w:sz w:val="20"/>
                                  <w:szCs w:val="20"/>
                                </w:rPr>
                                <w:t xml:space="preserve">Random Assignment Conducting </w:t>
                              </w:r>
                              <w:r>
                                <w:rPr>
                                  <w:sz w:val="20"/>
                                  <w:szCs w:val="20"/>
                                </w:rPr>
                                <w:t>and Monitoring</w:t>
                              </w:r>
                              <w:r w:rsidRPr="00E62FA4">
                                <w:rPr>
                                  <w:sz w:val="20"/>
                                  <w:szCs w:val="20"/>
                                </w:rPr>
                                <w:t xml:space="preserve"> </w:t>
                              </w:r>
                            </w:p>
                          </w:txbxContent>
                        </wps:txbx>
                        <wps:bodyPr rot="0" vert="horz" wrap="square" lIns="85954" tIns="42977" rIns="85954" bIns="42977" anchor="t" anchorCtr="0" upright="1">
                          <a:noAutofit/>
                        </wps:bodyPr>
                      </wps:wsp>
                      <wps:wsp>
                        <wps:cNvPr id="34" name="Rectangle 183"/>
                        <wps:cNvSpPr>
                          <a:spLocks noChangeArrowheads="1"/>
                        </wps:cNvSpPr>
                        <wps:spPr bwMode="auto">
                          <a:xfrm>
                            <a:off x="4996800" y="3587914"/>
                            <a:ext cx="1935300" cy="218731"/>
                          </a:xfrm>
                          <a:prstGeom prst="rect">
                            <a:avLst/>
                          </a:prstGeom>
                          <a:solidFill>
                            <a:srgbClr val="FFFFFF"/>
                          </a:solidFill>
                          <a:ln w="9525">
                            <a:solidFill>
                              <a:schemeClr val="accent6">
                                <a:lumMod val="75000"/>
                              </a:schemeClr>
                            </a:solidFill>
                            <a:miter lim="800000"/>
                            <a:headEnd/>
                            <a:tailEnd/>
                          </a:ln>
                        </wps:spPr>
                        <wps:txbx>
                          <w:txbxContent>
                            <w:p w:rsidR="00FC6207" w:rsidRPr="00120DB8" w:rsidRDefault="00FC6207" w:rsidP="00B50F08">
                              <w:pPr>
                                <w:jc w:val="center"/>
                                <w:rPr>
                                  <w:b/>
                                  <w:sz w:val="20"/>
                                  <w:szCs w:val="20"/>
                                </w:rPr>
                              </w:pPr>
                              <w:r w:rsidRPr="00120DB8">
                                <w:rPr>
                                  <w:sz w:val="20"/>
                                  <w:szCs w:val="20"/>
                                </w:rPr>
                                <w:t>Data for Summative Evaluation</w:t>
                              </w:r>
                            </w:p>
                            <w:p w:rsidR="00FC6207" w:rsidRPr="00F952C2" w:rsidRDefault="00FC6207" w:rsidP="00B50F08">
                              <w:pPr>
                                <w:jc w:val="center"/>
                                <w:rPr>
                                  <w:rFonts w:ascii="Arial" w:hAnsi="Arial" w:cs="Arial"/>
                                  <w:sz w:val="19"/>
                                  <w:szCs w:val="20"/>
                                </w:rPr>
                              </w:pPr>
                            </w:p>
                            <w:p w:rsidR="00FC6207" w:rsidRPr="00F952C2" w:rsidRDefault="00FC6207" w:rsidP="00B50F08">
                              <w:pPr>
                                <w:jc w:val="center"/>
                                <w:rPr>
                                  <w:sz w:val="23"/>
                                </w:rPr>
                              </w:pPr>
                            </w:p>
                          </w:txbxContent>
                        </wps:txbx>
                        <wps:bodyPr rot="0" vert="horz" wrap="square" lIns="85954" tIns="42977" rIns="85954" bIns="42977" anchor="t" anchorCtr="0" upright="1">
                          <a:noAutofit/>
                        </wps:bodyPr>
                      </wps:wsp>
                      <wps:wsp>
                        <wps:cNvPr id="35" name="Line 184"/>
                        <wps:cNvCnPr/>
                        <wps:spPr bwMode="auto">
                          <a:xfrm>
                            <a:off x="5991200" y="2255823"/>
                            <a:ext cx="600" cy="13320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85"/>
                        <wps:cNvCnPr/>
                        <wps:spPr bwMode="auto">
                          <a:xfrm>
                            <a:off x="4304400" y="2972826"/>
                            <a:ext cx="411900" cy="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Rectangle 186"/>
                        <wps:cNvSpPr>
                          <a:spLocks noChangeArrowheads="1"/>
                        </wps:cNvSpPr>
                        <wps:spPr bwMode="auto">
                          <a:xfrm>
                            <a:off x="6062500" y="4126391"/>
                            <a:ext cx="2167100" cy="886127"/>
                          </a:xfrm>
                          <a:prstGeom prst="rect">
                            <a:avLst/>
                          </a:prstGeom>
                          <a:solidFill>
                            <a:srgbClr val="FFFFFF"/>
                          </a:solidFill>
                          <a:ln w="9525">
                            <a:solidFill>
                              <a:schemeClr val="accent6">
                                <a:lumMod val="75000"/>
                              </a:schemeClr>
                            </a:solidFill>
                            <a:miter lim="800000"/>
                            <a:headEnd/>
                            <a:tailEnd/>
                          </a:ln>
                        </wps:spPr>
                        <wps:txbx>
                          <w:txbxContent>
                            <w:p w:rsidR="00FC6207" w:rsidRPr="00120DB8" w:rsidRDefault="00FC6207" w:rsidP="00B50F08">
                              <w:pPr>
                                <w:jc w:val="center"/>
                                <w:rPr>
                                  <w:sz w:val="20"/>
                                  <w:szCs w:val="20"/>
                                </w:rPr>
                              </w:pPr>
                              <w:r w:rsidRPr="00120DB8">
                                <w:rPr>
                                  <w:sz w:val="20"/>
                                  <w:szCs w:val="20"/>
                                </w:rPr>
                                <w:t>Student Data from District</w:t>
                              </w:r>
                            </w:p>
                            <w:p w:rsidR="00FC6207" w:rsidRPr="00120DB8" w:rsidRDefault="00FC6207" w:rsidP="00B50F08">
                              <w:pPr>
                                <w:jc w:val="center"/>
                                <w:rPr>
                                  <w:sz w:val="20"/>
                                  <w:szCs w:val="20"/>
                                </w:rPr>
                              </w:pPr>
                              <w:r w:rsidRPr="00120DB8">
                                <w:rPr>
                                  <w:sz w:val="20"/>
                                  <w:szCs w:val="20"/>
                                </w:rPr>
                                <w:t>-- School and student characteristics</w:t>
                              </w:r>
                            </w:p>
                            <w:p w:rsidR="00FC6207" w:rsidRDefault="00FC6207" w:rsidP="00B50F08">
                              <w:pPr>
                                <w:jc w:val="center"/>
                                <w:rPr>
                                  <w:sz w:val="20"/>
                                  <w:szCs w:val="20"/>
                                </w:rPr>
                              </w:pPr>
                              <w:r w:rsidRPr="00120DB8">
                                <w:rPr>
                                  <w:sz w:val="20"/>
                                  <w:szCs w:val="20"/>
                                </w:rPr>
                                <w:t xml:space="preserve">-- Student test data: </w:t>
                              </w:r>
                              <w:r>
                                <w:rPr>
                                  <w:sz w:val="20"/>
                                  <w:szCs w:val="20"/>
                                </w:rPr>
                                <w:t>ACT’s EXPLORE grade 9; GMRT 4</w:t>
                              </w:r>
                              <w:r w:rsidRPr="00091B10">
                                <w:rPr>
                                  <w:sz w:val="20"/>
                                  <w:szCs w:val="20"/>
                                  <w:vertAlign w:val="superscript"/>
                                </w:rPr>
                                <w:t>th</w:t>
                              </w:r>
                              <w:r>
                                <w:rPr>
                                  <w:sz w:val="20"/>
                                  <w:szCs w:val="20"/>
                                </w:rPr>
                                <w:t xml:space="preserve"> edition</w:t>
                              </w:r>
                            </w:p>
                          </w:txbxContent>
                        </wps:txbx>
                        <wps:bodyPr rot="0" vert="horz" wrap="square" lIns="85954" tIns="42977" rIns="85954" bIns="42977" anchor="t" anchorCtr="0" upright="1">
                          <a:noAutofit/>
                        </wps:bodyPr>
                      </wps:wsp>
                      <wps:wsp>
                        <wps:cNvPr id="38" name="Line 187"/>
                        <wps:cNvCnPr/>
                        <wps:spPr bwMode="auto">
                          <a:xfrm>
                            <a:off x="6376300" y="3826448"/>
                            <a:ext cx="324400" cy="2987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Rectangle 188"/>
                        <wps:cNvSpPr>
                          <a:spLocks noChangeArrowheads="1"/>
                        </wps:cNvSpPr>
                        <wps:spPr bwMode="auto">
                          <a:xfrm>
                            <a:off x="3808700" y="4125991"/>
                            <a:ext cx="1897200" cy="794214"/>
                          </a:xfrm>
                          <a:prstGeom prst="rect">
                            <a:avLst/>
                          </a:prstGeom>
                          <a:solidFill>
                            <a:srgbClr val="FFFFFF"/>
                          </a:solidFill>
                          <a:ln w="9525">
                            <a:solidFill>
                              <a:schemeClr val="accent6">
                                <a:lumMod val="75000"/>
                              </a:schemeClr>
                            </a:solidFill>
                            <a:miter lim="800000"/>
                            <a:headEnd/>
                            <a:tailEnd/>
                          </a:ln>
                        </wps:spPr>
                        <wps:txbx>
                          <w:txbxContent>
                            <w:p w:rsidR="00FC6207" w:rsidRPr="00120DB8" w:rsidRDefault="00FC6207" w:rsidP="00B50F08">
                              <w:pPr>
                                <w:jc w:val="center"/>
                                <w:rPr>
                                  <w:sz w:val="20"/>
                                  <w:szCs w:val="20"/>
                                </w:rPr>
                              </w:pPr>
                              <w:r w:rsidRPr="00120DB8">
                                <w:rPr>
                                  <w:sz w:val="20"/>
                                  <w:szCs w:val="20"/>
                                </w:rPr>
                                <w:t>Implementation Data Collected by Evaluator</w:t>
                              </w:r>
                            </w:p>
                            <w:p w:rsidR="00FC6207" w:rsidRPr="00120DB8" w:rsidRDefault="00FC6207" w:rsidP="00B50F08">
                              <w:pPr>
                                <w:jc w:val="center"/>
                                <w:rPr>
                                  <w:sz w:val="20"/>
                                  <w:szCs w:val="20"/>
                                </w:rPr>
                              </w:pPr>
                              <w:r w:rsidRPr="00120DB8">
                                <w:rPr>
                                  <w:sz w:val="20"/>
                                  <w:szCs w:val="20"/>
                                </w:rPr>
                                <w:t>--Professional development</w:t>
                              </w:r>
                            </w:p>
                            <w:p w:rsidR="00FC6207" w:rsidRPr="00120DB8" w:rsidRDefault="00FC6207" w:rsidP="00B50F08">
                              <w:pPr>
                                <w:jc w:val="center"/>
                                <w:rPr>
                                  <w:sz w:val="20"/>
                                  <w:szCs w:val="20"/>
                                </w:rPr>
                              </w:pPr>
                              <w:r w:rsidRPr="00120DB8">
                                <w:rPr>
                                  <w:sz w:val="20"/>
                                  <w:szCs w:val="20"/>
                                </w:rPr>
                                <w:t>--Classroom instruction</w:t>
                              </w:r>
                            </w:p>
                          </w:txbxContent>
                        </wps:txbx>
                        <wps:bodyPr rot="0" vert="horz" wrap="square" lIns="85954" tIns="42977" rIns="85954" bIns="42977" anchor="t" anchorCtr="0" upright="1">
                          <a:noAutofit/>
                        </wps:bodyPr>
                      </wps:wsp>
                      <wps:wsp>
                        <wps:cNvPr id="42" name="Rectangle 190"/>
                        <wps:cNvSpPr>
                          <a:spLocks noChangeArrowheads="1"/>
                        </wps:cNvSpPr>
                        <wps:spPr bwMode="auto">
                          <a:xfrm>
                            <a:off x="1783100" y="3690129"/>
                            <a:ext cx="1497800" cy="820018"/>
                          </a:xfrm>
                          <a:prstGeom prst="rect">
                            <a:avLst/>
                          </a:prstGeom>
                          <a:solidFill>
                            <a:srgbClr val="FFFFFF"/>
                          </a:solidFill>
                          <a:ln w="9525">
                            <a:solidFill>
                              <a:schemeClr val="accent1">
                                <a:lumMod val="75000"/>
                              </a:schemeClr>
                            </a:solidFill>
                            <a:miter lim="800000"/>
                            <a:headEnd/>
                            <a:tailEnd/>
                          </a:ln>
                        </wps:spPr>
                        <wps:txbx>
                          <w:txbxContent>
                            <w:p w:rsidR="00FC6207" w:rsidRPr="00120DB8" w:rsidRDefault="00FC6207" w:rsidP="00B50F08">
                              <w:pPr>
                                <w:jc w:val="center"/>
                                <w:rPr>
                                  <w:sz w:val="20"/>
                                  <w:szCs w:val="20"/>
                                </w:rPr>
                              </w:pPr>
                              <w:r w:rsidRPr="00120DB8">
                                <w:rPr>
                                  <w:sz w:val="20"/>
                                  <w:szCs w:val="20"/>
                                </w:rPr>
                                <w:t>Student Achievement Data from District for Summative Evaluation</w:t>
                              </w:r>
                            </w:p>
                            <w:p w:rsidR="00FC6207" w:rsidRPr="00120DB8" w:rsidRDefault="00FC6207" w:rsidP="00B50F08">
                              <w:pPr>
                                <w:jc w:val="center"/>
                                <w:rPr>
                                  <w:i/>
                                  <w:sz w:val="20"/>
                                  <w:szCs w:val="20"/>
                                </w:rPr>
                              </w:pPr>
                              <w:r>
                                <w:rPr>
                                  <w:i/>
                                  <w:sz w:val="20"/>
                                  <w:szCs w:val="20"/>
                                </w:rPr>
                                <w:t>LEA Project Coordinators</w:t>
                              </w:r>
                            </w:p>
                          </w:txbxContent>
                        </wps:txbx>
                        <wps:bodyPr rot="0" vert="horz" wrap="square" lIns="85954" tIns="42977" rIns="85954" bIns="42977" anchor="t" anchorCtr="0" upright="1">
                          <a:noAutofit/>
                        </wps:bodyPr>
                      </wps:wsp>
                      <wps:wsp>
                        <wps:cNvPr id="43" name="Line 191"/>
                        <wps:cNvCnPr/>
                        <wps:spPr bwMode="auto">
                          <a:xfrm>
                            <a:off x="1427000" y="2196015"/>
                            <a:ext cx="600" cy="1289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92"/>
                        <wps:cNvCnPr/>
                        <wps:spPr bwMode="auto">
                          <a:xfrm>
                            <a:off x="784500" y="3485399"/>
                            <a:ext cx="149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93"/>
                        <wps:cNvCnPr/>
                        <wps:spPr bwMode="auto">
                          <a:xfrm>
                            <a:off x="784500" y="3485399"/>
                            <a:ext cx="0" cy="205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94"/>
                        <wps:cNvCnPr/>
                        <wps:spPr bwMode="auto">
                          <a:xfrm>
                            <a:off x="2281700" y="3485399"/>
                            <a:ext cx="600" cy="205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Rectangle 195"/>
                        <wps:cNvSpPr>
                          <a:spLocks noChangeArrowheads="1"/>
                        </wps:cNvSpPr>
                        <wps:spPr bwMode="auto">
                          <a:xfrm>
                            <a:off x="0" y="3690429"/>
                            <a:ext cx="1624400" cy="1566825"/>
                          </a:xfrm>
                          <a:prstGeom prst="rect">
                            <a:avLst/>
                          </a:prstGeom>
                          <a:solidFill>
                            <a:srgbClr val="FFFFFF"/>
                          </a:solidFill>
                          <a:ln w="9525">
                            <a:solidFill>
                              <a:schemeClr val="accent1">
                                <a:lumMod val="75000"/>
                              </a:schemeClr>
                            </a:solidFill>
                            <a:miter lim="800000"/>
                            <a:headEnd/>
                            <a:tailEnd/>
                          </a:ln>
                        </wps:spPr>
                        <wps:txbx>
                          <w:txbxContent>
                            <w:p w:rsidR="00FC6207" w:rsidRPr="00120DB8" w:rsidRDefault="00FC6207" w:rsidP="00B50F08">
                              <w:pPr>
                                <w:jc w:val="center"/>
                                <w:rPr>
                                  <w:sz w:val="20"/>
                                  <w:szCs w:val="20"/>
                                </w:rPr>
                              </w:pPr>
                              <w:r w:rsidRPr="00120DB8">
                                <w:rPr>
                                  <w:sz w:val="20"/>
                                  <w:szCs w:val="20"/>
                                </w:rPr>
                                <w:t>Implementation Data for Monitoring Purpose</w:t>
                              </w:r>
                              <w:r>
                                <w:rPr>
                                  <w:sz w:val="20"/>
                                  <w:szCs w:val="20"/>
                                </w:rPr>
                                <w:t>:</w:t>
                              </w:r>
                            </w:p>
                            <w:p w:rsidR="00FC6207" w:rsidRPr="00120DB8" w:rsidRDefault="00FC6207" w:rsidP="00B50F08">
                              <w:pPr>
                                <w:rPr>
                                  <w:sz w:val="20"/>
                                  <w:szCs w:val="20"/>
                                </w:rPr>
                              </w:pPr>
                              <w:r w:rsidRPr="00120DB8">
                                <w:rPr>
                                  <w:sz w:val="20"/>
                                  <w:szCs w:val="20"/>
                                </w:rPr>
                                <w:t>Professional Development</w:t>
                              </w:r>
                            </w:p>
                            <w:p w:rsidR="00FC6207" w:rsidRPr="00120DB8" w:rsidRDefault="00FC6207" w:rsidP="00B50F08">
                              <w:pPr>
                                <w:ind w:left="360" w:hanging="360"/>
                                <w:rPr>
                                  <w:sz w:val="20"/>
                                  <w:szCs w:val="20"/>
                                </w:rPr>
                              </w:pPr>
                              <w:r w:rsidRPr="00120DB8">
                                <w:rPr>
                                  <w:sz w:val="20"/>
                                  <w:szCs w:val="20"/>
                                </w:rPr>
                                <w:t>Classroom instruction</w:t>
                              </w:r>
                            </w:p>
                            <w:p w:rsidR="00FC6207" w:rsidRPr="00120DB8" w:rsidRDefault="00FC6207" w:rsidP="00B50F08">
                              <w:pPr>
                                <w:ind w:left="360" w:hanging="360"/>
                                <w:rPr>
                                  <w:sz w:val="20"/>
                                  <w:szCs w:val="20"/>
                                </w:rPr>
                              </w:pPr>
                              <w:r>
                                <w:rPr>
                                  <w:sz w:val="20"/>
                                  <w:szCs w:val="20"/>
                                </w:rPr>
                                <w:t xml:space="preserve">Other data on teachers and </w:t>
                              </w:r>
                              <w:r w:rsidRPr="00120DB8">
                                <w:rPr>
                                  <w:sz w:val="20"/>
                                  <w:szCs w:val="20"/>
                                </w:rPr>
                                <w:t>students for monitoring purposes only</w:t>
                              </w:r>
                            </w:p>
                            <w:p w:rsidR="00FC6207" w:rsidRDefault="00FC6207" w:rsidP="00B50F08">
                              <w:pPr>
                                <w:ind w:left="360" w:hanging="360"/>
                                <w:rPr>
                                  <w:i/>
                                  <w:sz w:val="20"/>
                                  <w:szCs w:val="20"/>
                                </w:rPr>
                              </w:pPr>
                              <w:r w:rsidRPr="00120DB8">
                                <w:rPr>
                                  <w:i/>
                                  <w:sz w:val="20"/>
                                  <w:szCs w:val="20"/>
                                </w:rPr>
                                <w:t>Cambium Learning Group</w:t>
                              </w:r>
                            </w:p>
                            <w:p w:rsidR="00FC6207" w:rsidRPr="00120DB8" w:rsidRDefault="00FC6207" w:rsidP="00B50F08">
                              <w:pPr>
                                <w:ind w:left="360" w:hanging="360"/>
                                <w:rPr>
                                  <w:i/>
                                  <w:sz w:val="20"/>
                                  <w:szCs w:val="20"/>
                                </w:rPr>
                              </w:pPr>
                              <w:r>
                                <w:rPr>
                                  <w:i/>
                                  <w:sz w:val="20"/>
                                  <w:szCs w:val="20"/>
                                </w:rPr>
                                <w:t>ISBE Project Director</w:t>
                              </w:r>
                            </w:p>
                          </w:txbxContent>
                        </wps:txbx>
                        <wps:bodyPr rot="0" vert="horz" wrap="square" lIns="85954" tIns="42977" rIns="85954" bIns="42977" anchor="t" anchorCtr="0" upright="1">
                          <a:noAutofit/>
                        </wps:bodyPr>
                      </wps:wsp>
                      <wps:wsp>
                        <wps:cNvPr id="48" name="Line 196"/>
                        <wps:cNvCnPr/>
                        <wps:spPr bwMode="auto">
                          <a:xfrm>
                            <a:off x="1624400" y="4663368"/>
                            <a:ext cx="2184300" cy="600"/>
                          </a:xfrm>
                          <a:prstGeom prst="line">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wps:wsp>
                        <wps:cNvPr id="49" name="Line 197"/>
                        <wps:cNvCnPr/>
                        <wps:spPr bwMode="auto">
                          <a:xfrm>
                            <a:off x="1624400" y="4558253"/>
                            <a:ext cx="101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98"/>
                        <wps:cNvCnPr/>
                        <wps:spPr bwMode="auto">
                          <a:xfrm flipV="1">
                            <a:off x="1725700" y="3588514"/>
                            <a:ext cx="500" cy="9708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199"/>
                        <wps:cNvCnPr/>
                        <wps:spPr bwMode="auto">
                          <a:xfrm>
                            <a:off x="1725700" y="3588514"/>
                            <a:ext cx="69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200"/>
                        <wps:cNvCnPr/>
                        <wps:spPr bwMode="auto">
                          <a:xfrm flipV="1">
                            <a:off x="2425000" y="3403588"/>
                            <a:ext cx="600" cy="1840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201"/>
                        <wps:cNvCnPr/>
                        <wps:spPr bwMode="auto">
                          <a:xfrm flipV="1">
                            <a:off x="0" y="3587914"/>
                            <a:ext cx="0" cy="13326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202"/>
                        <wps:cNvCnPr/>
                        <wps:spPr bwMode="auto">
                          <a:xfrm flipV="1">
                            <a:off x="523600" y="3322876"/>
                            <a:ext cx="0" cy="3669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203"/>
                        <wps:cNvCnPr/>
                        <wps:spPr bwMode="auto">
                          <a:xfrm flipH="1">
                            <a:off x="5080600" y="3827148"/>
                            <a:ext cx="328100" cy="299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204"/>
                        <wps:cNvCnPr/>
                        <wps:spPr bwMode="auto">
                          <a:xfrm>
                            <a:off x="3308200" y="3980971"/>
                            <a:ext cx="4526700" cy="50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7" name="Line 205"/>
                        <wps:cNvCnPr/>
                        <wps:spPr bwMode="auto">
                          <a:xfrm>
                            <a:off x="7834300" y="3980971"/>
                            <a:ext cx="600" cy="1457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Rectangle 206"/>
                        <wps:cNvSpPr>
                          <a:spLocks noChangeArrowheads="1"/>
                        </wps:cNvSpPr>
                        <wps:spPr bwMode="auto">
                          <a:xfrm>
                            <a:off x="3737300" y="161923"/>
                            <a:ext cx="1523400" cy="362052"/>
                          </a:xfrm>
                          <a:prstGeom prst="rect">
                            <a:avLst/>
                          </a:prstGeom>
                          <a:solidFill>
                            <a:srgbClr val="FFFFFF"/>
                          </a:solidFill>
                          <a:ln w="9525">
                            <a:solidFill>
                              <a:srgbClr val="000000"/>
                            </a:solidFill>
                            <a:miter lim="800000"/>
                            <a:headEnd/>
                            <a:tailEnd/>
                          </a:ln>
                        </wps:spPr>
                        <wps:txbx>
                          <w:txbxContent>
                            <w:p w:rsidR="00FC6207" w:rsidRPr="008F4B84" w:rsidRDefault="00FC6207" w:rsidP="00B50F08">
                              <w:pPr>
                                <w:jc w:val="center"/>
                                <w:rPr>
                                  <w:sz w:val="20"/>
                                  <w:szCs w:val="20"/>
                                </w:rPr>
                              </w:pPr>
                              <w:r w:rsidRPr="008F4B84">
                                <w:rPr>
                                  <w:sz w:val="20"/>
                                  <w:szCs w:val="20"/>
                                </w:rPr>
                                <w:t>U.S. Department of Education</w:t>
                              </w:r>
                            </w:p>
                            <w:p w:rsidR="00FC6207" w:rsidRPr="00306B95" w:rsidRDefault="00FC6207" w:rsidP="00B50F08">
                              <w:pPr>
                                <w:jc w:val="center"/>
                              </w:pPr>
                            </w:p>
                          </w:txbxContent>
                        </wps:txbx>
                        <wps:bodyPr rot="0" vert="horz" wrap="square" lIns="91440" tIns="45720" rIns="91440" bIns="45720" anchor="t" anchorCtr="0" upright="1">
                          <a:noAutofit/>
                        </wps:bodyPr>
                      </wps:wsp>
                      <wps:wsp>
                        <wps:cNvPr id="59" name="Line 164"/>
                        <wps:cNvCnPr/>
                        <wps:spPr bwMode="auto">
                          <a:xfrm>
                            <a:off x="2067200" y="1323890"/>
                            <a:ext cx="0" cy="871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96" o:spid="_x0000_s1042" editas="canvas" style="width:9in;height:395.6pt;mso-position-horizontal-relative:char;mso-position-vertical-relative:line" coordsize="82296,5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82296;height:50241;visibility:visible;mso-wrap-style:square">
                  <v:fill o:detectmouseclick="t"/>
                  <v:path o:connecttype="none"/>
                </v:shape>
                <v:rect id="Rectangle 159" o:spid="_x0000_s1044" style="position:absolute;left:34883;top:7500;width:19840;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pJ8QA&#10;AADaAAAADwAAAGRycy9kb3ducmV2LnhtbESPQWvCQBSE7wX/w/IEb3WjiJToKqXQKkWMTb14e2Zf&#10;s6nZtyG7NfHfdwsFj8PMfMMs172txZVaXzlWMBknIIgLpysuFRw/Xx+fQPiArLF2TApu5GG9Gjws&#10;MdWu4w+65qEUEcI+RQUmhCaV0heGLPqxa4ij9+VaiyHKtpS6xS7CbS2nSTKXFiuOCwYbejFUXPIf&#10;q2CTH7K3Xf3efXfb3Tk/ZXuTzUip0bB/XoAI1Id7+L+91Qrm8Hcl3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6SfEAAAA2gAAAA8AAAAAAAAAAAAAAAAAmAIAAGRycy9k&#10;b3ducmV2LnhtbFBLBQYAAAAABAAEAPUAAACJAwAAAAA=&#10;">
                  <v:textbox inset="2.38761mm,1.1938mm,2.38761mm,1.1938mm">
                    <w:txbxContent>
                      <w:p w:rsidR="007840D6" w:rsidRDefault="007840D6" w:rsidP="00B50F08">
                        <w:pPr>
                          <w:jc w:val="center"/>
                          <w:rPr>
                            <w:sz w:val="20"/>
                            <w:szCs w:val="20"/>
                          </w:rPr>
                        </w:pPr>
                        <w:r>
                          <w:rPr>
                            <w:sz w:val="20"/>
                            <w:szCs w:val="20"/>
                          </w:rPr>
                          <w:t>Illinois State Board of Education</w:t>
                        </w:r>
                      </w:p>
                      <w:p w:rsidR="007840D6" w:rsidRPr="008F4B84" w:rsidRDefault="007840D6" w:rsidP="00B50F08">
                        <w:pPr>
                          <w:jc w:val="center"/>
                          <w:rPr>
                            <w:sz w:val="20"/>
                            <w:szCs w:val="20"/>
                          </w:rPr>
                        </w:pPr>
                        <w:r>
                          <w:rPr>
                            <w:sz w:val="20"/>
                            <w:szCs w:val="20"/>
                          </w:rPr>
                          <w:t>Project Director</w:t>
                        </w:r>
                      </w:p>
                    </w:txbxContent>
                  </v:textbox>
                </v:rect>
                <v:line id="Line 160" o:spid="_x0000_s1045" style="position:absolute;visibility:visible;mso-wrap-style:square" from="45134,5449" to="45145,7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161" o:spid="_x0000_s1046" style="position:absolute;visibility:visible;mso-wrap-style:square" from="45225,11209" to="45225,1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162" o:spid="_x0000_s1047" style="position:absolute;visibility:visible;mso-wrap-style:square" from="20672,13246" to="63763,1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rect id="Rectangle 163" o:spid="_x0000_s1048" style="position:absolute;left:53493;top:17146;width:17920;height:4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GrsEA&#10;AADbAAAADwAAAGRycy9kb3ducmV2LnhtbERPS2vCQBC+F/wPywje6sbgi+gqIhRtL8XHxduQHZNg&#10;ZjZktyb9991Cobf5+J6z3vZcqye1vnJiYDJOQJHkzlZSGLhe3l6XoHxAsVg7IQPf5GG7GbysMbOu&#10;kxM9z6FQMUR8hgbKEJpMa5+XxOjHriGJ3N21jCHCttC2xS6Gc63TJJlrxkpiQ4kN7UvKH+cvNsD1&#10;p5vuFrP5If3w3ZV59p6GmzGjYb9bgQrUh3/xn/to4/wJ/P4SD9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7xq7BAAAA2wAAAA8AAAAAAAAAAAAAAAAAmAIAAGRycy9kb3du&#10;cmV2LnhtbFBLBQYAAAAABAAEAPUAAACGAwAAAAA=&#10;" filled="f" strokecolor="#e36c0a [2409]">
                  <v:textbox inset="2.38761mm,1.1938mm,2.38761mm,1.1938mm">
                    <w:txbxContent>
                      <w:p w:rsidR="007840D6" w:rsidRDefault="007840D6" w:rsidP="00B50F08">
                        <w:pPr>
                          <w:jc w:val="center"/>
                          <w:rPr>
                            <w:sz w:val="20"/>
                            <w:szCs w:val="20"/>
                          </w:rPr>
                        </w:pPr>
                        <w:r>
                          <w:rPr>
                            <w:sz w:val="20"/>
                            <w:szCs w:val="20"/>
                          </w:rPr>
                          <w:t>RMC</w:t>
                        </w:r>
                      </w:p>
                      <w:p w:rsidR="007840D6" w:rsidRPr="00E62FA4" w:rsidRDefault="007840D6" w:rsidP="00B50F08">
                        <w:pPr>
                          <w:jc w:val="center"/>
                          <w:rPr>
                            <w:sz w:val="20"/>
                            <w:szCs w:val="20"/>
                          </w:rPr>
                        </w:pPr>
                        <w:r>
                          <w:rPr>
                            <w:sz w:val="20"/>
                            <w:szCs w:val="20"/>
                          </w:rPr>
                          <w:t>Principal Investigator</w:t>
                        </w:r>
                      </w:p>
                    </w:txbxContent>
                  </v:textbox>
                </v:rect>
                <v:line id="Line 164" o:spid="_x0000_s1049" style="position:absolute;visibility:visible;mso-wrap-style:square" from="63763,13250" to="63763,1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165" o:spid="_x0000_s1050" style="position:absolute;flip:x;visibility:visible;mso-wrap-style:square" from="71413,18450" to="75175,1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oval id="Oval 166" o:spid="_x0000_s1051" style="position:absolute;left:73891;top:14830;width:10842;height:7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GRMAA&#10;AADbAAAADwAAAGRycy9kb3ducmV2LnhtbERPS4vCMBC+C/6HMII3TZWySDWKqLvIXhYfB49jMzbF&#10;ZlKaWLv/frMgeJuP7zmLVWcr0VLjS8cKJuMEBHHudMmFgvPpczQD4QOyxsoxKfglD6tlv7fATLsn&#10;H6g9hkLEEPYZKjAh1JmUPjdk0Y9dTRy5m2sshgibQuoGnzHcVnKaJB/SYsmxwWBNG0P5/fiwCjRO&#10;06/JrjIPkxr3vS3aa335UWo46NZzEIG68Ba/3Hsd56fw/0s8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pGRMAAAADbAAAADwAAAAAAAAAAAAAAAACYAgAAZHJzL2Rvd25y&#10;ZXYueG1sUEsFBgAAAAAEAAQA9QAAAIUDAAAAAA==&#10;">
                  <v:textbox inset="2.38761mm,1.1938mm,2.38761mm,1.1938mm">
                    <w:txbxContent>
                      <w:p w:rsidR="007840D6" w:rsidRPr="00E62FA4" w:rsidRDefault="007840D6" w:rsidP="00B50F08">
                        <w:pPr>
                          <w:jc w:val="center"/>
                          <w:rPr>
                            <w:sz w:val="20"/>
                            <w:szCs w:val="20"/>
                          </w:rPr>
                        </w:pPr>
                        <w:r w:rsidRPr="00E62FA4">
                          <w:rPr>
                            <w:sz w:val="20"/>
                            <w:szCs w:val="20"/>
                          </w:rPr>
                          <w:t>Abt T</w:t>
                        </w:r>
                        <w:r>
                          <w:rPr>
                            <w:sz w:val="20"/>
                            <w:szCs w:val="20"/>
                          </w:rPr>
                          <w:t>echnical Assistance</w:t>
                        </w:r>
                      </w:p>
                    </w:txbxContent>
                  </v:textbox>
                </v:oval>
                <v:line id="Line 168" o:spid="_x0000_s1052" style="position:absolute;visibility:visible;mso-wrap-style:square" from="5991,21955" to="36375,2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rect id="Rectangle 169" o:spid="_x0000_s1053" style="position:absolute;left:784;top:24602;width:12838;height:8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DPccQA&#10;AADbAAAADwAAAGRycy9kb3ducmV2LnhtbESPT2sCQQzF74V+hyEFb3W2iqWsjiL9A/XQQ22L17AT&#10;dxZ3ku3OqNtv3xwEbwnv5b1fFqshtuZEfWqEHTyMCzDElfiGawffX2/3T2BSRvbYCpODP0qwWt7e&#10;LLD0cuZPOm1zbTSEU4kOQs5daW2qAkVMY+mIVdtLHzHr2tfW93jW8NjaSVE82ogNa0PAjp4DVYft&#10;MTp4aQ8iR7t7nfzOwkdV1Pyzkalzo7thPQeTachX8+X63Su+wuovOoB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z3HEAAAA2wAAAA8AAAAAAAAAAAAAAAAAmAIAAGRycy9k&#10;b3ducmV2LnhtbFBLBQYAAAAABAAEAPUAAACJAwAAAAA=&#10;" strokecolor="#365f91 [2404]">
                  <v:textbox inset="2.38761mm,1.1938mm,2.38761mm,1.1938mm">
                    <w:txbxContent>
                      <w:p w:rsidR="007840D6" w:rsidRPr="00E62FA4" w:rsidRDefault="007840D6" w:rsidP="00B50F08">
                        <w:pPr>
                          <w:jc w:val="center"/>
                          <w:rPr>
                            <w:sz w:val="20"/>
                            <w:szCs w:val="20"/>
                          </w:rPr>
                        </w:pPr>
                        <w:r w:rsidRPr="00E62FA4">
                          <w:rPr>
                            <w:sz w:val="20"/>
                            <w:szCs w:val="20"/>
                          </w:rPr>
                          <w:t>Implementation of Professional Development</w:t>
                        </w:r>
                      </w:p>
                      <w:p w:rsidR="007840D6" w:rsidRPr="00E62FA4" w:rsidRDefault="007840D6" w:rsidP="00B50F08">
                        <w:pPr>
                          <w:jc w:val="center"/>
                          <w:rPr>
                            <w:i/>
                            <w:sz w:val="20"/>
                            <w:szCs w:val="20"/>
                          </w:rPr>
                        </w:pPr>
                        <w:r w:rsidRPr="00E62FA4">
                          <w:rPr>
                            <w:i/>
                            <w:sz w:val="20"/>
                            <w:szCs w:val="20"/>
                          </w:rPr>
                          <w:t>Cambium Learning Group</w:t>
                        </w:r>
                      </w:p>
                    </w:txbxContent>
                  </v:textbox>
                </v:rect>
                <v:line id="Line 170" o:spid="_x0000_s1054" style="position:absolute;visibility:visible;mso-wrap-style:square" from="22098,21958" to="22104,2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rect id="Rectangle 171" o:spid="_x0000_s1055" style="position:absolute;left:17028;top:24013;width:11412;height:10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oJysAA&#10;AADbAAAADwAAAGRycy9kb3ducmV2LnhtbERPTWvCQBC9C/6HZQRvujFSKdFVxLbQHnrQKl6H7JgN&#10;ZmfS7Krpv+8eCj0+3vdq0/tG3akLtbCB2TQDRVyKrbkycPx6mzyDChHZYiNMBn4owGY9HKywsPLg&#10;Pd0PsVIphEOBBlyMbaF1KB15DFNpiRN3kc5jTLCrtO3wkcJ9o/MsW2iPNacGhy3tHJXXw80beGmu&#10;Ijd9fs2/n9xnmVV8+pC5MeNRv12CitTHf/Gf+90ayNP69CX9AL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5oJysAAAADbAAAADwAAAAAAAAAAAAAAAACYAgAAZHJzL2Rvd25y&#10;ZXYueG1sUEsFBgAAAAAEAAQA9QAAAIUDAAAAAA==&#10;" strokecolor="#365f91 [2404]">
                  <v:textbox inset="2.38761mm,1.1938mm,2.38761mm,1.1938mm">
                    <w:txbxContent>
                      <w:p w:rsidR="007840D6" w:rsidRPr="00E62FA4" w:rsidRDefault="007840D6" w:rsidP="00B50F08">
                        <w:pPr>
                          <w:jc w:val="center"/>
                          <w:rPr>
                            <w:sz w:val="20"/>
                            <w:szCs w:val="20"/>
                          </w:rPr>
                        </w:pPr>
                        <w:r w:rsidRPr="00E62FA4">
                          <w:rPr>
                            <w:sz w:val="20"/>
                            <w:szCs w:val="20"/>
                          </w:rPr>
                          <w:t>Implementation of Reading Intervention</w:t>
                        </w:r>
                      </w:p>
                      <w:p w:rsidR="007840D6" w:rsidRPr="00E62FA4" w:rsidRDefault="007840D6" w:rsidP="00B50F08">
                        <w:pPr>
                          <w:jc w:val="center"/>
                          <w:rPr>
                            <w:i/>
                            <w:sz w:val="20"/>
                            <w:szCs w:val="20"/>
                          </w:rPr>
                        </w:pPr>
                        <w:r>
                          <w:rPr>
                            <w:i/>
                            <w:sz w:val="20"/>
                            <w:szCs w:val="20"/>
                          </w:rPr>
                          <w:t>Reading Intervention Teachers</w:t>
                        </w:r>
                      </w:p>
                    </w:txbxContent>
                  </v:textbox>
                </v:rect>
                <v:line id="Line 172" o:spid="_x0000_s1056" style="position:absolute;visibility:visible;mso-wrap-style:square" from="36369,21958" to="36369,2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173" o:spid="_x0000_s1057" style="position:absolute;visibility:visible;mso-wrap-style:square" from="63912,21357" to="63918,2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74" o:spid="_x0000_s1058" style="position:absolute;flip:y;visibility:visible;mso-wrap-style:square" from="53499,22490" to="77347,2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175" o:spid="_x0000_s1059" style="position:absolute;visibility:visible;mso-wrap-style:square" from="53487,22490" to="53493,2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rect id="Rectangle 176" o:spid="_x0000_s1060" style="position:absolute;left:60631;top:25554;width:12425;height:6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NMEA&#10;AADbAAAADwAAAGRycy9kb3ducmV2LnhtbESPQWvCQBCF74L/YRmhN7OpoJbUVYJg8dCLafE8ZMck&#10;mJ0Nuxuz/ffdgtDj48373rzdIZpePMj5zrKC1ywHQVxb3XGj4PvrtHwD4QOyxt4yKfghD4f9fLbD&#10;QtuJL/SoQiMShH2BCtoQhkJKX7dk0Gd2IE7ezTqDIUnXSO1wSnDTy1Web6TBjlNDiwMdW6rv1WjS&#10;G3cXTbnFyJ8N3WKfX/11/FDqZRHLdxCBYvg/fqbPWsFqDX9bEgD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KpTTBAAAA2wAAAA8AAAAAAAAAAAAAAAAAmAIAAGRycy9kb3du&#10;cmV2LnhtbFBLBQYAAAAABAAEAPUAAACGAwAAAAA=&#10;" strokecolor="#e36c0a [2409]">
                  <v:textbox inset="2.38761mm,1.1938mm,2.38761mm,1.1938mm">
                    <w:txbxContent>
                      <w:p w:rsidR="007840D6" w:rsidRPr="00E62FA4" w:rsidRDefault="007840D6" w:rsidP="00B50F08">
                        <w:pPr>
                          <w:jc w:val="center"/>
                          <w:rPr>
                            <w:sz w:val="20"/>
                            <w:szCs w:val="20"/>
                          </w:rPr>
                        </w:pPr>
                        <w:r w:rsidRPr="00E62FA4">
                          <w:rPr>
                            <w:sz w:val="20"/>
                            <w:szCs w:val="20"/>
                          </w:rPr>
                          <w:t>Implementation Analysis and Reporting</w:t>
                        </w:r>
                      </w:p>
                    </w:txbxContent>
                  </v:textbox>
                </v:rect>
                <v:line id="Line 177" o:spid="_x0000_s1061" style="position:absolute;visibility:visible;mso-wrap-style:square" from="77347,22558" to="77353,2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rect id="Rectangle 178" o:spid="_x0000_s1062" style="position:absolute;left:73891;top:25620;width:8405;height:6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e2L0A&#10;AADbAAAADwAAAGRycy9kb3ducmV2LnhtbESPzQrCMBCE74LvEFbwpqkeVKpRRFA8ePEHz0uztsVm&#10;U5Ko8e2NIHgcZuebncUqmkY8yfnasoLRMANBXFhdc6ngct4OZiB8QNbYWCYFb/KwWnY7C8y1ffGR&#10;nqdQigRhn6OCKoQ2l9IXFRn0Q9sSJ+9mncGQpCuldvhKcNPIcZZNpMGaU0OFLW0qKu6nh0lv3F00&#10;6ylGPpR0i0129dfHTql+L67nIALF8D/+pfdawXgK3y0JAH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RSe2L0AAADbAAAADwAAAAAAAAAAAAAAAACYAgAAZHJzL2Rvd25yZXYu&#10;eG1sUEsFBgAAAAAEAAQA9QAAAIIDAAAAAA==&#10;" strokecolor="#e36c0a [2409]">
                  <v:textbox inset="2.38761mm,1.1938mm,2.38761mm,1.1938mm">
                    <w:txbxContent>
                      <w:p w:rsidR="007840D6" w:rsidRPr="00E62FA4" w:rsidRDefault="007840D6" w:rsidP="00B50F08">
                        <w:pPr>
                          <w:jc w:val="center"/>
                          <w:rPr>
                            <w:sz w:val="20"/>
                            <w:szCs w:val="20"/>
                          </w:rPr>
                        </w:pPr>
                        <w:r w:rsidRPr="00E62FA4">
                          <w:rPr>
                            <w:sz w:val="20"/>
                            <w:szCs w:val="20"/>
                          </w:rPr>
                          <w:t>Impact Analysis and Reporting</w:t>
                        </w:r>
                      </w:p>
                      <w:p w:rsidR="007840D6" w:rsidRPr="00E62FA4" w:rsidRDefault="007840D6" w:rsidP="00B50F08">
                        <w:pPr>
                          <w:jc w:val="center"/>
                          <w:rPr>
                            <w:i/>
                            <w:sz w:val="20"/>
                            <w:szCs w:val="20"/>
                          </w:rPr>
                        </w:pPr>
                      </w:p>
                    </w:txbxContent>
                  </v:textbox>
                </v:rect>
                <v:line id="Line 179" o:spid="_x0000_s1063" style="position:absolute;visibility:visible;mso-wrap-style:square" from="67740,22490" to="67745,2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180" o:spid="_x0000_s1064" style="position:absolute;visibility:visible;mso-wrap-style:square" from="5985,21960" to="5991,2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rect id="Rectangle 181" o:spid="_x0000_s1065" style="position:absolute;left:29950;top:24602;width:13094;height:8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fF8AA&#10;AADbAAAADwAAAGRycy9kb3ducmV2LnhtbERPTWsCMRC9F/wPYQRvNavSIlujiK1gDx6qll6HzXSz&#10;uJlZN1HXf28OgsfH+54tOl+rC7WhEjYwGmagiAuxFZcGDvv16xRUiMgWa2EycKMAi3nvZYa5lSv/&#10;0GUXS5VCOORowMXY5FqHwpHHMJSGOHH/0nqMCbalti1eU7iv9TjL3rXHilODw4ZWjorj7uwNfNZH&#10;kbP++xqf3ty2yEr+/ZaJMYN+t/wAFamLT/HDvbEGJml9+pJ+gJ7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OfF8AAAADbAAAADwAAAAAAAAAAAAAAAACYAgAAZHJzL2Rvd25y&#10;ZXYueG1sUEsFBgAAAAAEAAQA9QAAAIUDAAAAAA==&#10;" strokecolor="#365f91 [2404]">
                  <v:textbox inset="2.38761mm,1.1938mm,2.38761mm,1.1938mm">
                    <w:txbxContent>
                      <w:p w:rsidR="007840D6" w:rsidRPr="00E62FA4" w:rsidRDefault="007840D6" w:rsidP="00B50F08">
                        <w:pPr>
                          <w:jc w:val="center"/>
                          <w:rPr>
                            <w:sz w:val="20"/>
                            <w:szCs w:val="20"/>
                          </w:rPr>
                        </w:pPr>
                        <w:r w:rsidRPr="00E62FA4">
                          <w:rPr>
                            <w:sz w:val="20"/>
                            <w:szCs w:val="20"/>
                          </w:rPr>
                          <w:t>Random Assignment Implementation and Integrity</w:t>
                        </w:r>
                      </w:p>
                      <w:p w:rsidR="007840D6" w:rsidRPr="00E62FA4" w:rsidRDefault="007840D6" w:rsidP="00B50F08">
                        <w:pPr>
                          <w:jc w:val="center"/>
                          <w:rPr>
                            <w:i/>
                            <w:sz w:val="20"/>
                            <w:szCs w:val="20"/>
                          </w:rPr>
                        </w:pPr>
                        <w:r>
                          <w:rPr>
                            <w:i/>
                            <w:sz w:val="20"/>
                            <w:szCs w:val="20"/>
                          </w:rPr>
                          <w:t>LEA Project Coordinators</w:t>
                        </w:r>
                      </w:p>
                    </w:txbxContent>
                  </v:textbox>
                </v:rect>
                <v:rect id="Rectangle 182" o:spid="_x0000_s1066" style="position:absolute;left:47163;top:25033;width:12035;height:8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BsEA&#10;AADbAAAADwAAAGRycy9kb3ducmV2LnhtbESPQWvCQBCF7wX/wzKCt2ZTA62krhIKFQ9emornITsm&#10;wexs2N3o+u9dodDj48373rz1NppBXMn53rKCtywHQdxY3XOr4Pj7/boC4QOyxsEyKbiTh+1m9rLG&#10;Utsb/9C1Dq1IEPYlKuhCGEspfdORQZ/ZkTh5Z+sMhiRdK7XDW4KbQS7z/F0a7Dk1dDjSV0fNpZ5M&#10;euPioqk+MPKhpXMc8pM/TTulFvNYfYIIFMP/8V96rxUUBTy3JAD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DgbBAAAA2wAAAA8AAAAAAAAAAAAAAAAAmAIAAGRycy9kb3du&#10;cmV2LnhtbFBLBQYAAAAABAAEAPUAAACGAwAAAAA=&#10;" strokecolor="#e36c0a [2409]">
                  <v:textbox inset="2.38761mm,1.1938mm,2.38761mm,1.1938mm">
                    <w:txbxContent>
                      <w:p w:rsidR="007840D6" w:rsidRDefault="007840D6" w:rsidP="00B50F08">
                        <w:pPr>
                          <w:jc w:val="center"/>
                          <w:rPr>
                            <w:sz w:val="20"/>
                            <w:szCs w:val="20"/>
                          </w:rPr>
                        </w:pPr>
                        <w:r w:rsidRPr="00E62FA4">
                          <w:rPr>
                            <w:sz w:val="20"/>
                            <w:szCs w:val="20"/>
                          </w:rPr>
                          <w:t xml:space="preserve">Random Assignment Conducting </w:t>
                        </w:r>
                        <w:r>
                          <w:rPr>
                            <w:sz w:val="20"/>
                            <w:szCs w:val="20"/>
                          </w:rPr>
                          <w:t>and Monitoring</w:t>
                        </w:r>
                        <w:r w:rsidRPr="00E62FA4">
                          <w:rPr>
                            <w:sz w:val="20"/>
                            <w:szCs w:val="20"/>
                          </w:rPr>
                          <w:t xml:space="preserve"> </w:t>
                        </w:r>
                      </w:p>
                    </w:txbxContent>
                  </v:textbox>
                </v:rect>
                <v:rect id="Rectangle 183" o:spid="_x0000_s1067" style="position:absolute;left:49968;top:35879;width:19353;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csAA&#10;AADbAAAADwAAAGRycy9kb3ducmV2LnhtbESPS4sCMRCE7wv+h9CCtzXjA5XRKCIoHrz4wHMzaWcG&#10;J50hiRr/vREW9lhU11ddi1U0jXiS87VlBYN+BoK4sLrmUsHlvP2dgfABWWNjmRS8ycNq2flZYK7t&#10;i4/0PIVSJAj7HBVUIbS5lL6oyKDv25Y4eTfrDIYkXSm1w1eCm0YOs2wiDdacGipsaVNRcT89THrj&#10;7qJZTzHyoaRbbLKrvz52SvW6cT0HESiG/+O/9F4rGI3huyUB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WcsAAAADbAAAADwAAAAAAAAAAAAAAAACYAgAAZHJzL2Rvd25y&#10;ZXYueG1sUEsFBgAAAAAEAAQA9QAAAIUDAAAAAA==&#10;" strokecolor="#e36c0a [2409]">
                  <v:textbox inset="2.38761mm,1.1938mm,2.38761mm,1.1938mm">
                    <w:txbxContent>
                      <w:p w:rsidR="007840D6" w:rsidRPr="00120DB8" w:rsidRDefault="007840D6" w:rsidP="00B50F08">
                        <w:pPr>
                          <w:jc w:val="center"/>
                          <w:rPr>
                            <w:b/>
                            <w:sz w:val="20"/>
                            <w:szCs w:val="20"/>
                          </w:rPr>
                        </w:pPr>
                        <w:r w:rsidRPr="00120DB8">
                          <w:rPr>
                            <w:sz w:val="20"/>
                            <w:szCs w:val="20"/>
                          </w:rPr>
                          <w:t>Data for Summative Evaluation</w:t>
                        </w:r>
                      </w:p>
                      <w:p w:rsidR="007840D6" w:rsidRPr="00F952C2" w:rsidRDefault="007840D6" w:rsidP="00B50F08">
                        <w:pPr>
                          <w:jc w:val="center"/>
                          <w:rPr>
                            <w:rFonts w:ascii="Arial" w:hAnsi="Arial" w:cs="Arial"/>
                            <w:sz w:val="19"/>
                            <w:szCs w:val="20"/>
                          </w:rPr>
                        </w:pPr>
                      </w:p>
                      <w:p w:rsidR="007840D6" w:rsidRPr="00F952C2" w:rsidRDefault="007840D6" w:rsidP="00B50F08">
                        <w:pPr>
                          <w:jc w:val="center"/>
                          <w:rPr>
                            <w:sz w:val="23"/>
                          </w:rPr>
                        </w:pPr>
                      </w:p>
                    </w:txbxContent>
                  </v:textbox>
                </v:rect>
                <v:line id="Line 184" o:spid="_x0000_s1068" style="position:absolute;visibility:visible;mso-wrap-style:square" from="59912,22558" to="59918,3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fExAAAANsAAAAPAAAAAAAAAAAA&#10;AAAAAKECAABkcnMvZG93bnJldi54bWxQSwUGAAAAAAQABAD5AAAAkgMAAAAA&#10;">
                  <v:stroke endarrow="block"/>
                </v:line>
                <v:line id="Line 185" o:spid="_x0000_s1069" style="position:absolute;visibility:visible;mso-wrap-style:square" from="43044,29728" to="47163,2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DAFcQAAADbAAAADwAAAGRycy9kb3ducmV2LnhtbESPQWvCQBSE70L/w/IK3nRTBZHUTSgF&#10;JZdSqqXn1+wzic2+jdltNu2vdwXB4zAz3zCbfDStGKh3jWUFT/MEBHFpdcOVgs/DdrYG4TyyxtYy&#10;KfgjB3n2MNlgqm3gDxr2vhIRwi5FBbX3XSqlK2sy6Oa2I47e0fYGfZR9JXWPIcJNKxdJspIGG44L&#10;NXb0WlP5s/81CpLwv5MnWTTDe/F2Dt13+Fqcg1LTx/HlGYSn0d/Dt3ahFSxXcP0Sf4DM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4MAVxAAAANsAAAAPAAAAAAAAAAAA&#10;AAAAAKECAABkcnMvZG93bnJldi54bWxQSwUGAAAAAAQABAD5AAAAkgMAAAAA&#10;">
                  <v:stroke startarrow="block" endarrow="block"/>
                </v:line>
                <v:rect id="Rectangle 186" o:spid="_x0000_s1070" style="position:absolute;left:60625;top:41263;width:21671;height:8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0IBcAA&#10;AADbAAAADwAAAGRycy9kb3ducmV2LnhtbESPQYvCMBCF74L/IYzgTVNX0KU2igguHvaiLp6HZmxL&#10;m0lJosZ/vxEEj48373vzik00nbiT841lBbNpBoK4tLrhSsHfeT/5BuEDssbOMil4kofNejgoMNf2&#10;wUe6n0IlEoR9jgrqEPpcSl/WZNBPbU+cvKt1BkOSrpLa4SPBTSe/smwhDTacGmrsaVdT2Z5uJr3R&#10;umi2S4z8W9E1dtnFX24/So1HcbsCESiGz/E7fdAK5kt4bUkA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0IBcAAAADbAAAADwAAAAAAAAAAAAAAAACYAgAAZHJzL2Rvd25y&#10;ZXYueG1sUEsFBgAAAAAEAAQA9QAAAIUDAAAAAA==&#10;" strokecolor="#e36c0a [2409]">
                  <v:textbox inset="2.38761mm,1.1938mm,2.38761mm,1.1938mm">
                    <w:txbxContent>
                      <w:p w:rsidR="007840D6" w:rsidRPr="00120DB8" w:rsidRDefault="007840D6" w:rsidP="00B50F08">
                        <w:pPr>
                          <w:jc w:val="center"/>
                          <w:rPr>
                            <w:sz w:val="20"/>
                            <w:szCs w:val="20"/>
                          </w:rPr>
                        </w:pPr>
                        <w:r w:rsidRPr="00120DB8">
                          <w:rPr>
                            <w:sz w:val="20"/>
                            <w:szCs w:val="20"/>
                          </w:rPr>
                          <w:t>Student Data from District</w:t>
                        </w:r>
                      </w:p>
                      <w:p w:rsidR="007840D6" w:rsidRPr="00120DB8" w:rsidRDefault="007840D6" w:rsidP="00B50F08">
                        <w:pPr>
                          <w:jc w:val="center"/>
                          <w:rPr>
                            <w:sz w:val="20"/>
                            <w:szCs w:val="20"/>
                          </w:rPr>
                        </w:pPr>
                        <w:r w:rsidRPr="00120DB8">
                          <w:rPr>
                            <w:sz w:val="20"/>
                            <w:szCs w:val="20"/>
                          </w:rPr>
                          <w:t>-- School and student characteristics</w:t>
                        </w:r>
                      </w:p>
                      <w:p w:rsidR="007840D6" w:rsidRDefault="007840D6" w:rsidP="00B50F08">
                        <w:pPr>
                          <w:jc w:val="center"/>
                          <w:rPr>
                            <w:sz w:val="20"/>
                            <w:szCs w:val="20"/>
                          </w:rPr>
                        </w:pPr>
                        <w:r w:rsidRPr="00120DB8">
                          <w:rPr>
                            <w:sz w:val="20"/>
                            <w:szCs w:val="20"/>
                          </w:rPr>
                          <w:t xml:space="preserve">-- Student test data: </w:t>
                        </w:r>
                        <w:r>
                          <w:rPr>
                            <w:sz w:val="20"/>
                            <w:szCs w:val="20"/>
                          </w:rPr>
                          <w:t>ACT’s EXPLORE grade 9; GMRT 4</w:t>
                        </w:r>
                        <w:r w:rsidRPr="00091B10">
                          <w:rPr>
                            <w:sz w:val="20"/>
                            <w:szCs w:val="20"/>
                            <w:vertAlign w:val="superscript"/>
                          </w:rPr>
                          <w:t>th</w:t>
                        </w:r>
                        <w:r>
                          <w:rPr>
                            <w:sz w:val="20"/>
                            <w:szCs w:val="20"/>
                          </w:rPr>
                          <w:t xml:space="preserve"> edition</w:t>
                        </w:r>
                      </w:p>
                    </w:txbxContent>
                  </v:textbox>
                </v:rect>
                <v:line id="Line 187" o:spid="_x0000_s1071" style="position:absolute;visibility:visible;mso-wrap-style:square" from="63763,38264" to="67007,4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rect id="Rectangle 188" o:spid="_x0000_s1072" style="position:absolute;left:38087;top:41259;width:18972;height:7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jDMEA&#10;AADbAAAADwAAAGRycy9kb3ducmV2LnhtbESPwWrDMAyG74W9g9Ggt8VZGd3I6pYyWNlhl2YjZxGr&#10;SWgsB9ttvLevDoMexa//06fNLrtRXSnEwbOB56IERdx6O3Bn4Pfn8+kNVEzIFkfPZOCPIuy2D4sN&#10;VtbPfKRrnTolEI4VGuhTmiqtY9uTw1j4iViykw8Ok4yh0zbgLHA36lVZrrXDgeVCjxN99NSe64sT&#10;jXPIbv+Kmb87OuWxbGJzORizfMz7d1CJcrov/7e/rIEXsZdfBAB6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i4wzBAAAA2wAAAA8AAAAAAAAAAAAAAAAAmAIAAGRycy9kb3du&#10;cmV2LnhtbFBLBQYAAAAABAAEAPUAAACGAwAAAAA=&#10;" strokecolor="#e36c0a [2409]">
                  <v:textbox inset="2.38761mm,1.1938mm,2.38761mm,1.1938mm">
                    <w:txbxContent>
                      <w:p w:rsidR="007840D6" w:rsidRPr="00120DB8" w:rsidRDefault="007840D6" w:rsidP="00B50F08">
                        <w:pPr>
                          <w:jc w:val="center"/>
                          <w:rPr>
                            <w:sz w:val="20"/>
                            <w:szCs w:val="20"/>
                          </w:rPr>
                        </w:pPr>
                        <w:r w:rsidRPr="00120DB8">
                          <w:rPr>
                            <w:sz w:val="20"/>
                            <w:szCs w:val="20"/>
                          </w:rPr>
                          <w:t>Implementation Data Collected by Evaluator</w:t>
                        </w:r>
                      </w:p>
                      <w:p w:rsidR="007840D6" w:rsidRPr="00120DB8" w:rsidRDefault="007840D6" w:rsidP="00B50F08">
                        <w:pPr>
                          <w:jc w:val="center"/>
                          <w:rPr>
                            <w:sz w:val="20"/>
                            <w:szCs w:val="20"/>
                          </w:rPr>
                        </w:pPr>
                        <w:r w:rsidRPr="00120DB8">
                          <w:rPr>
                            <w:sz w:val="20"/>
                            <w:szCs w:val="20"/>
                          </w:rPr>
                          <w:t>--Professional development</w:t>
                        </w:r>
                      </w:p>
                      <w:p w:rsidR="007840D6" w:rsidRPr="00120DB8" w:rsidRDefault="007840D6" w:rsidP="00B50F08">
                        <w:pPr>
                          <w:jc w:val="center"/>
                          <w:rPr>
                            <w:sz w:val="20"/>
                            <w:szCs w:val="20"/>
                          </w:rPr>
                        </w:pPr>
                        <w:r w:rsidRPr="00120DB8">
                          <w:rPr>
                            <w:sz w:val="20"/>
                            <w:szCs w:val="20"/>
                          </w:rPr>
                          <w:t>--Classroom instruction</w:t>
                        </w:r>
                      </w:p>
                    </w:txbxContent>
                  </v:textbox>
                </v:rect>
                <v:rect id="Rectangle 190" o:spid="_x0000_s1073" style="position:absolute;left:17831;top:36901;width:14978;height:8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XhsQA&#10;AADbAAAADwAAAGRycy9kb3ducmV2LnhtbESPQUvDQBSE74X+h+UVvNmNqUqJ3RTRCnrwYLR4fWSf&#10;2ZDsezG7beO/dwWhx2FmvmE228n36khjaIUNXC0zUMS12JYbAx/vT5drUCEiW+yFycAPBdiW89kG&#10;CysnfqNjFRuVIBwKNOBiHAqtQ+3IY1jKQJy8Lxk9xiTHRtsRTwnue51n2a322HJacDjQg6O6qw7e&#10;wGPfiRz05y7/vnGvddbw/kVWxlwspvs7UJGmeA7/t5+tgesc/r6kH6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14bEAAAA2wAAAA8AAAAAAAAAAAAAAAAAmAIAAGRycy9k&#10;b3ducmV2LnhtbFBLBQYAAAAABAAEAPUAAACJAwAAAAA=&#10;" strokecolor="#365f91 [2404]">
                  <v:textbox inset="2.38761mm,1.1938mm,2.38761mm,1.1938mm">
                    <w:txbxContent>
                      <w:p w:rsidR="007840D6" w:rsidRPr="00120DB8" w:rsidRDefault="007840D6" w:rsidP="00B50F08">
                        <w:pPr>
                          <w:jc w:val="center"/>
                          <w:rPr>
                            <w:sz w:val="20"/>
                            <w:szCs w:val="20"/>
                          </w:rPr>
                        </w:pPr>
                        <w:r w:rsidRPr="00120DB8">
                          <w:rPr>
                            <w:sz w:val="20"/>
                            <w:szCs w:val="20"/>
                          </w:rPr>
                          <w:t>Student Achievement Data from District for Summative Evaluation</w:t>
                        </w:r>
                      </w:p>
                      <w:p w:rsidR="007840D6" w:rsidRPr="00120DB8" w:rsidRDefault="007840D6" w:rsidP="00B50F08">
                        <w:pPr>
                          <w:jc w:val="center"/>
                          <w:rPr>
                            <w:i/>
                            <w:sz w:val="20"/>
                            <w:szCs w:val="20"/>
                          </w:rPr>
                        </w:pPr>
                        <w:r>
                          <w:rPr>
                            <w:i/>
                            <w:sz w:val="20"/>
                            <w:szCs w:val="20"/>
                          </w:rPr>
                          <w:t>LEA Project Coordinators</w:t>
                        </w:r>
                      </w:p>
                    </w:txbxContent>
                  </v:textbox>
                </v:rect>
                <v:line id="Line 191" o:spid="_x0000_s1074" style="position:absolute;visibility:visible;mso-wrap-style:square" from="14270,21960" to="14276,3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192" o:spid="_x0000_s1075" style="position:absolute;visibility:visible;mso-wrap-style:square" from="7845,34853" to="22823,3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193" o:spid="_x0000_s1076" style="position:absolute;visibility:visible;mso-wrap-style:square" from="7845,34853" to="7845,3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194" o:spid="_x0000_s1077" style="position:absolute;visibility:visible;mso-wrap-style:square" from="22817,34853" to="22823,3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8azsUAAADbAAAADwAAAGRycy9kb3ducmV2LnhtbESPzWrDMBCE74G+g9hCbomcE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8azsUAAADbAAAADwAAAAAAAAAA&#10;AAAAAAChAgAAZHJzL2Rvd25yZXYueG1sUEsFBgAAAAAEAAQA+QAAAJMDAAAAAA==&#10;">
                  <v:stroke endarrow="block"/>
                </v:line>
                <v:rect id="Rectangle 195" o:spid="_x0000_s1078" style="position:absolute;top:36904;width:16244;height:15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0HsQA&#10;AADbAAAADwAAAGRycy9kb3ducmV2LnhtbESPS2sCQRCE7wH/w9CB3OJszENZHUVMAvHgIT7w2uy0&#10;O4s73evOqJt/7wQCORZV9RU1mXW+VhdqQyVs4KmfgSIuxFZcGthuPh9HoEJEtlgLk4EfCjCb9u4m&#10;mFu58jdd1rFUCcIhRwMuxibXOhSOPIa+NMTJO0jrMSbZltq2eE1wX+tBlr1pjxWnBYcNLRwVx/XZ&#10;G3ivjyJnvf8YnF7dqshK3i3l2ZiH+24+BhWpi//hv/aXNfAyhN8v6Qfo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dB7EAAAA2wAAAA8AAAAAAAAAAAAAAAAAmAIAAGRycy9k&#10;b3ducmV2LnhtbFBLBQYAAAAABAAEAPUAAACJAwAAAAA=&#10;" strokecolor="#365f91 [2404]">
                  <v:textbox inset="2.38761mm,1.1938mm,2.38761mm,1.1938mm">
                    <w:txbxContent>
                      <w:p w:rsidR="007840D6" w:rsidRPr="00120DB8" w:rsidRDefault="007840D6" w:rsidP="00B50F08">
                        <w:pPr>
                          <w:jc w:val="center"/>
                          <w:rPr>
                            <w:sz w:val="20"/>
                            <w:szCs w:val="20"/>
                          </w:rPr>
                        </w:pPr>
                        <w:r w:rsidRPr="00120DB8">
                          <w:rPr>
                            <w:sz w:val="20"/>
                            <w:szCs w:val="20"/>
                          </w:rPr>
                          <w:t>Implementation Data for Monitoring Purpose</w:t>
                        </w:r>
                        <w:r>
                          <w:rPr>
                            <w:sz w:val="20"/>
                            <w:szCs w:val="20"/>
                          </w:rPr>
                          <w:t>:</w:t>
                        </w:r>
                      </w:p>
                      <w:p w:rsidR="007840D6" w:rsidRPr="00120DB8" w:rsidRDefault="007840D6" w:rsidP="00B50F08">
                        <w:pPr>
                          <w:rPr>
                            <w:sz w:val="20"/>
                            <w:szCs w:val="20"/>
                          </w:rPr>
                        </w:pPr>
                        <w:r w:rsidRPr="00120DB8">
                          <w:rPr>
                            <w:sz w:val="20"/>
                            <w:szCs w:val="20"/>
                          </w:rPr>
                          <w:t>Professional Development</w:t>
                        </w:r>
                      </w:p>
                      <w:p w:rsidR="007840D6" w:rsidRPr="00120DB8" w:rsidRDefault="007840D6" w:rsidP="00B50F08">
                        <w:pPr>
                          <w:ind w:left="360" w:hanging="360"/>
                          <w:rPr>
                            <w:sz w:val="20"/>
                            <w:szCs w:val="20"/>
                          </w:rPr>
                        </w:pPr>
                        <w:r w:rsidRPr="00120DB8">
                          <w:rPr>
                            <w:sz w:val="20"/>
                            <w:szCs w:val="20"/>
                          </w:rPr>
                          <w:t>Classroom instruction</w:t>
                        </w:r>
                      </w:p>
                      <w:p w:rsidR="007840D6" w:rsidRPr="00120DB8" w:rsidRDefault="007840D6" w:rsidP="00B50F08">
                        <w:pPr>
                          <w:ind w:left="360" w:hanging="360"/>
                          <w:rPr>
                            <w:sz w:val="20"/>
                            <w:szCs w:val="20"/>
                          </w:rPr>
                        </w:pPr>
                        <w:r>
                          <w:rPr>
                            <w:sz w:val="20"/>
                            <w:szCs w:val="20"/>
                          </w:rPr>
                          <w:t xml:space="preserve">Other data on teachers and </w:t>
                        </w:r>
                        <w:r w:rsidRPr="00120DB8">
                          <w:rPr>
                            <w:sz w:val="20"/>
                            <w:szCs w:val="20"/>
                          </w:rPr>
                          <w:t>students for monitoring purposes only</w:t>
                        </w:r>
                      </w:p>
                      <w:p w:rsidR="007840D6" w:rsidRDefault="007840D6" w:rsidP="00B50F08">
                        <w:pPr>
                          <w:ind w:left="360" w:hanging="360"/>
                          <w:rPr>
                            <w:i/>
                            <w:sz w:val="20"/>
                            <w:szCs w:val="20"/>
                          </w:rPr>
                        </w:pPr>
                        <w:r w:rsidRPr="00120DB8">
                          <w:rPr>
                            <w:i/>
                            <w:sz w:val="20"/>
                            <w:szCs w:val="20"/>
                          </w:rPr>
                          <w:t>Cambium Learning Group</w:t>
                        </w:r>
                      </w:p>
                      <w:p w:rsidR="007840D6" w:rsidRPr="00120DB8" w:rsidRDefault="007840D6" w:rsidP="00B50F08">
                        <w:pPr>
                          <w:ind w:left="360" w:hanging="360"/>
                          <w:rPr>
                            <w:i/>
                            <w:sz w:val="20"/>
                            <w:szCs w:val="20"/>
                          </w:rPr>
                        </w:pPr>
                        <w:r>
                          <w:rPr>
                            <w:i/>
                            <w:sz w:val="20"/>
                            <w:szCs w:val="20"/>
                          </w:rPr>
                          <w:t>ISBE Project Director</w:t>
                        </w:r>
                      </w:p>
                    </w:txbxContent>
                  </v:textbox>
                </v:rect>
                <v:line id="Line 196" o:spid="_x0000_s1079" style="position:absolute;visibility:visible;mso-wrap-style:square" from="16244,46633" to="38087,46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C1sIAAADbAAAADwAAAGRycy9kb3ducmV2LnhtbERPTWvCQBC9F/wPywi9NZu0IhJdJQjS&#10;0ouYePA4ZMckmJ1NstuY9td3D4LHx/ve7CbTipEG11hWkEQxCOLS6oYrBefi8LYC4TyyxtYyKfgl&#10;B7vt7GWDqbZ3PtGY+0qEEHYpKqi971IpXVmTQRfZjjhwVzsY9AEOldQD3kO4aeV7HC+lwYZDQ40d&#10;7Wsqb/mPUTAuTPJ56sZL3vfHj7+m+L75rFfqdT5laxCeJv8UP9xfWsEijA1fw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XC1sIAAADbAAAADwAAAAAAAAAAAAAA&#10;AAChAgAAZHJzL2Rvd25yZXYueG1sUEsFBgAAAAAEAAQA+QAAAJADAAAAAA==&#10;">
                  <v:stroke dashstyle="longDashDotDot" endarrow="block"/>
                </v:line>
                <v:line id="Line 197" o:spid="_x0000_s1080" style="position:absolute;visibility:visible;mso-wrap-style:square" from="16244,45582" to="17257,4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98" o:spid="_x0000_s1081" style="position:absolute;flip:y;visibility:visible;mso-wrap-style:square" from="17257,35885" to="17262,4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199" o:spid="_x0000_s1082" style="position:absolute;visibility:visible;mso-wrap-style:square" from="17257,35885" to="24256,35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200" o:spid="_x0000_s1083" style="position:absolute;flip:y;visibility:visible;mso-wrap-style:square" from="24250,34035" to="24256,3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Line 201" o:spid="_x0000_s1084" style="position:absolute;flip:y;visibility:visible;mso-wrap-style:square" from="0,35879" to="0,4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202" o:spid="_x0000_s1085" style="position:absolute;flip:y;visibility:visible;mso-wrap-style:square" from="5236,33228" to="5236,3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43scUAAADbAAAADwAAAGRycy9kb3ducmV2LnhtbESPT2vCQBDF74LfYRnBS6gbqy01uor9&#10;Iwilh9oeehyyYxLMzobsqOm3dwXB4+PN+715i1XnanWiNlSeDYxHKSji3NuKCwO/P5uHF1BBkC3W&#10;nsnAPwVYLfu9BWbWn/mbTjspVIRwyNBAKdJkWoe8JIdh5Bvi6O1961CibAttWzxHuKv1Y5o+a4cV&#10;x4YSG3orKT/sji6+sfni98kkeXU6SWb08SefqRZjhoNuPQcl1Mn9+JbeWgNPU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43scUAAADbAAAADwAAAAAAAAAA&#10;AAAAAAChAgAAZHJzL2Rvd25yZXYueG1sUEsFBgAAAAAEAAQA+QAAAJMDAAAAAA==&#10;">
                  <v:stroke endarrow="block"/>
                </v:line>
                <v:line id="Line 203" o:spid="_x0000_s1086" style="position:absolute;flip:x;visibility:visible;mso-wrap-style:square" from="50806,38271" to="54087,4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SKsQAAADbAAAADwAAAGRycy9kb3ducmV2LnhtbESPT2vCQBDF74V+h2UKvQTdtGL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pIqxAAAANsAAAAPAAAAAAAAAAAA&#10;AAAAAKECAABkcnMvZG93bnJldi54bWxQSwUGAAAAAAQABAD5AAAAkgMAAAAA&#10;">
                  <v:stroke endarrow="block"/>
                </v:line>
                <v:line id="Line 204" o:spid="_x0000_s1087" style="position:absolute;visibility:visible;mso-wrap-style:square" from="33082,39809" to="78349,3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HsUAAADbAAAADwAAAGRycy9kb3ducmV2LnhtbESPS2vDMBCE74X8B7GB3ho5gbycKKEP&#10;CoGenAfJcbE2lom1ciw1dvPrq0Chx2F2vtlZrjtbiRs1vnSsYDhIQBDnTpdcKNjvPl9mIHxA1lg5&#10;JgU/5GG96j0tMdWu5Yxu21CICGGfogITQp1K6XNDFv3A1cTRO7vGYoiyKaRusI1wW8lRkkykxZJj&#10;g8Ga3g3ll+23jW9Mx/e37PAxn5325thm8ylvrl9KPfe71wWIQF34P/5Lb7SC8QQeWyIA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m+HsUAAADbAAAADwAAAAAAAAAA&#10;AAAAAAChAgAAZHJzL2Rvd25yZXYueG1sUEsFBgAAAAAEAAQA+QAAAJMDAAAAAA==&#10;">
                  <v:stroke dashstyle="longDashDot"/>
                </v:line>
                <v:line id="Line 205" o:spid="_x0000_s1088" style="position:absolute;visibility:visible;mso-wrap-style:square" from="78343,39809" to="78349,4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rect id="Rectangle 206" o:spid="_x0000_s1089" style="position:absolute;left:37373;top:1619;width:15234;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7840D6" w:rsidRPr="008F4B84" w:rsidRDefault="007840D6" w:rsidP="00B50F08">
                        <w:pPr>
                          <w:jc w:val="center"/>
                          <w:rPr>
                            <w:sz w:val="20"/>
                            <w:szCs w:val="20"/>
                          </w:rPr>
                        </w:pPr>
                        <w:r w:rsidRPr="008F4B84">
                          <w:rPr>
                            <w:sz w:val="20"/>
                            <w:szCs w:val="20"/>
                          </w:rPr>
                          <w:t>U.S. Department of Education</w:t>
                        </w:r>
                      </w:p>
                      <w:p w:rsidR="007840D6" w:rsidRPr="00306B95" w:rsidRDefault="007840D6" w:rsidP="00B50F08">
                        <w:pPr>
                          <w:jc w:val="center"/>
                        </w:pPr>
                      </w:p>
                    </w:txbxContent>
                  </v:textbox>
                </v:rect>
                <v:line id="Line 164" o:spid="_x0000_s1090" style="position:absolute;visibility:visible;mso-wrap-style:square" from="20672,13238" to="20672,2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w10:anchorlock/>
              </v:group>
            </w:pict>
          </mc:Fallback>
        </mc:AlternateContent>
      </w:r>
      <w:r w:rsidR="001F343A">
        <w:br w:type="page"/>
      </w:r>
    </w:p>
    <w:p w:rsidR="001F343A" w:rsidRDefault="001F343A" w:rsidP="0000196F">
      <w:pPr>
        <w:pStyle w:val="Heading2"/>
        <w:sectPr w:rsidR="001F343A" w:rsidSect="00B50F08">
          <w:footerReference w:type="even" r:id="rId16"/>
          <w:footerReference w:type="default" r:id="rId17"/>
          <w:pgSz w:w="15840" w:h="12240" w:orient="landscape"/>
          <w:pgMar w:top="1440" w:right="1440" w:bottom="1440" w:left="1440" w:header="720" w:footer="720" w:gutter="0"/>
          <w:cols w:space="720"/>
          <w:docGrid w:linePitch="360"/>
        </w:sectPr>
      </w:pPr>
    </w:p>
    <w:p w:rsidR="001F343A" w:rsidRDefault="001F343A" w:rsidP="0000196F">
      <w:pPr>
        <w:pStyle w:val="Heading3"/>
      </w:pPr>
      <w:bookmarkStart w:id="59" w:name="_Toc316300828"/>
      <w:bookmarkStart w:id="60" w:name="_Toc318806311"/>
      <w:bookmarkStart w:id="61" w:name="_Toc320514065"/>
      <w:r>
        <w:lastRenderedPageBreak/>
        <w:t xml:space="preserve">ISR </w:t>
      </w:r>
      <w:r w:rsidRPr="007D1EE5">
        <w:t>professional development model</w:t>
      </w:r>
      <w:bookmarkEnd w:id="59"/>
      <w:bookmarkEnd w:id="60"/>
      <w:bookmarkEnd w:id="61"/>
      <w:r w:rsidRPr="007D1EE5">
        <w:t xml:space="preserve">  </w:t>
      </w:r>
    </w:p>
    <w:p w:rsidR="00607EE6" w:rsidRPr="00607EE6" w:rsidRDefault="00607EE6" w:rsidP="00607EE6"/>
    <w:p w:rsidR="00584C55" w:rsidRDefault="001F343A" w:rsidP="00584C55">
      <w:pPr>
        <w:pStyle w:val="Default"/>
      </w:pPr>
      <w:r w:rsidRPr="003A313B">
        <w:t xml:space="preserve">Table </w:t>
      </w:r>
      <w:r w:rsidR="00F65922">
        <w:t>1</w:t>
      </w:r>
      <w:r>
        <w:t xml:space="preserve"> summarizes the initial professional development activities planned for the RITs and key project participants.  </w:t>
      </w:r>
      <w:r w:rsidR="00584C55">
        <w:t xml:space="preserve">Between August 2010 and the spring of 2011, the RITs were to receive 14 hours of required </w:t>
      </w:r>
      <w:r w:rsidR="00584C55">
        <w:rPr>
          <w:i/>
        </w:rPr>
        <w:t>PRJ</w:t>
      </w:r>
      <w:r w:rsidR="00584C55">
        <w:t>-related professional development.  Additionally, the RITs were expected to attend the IRA Annual Convention, which occurred on May 8-11, 2011 at the Orange County Convention Center, in Orlando, Florida.  Grant funds paid for airplane tickets, lodging, per diem, and conference fees for all six RITs.  RITs also received a one-year IRA membership that would be renewed throughout the grant period.</w:t>
      </w:r>
    </w:p>
    <w:p w:rsidR="001F343A" w:rsidRDefault="001F343A" w:rsidP="009609BC">
      <w:pPr>
        <w:pStyle w:val="Default"/>
      </w:pPr>
    </w:p>
    <w:p w:rsidR="001F343A" w:rsidRPr="003A2F34" w:rsidRDefault="001F343A" w:rsidP="00DB3E5E">
      <w:pPr>
        <w:pStyle w:val="Caption"/>
      </w:pPr>
      <w:bookmarkStart w:id="62" w:name="_Toc316970312"/>
      <w:bookmarkStart w:id="63" w:name="_Toc320514153"/>
      <w:proofErr w:type="gramStart"/>
      <w:r>
        <w:t xml:space="preserve">Table </w:t>
      </w:r>
      <w:fldSimple w:instr=" SEQ Table \* ARABIC ">
        <w:r w:rsidR="000B42C2">
          <w:rPr>
            <w:noProof/>
          </w:rPr>
          <w:t>1</w:t>
        </w:r>
      </w:fldSimple>
      <w:r w:rsidR="001833C4">
        <w:t>.</w:t>
      </w:r>
      <w:proofErr w:type="gramEnd"/>
      <w:r>
        <w:t xml:space="preserve"> </w:t>
      </w:r>
      <w:r w:rsidRPr="003A2F34">
        <w:t>Professional development activities related to the Illinois Striving Readers (summer 2010 – spring 2011)</w:t>
      </w:r>
      <w:bookmarkEnd w:id="62"/>
      <w:bookmarkEnd w:id="63"/>
    </w:p>
    <w:tbl>
      <w:tblPr>
        <w:tblW w:w="92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203"/>
        <w:gridCol w:w="2247"/>
        <w:gridCol w:w="2933"/>
        <w:gridCol w:w="2000"/>
        <w:gridCol w:w="857"/>
      </w:tblGrid>
      <w:tr w:rsidR="001F343A" w:rsidRPr="00936E4C" w:rsidTr="00404995">
        <w:tc>
          <w:tcPr>
            <w:tcW w:w="1203"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rsidR="001F343A" w:rsidRPr="0069416B" w:rsidRDefault="001F343A" w:rsidP="009609BC">
            <w:pPr>
              <w:jc w:val="center"/>
              <w:rPr>
                <w:b/>
              </w:rPr>
            </w:pPr>
            <w:r w:rsidRPr="0069416B">
              <w:rPr>
                <w:b/>
              </w:rPr>
              <w:t>Structure</w:t>
            </w:r>
          </w:p>
        </w:tc>
        <w:tc>
          <w:tcPr>
            <w:tcW w:w="2247"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rsidR="001F343A" w:rsidRPr="0069416B" w:rsidRDefault="001F343A" w:rsidP="009609BC">
            <w:pPr>
              <w:jc w:val="center"/>
              <w:rPr>
                <w:b/>
              </w:rPr>
            </w:pPr>
            <w:r w:rsidRPr="0069416B">
              <w:rPr>
                <w:b/>
              </w:rPr>
              <w:t>Trainer</w:t>
            </w:r>
          </w:p>
        </w:tc>
        <w:tc>
          <w:tcPr>
            <w:tcW w:w="2933"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rsidR="001F343A" w:rsidRPr="0069416B" w:rsidRDefault="001F343A" w:rsidP="009609BC">
            <w:pPr>
              <w:jc w:val="center"/>
              <w:rPr>
                <w:b/>
              </w:rPr>
            </w:pPr>
            <w:r w:rsidRPr="0069416B">
              <w:rPr>
                <w:b/>
              </w:rPr>
              <w:t>Content</w:t>
            </w:r>
          </w:p>
        </w:tc>
        <w:tc>
          <w:tcPr>
            <w:tcW w:w="2000"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rsidR="001F343A" w:rsidRPr="0069416B" w:rsidRDefault="001F343A" w:rsidP="009609BC">
            <w:pPr>
              <w:jc w:val="center"/>
              <w:rPr>
                <w:b/>
              </w:rPr>
            </w:pPr>
            <w:r w:rsidRPr="0069416B">
              <w:rPr>
                <w:b/>
              </w:rPr>
              <w:t>Attendees</w:t>
            </w:r>
          </w:p>
        </w:tc>
        <w:tc>
          <w:tcPr>
            <w:tcW w:w="857" w:type="dxa"/>
            <w:tcBorders>
              <w:top w:val="single" w:sz="12" w:space="0" w:color="auto"/>
              <w:left w:val="single" w:sz="12" w:space="0" w:color="auto"/>
              <w:bottom w:val="single" w:sz="12" w:space="0" w:color="auto"/>
              <w:right w:val="single" w:sz="12" w:space="0" w:color="auto"/>
            </w:tcBorders>
            <w:shd w:val="clear" w:color="auto" w:fill="DAEEF3" w:themeFill="accent5" w:themeFillTint="33"/>
          </w:tcPr>
          <w:p w:rsidR="001F343A" w:rsidRPr="0069416B" w:rsidRDefault="001F343A" w:rsidP="009609BC">
            <w:pPr>
              <w:jc w:val="center"/>
              <w:rPr>
                <w:b/>
              </w:rPr>
            </w:pPr>
            <w:r w:rsidRPr="0069416B">
              <w:rPr>
                <w:b/>
              </w:rPr>
              <w:t>Hours</w:t>
            </w:r>
          </w:p>
        </w:tc>
      </w:tr>
      <w:tr w:rsidR="001F343A" w:rsidRPr="00936E4C" w:rsidTr="009609BC">
        <w:tc>
          <w:tcPr>
            <w:tcW w:w="1203" w:type="dxa"/>
            <w:tcBorders>
              <w:top w:val="single" w:sz="12" w:space="0" w:color="auto"/>
              <w:left w:val="single" w:sz="12" w:space="0" w:color="auto"/>
              <w:right w:val="single" w:sz="12" w:space="0" w:color="auto"/>
            </w:tcBorders>
          </w:tcPr>
          <w:p w:rsidR="001F343A" w:rsidRPr="0069416B" w:rsidRDefault="001F343A" w:rsidP="009609BC">
            <w:r w:rsidRPr="0069416B">
              <w:rPr>
                <w:sz w:val="22"/>
              </w:rPr>
              <w:t>Individual</w:t>
            </w:r>
          </w:p>
        </w:tc>
        <w:tc>
          <w:tcPr>
            <w:tcW w:w="2247" w:type="dxa"/>
            <w:tcBorders>
              <w:top w:val="single" w:sz="12" w:space="0" w:color="auto"/>
              <w:left w:val="single" w:sz="12" w:space="0" w:color="auto"/>
              <w:right w:val="single" w:sz="12" w:space="0" w:color="auto"/>
            </w:tcBorders>
          </w:tcPr>
          <w:p w:rsidR="001F343A" w:rsidRPr="0069416B" w:rsidRDefault="001F343A" w:rsidP="009609BC">
            <w:r w:rsidRPr="0069416B">
              <w:rPr>
                <w:sz w:val="22"/>
              </w:rPr>
              <w:t xml:space="preserve">Cambium Learning Group </w:t>
            </w:r>
            <w:r>
              <w:rPr>
                <w:sz w:val="22"/>
              </w:rPr>
              <w:t>(VIS)</w:t>
            </w:r>
          </w:p>
        </w:tc>
        <w:tc>
          <w:tcPr>
            <w:tcW w:w="2933" w:type="dxa"/>
            <w:tcBorders>
              <w:top w:val="single" w:sz="12" w:space="0" w:color="auto"/>
              <w:left w:val="single" w:sz="12" w:space="0" w:color="auto"/>
              <w:right w:val="single" w:sz="12" w:space="0" w:color="auto"/>
            </w:tcBorders>
          </w:tcPr>
          <w:p w:rsidR="001F343A" w:rsidRPr="0069416B" w:rsidRDefault="001F343A" w:rsidP="009609BC">
            <w:r w:rsidRPr="0069416B">
              <w:rPr>
                <w:sz w:val="22"/>
              </w:rPr>
              <w:t xml:space="preserve">Introduction to the program; </w:t>
            </w:r>
            <w:r>
              <w:rPr>
                <w:sz w:val="22"/>
              </w:rPr>
              <w:t>assessments, te</w:t>
            </w:r>
            <w:r w:rsidRPr="0069416B">
              <w:rPr>
                <w:sz w:val="22"/>
              </w:rPr>
              <w:t>chnology</w:t>
            </w:r>
            <w:r>
              <w:rPr>
                <w:sz w:val="22"/>
              </w:rPr>
              <w:t>, classroom management.</w:t>
            </w:r>
          </w:p>
        </w:tc>
        <w:tc>
          <w:tcPr>
            <w:tcW w:w="2000" w:type="dxa"/>
            <w:tcBorders>
              <w:top w:val="single" w:sz="12" w:space="0" w:color="auto"/>
              <w:left w:val="single" w:sz="12" w:space="0" w:color="auto"/>
              <w:right w:val="single" w:sz="12" w:space="0" w:color="auto"/>
            </w:tcBorders>
          </w:tcPr>
          <w:p w:rsidR="001F343A" w:rsidRPr="0069416B" w:rsidRDefault="001F343A" w:rsidP="009609BC">
            <w:pPr>
              <w:jc w:val="center"/>
            </w:pPr>
            <w:r>
              <w:rPr>
                <w:sz w:val="22"/>
              </w:rPr>
              <w:t>RITs</w:t>
            </w:r>
          </w:p>
        </w:tc>
        <w:tc>
          <w:tcPr>
            <w:tcW w:w="857" w:type="dxa"/>
            <w:tcBorders>
              <w:top w:val="single" w:sz="12" w:space="0" w:color="auto"/>
              <w:left w:val="single" w:sz="12" w:space="0" w:color="auto"/>
              <w:right w:val="single" w:sz="12" w:space="0" w:color="auto"/>
            </w:tcBorders>
          </w:tcPr>
          <w:p w:rsidR="001F343A" w:rsidRPr="00462367" w:rsidRDefault="001F343A" w:rsidP="009609BC">
            <w:pPr>
              <w:jc w:val="center"/>
            </w:pPr>
            <w:r w:rsidRPr="00462367">
              <w:rPr>
                <w:sz w:val="22"/>
              </w:rPr>
              <w:t>8</w:t>
            </w:r>
          </w:p>
        </w:tc>
      </w:tr>
      <w:tr w:rsidR="001A6CD6" w:rsidRPr="00936E4C" w:rsidTr="009609BC">
        <w:tc>
          <w:tcPr>
            <w:tcW w:w="1203" w:type="dxa"/>
            <w:tcBorders>
              <w:left w:val="single" w:sz="12" w:space="0" w:color="auto"/>
              <w:right w:val="single" w:sz="12" w:space="0" w:color="auto"/>
            </w:tcBorders>
          </w:tcPr>
          <w:p w:rsidR="001A6CD6" w:rsidRPr="0069416B" w:rsidRDefault="001A6CD6" w:rsidP="009609BC">
            <w:pPr>
              <w:rPr>
                <w:sz w:val="22"/>
              </w:rPr>
            </w:pPr>
            <w:r>
              <w:rPr>
                <w:sz w:val="22"/>
              </w:rPr>
              <w:t>Individual</w:t>
            </w:r>
          </w:p>
        </w:tc>
        <w:tc>
          <w:tcPr>
            <w:tcW w:w="2247" w:type="dxa"/>
            <w:tcBorders>
              <w:left w:val="single" w:sz="12" w:space="0" w:color="auto"/>
              <w:right w:val="single" w:sz="12" w:space="0" w:color="auto"/>
            </w:tcBorders>
          </w:tcPr>
          <w:p w:rsidR="001A6CD6" w:rsidRPr="0069416B" w:rsidRDefault="001A6CD6" w:rsidP="009609BC">
            <w:pPr>
              <w:rPr>
                <w:sz w:val="22"/>
              </w:rPr>
            </w:pPr>
            <w:r w:rsidRPr="0069416B">
              <w:rPr>
                <w:sz w:val="22"/>
              </w:rPr>
              <w:t>Cambium Learning Group</w:t>
            </w:r>
            <w:r>
              <w:rPr>
                <w:sz w:val="22"/>
              </w:rPr>
              <w:t xml:space="preserve"> (VIS)</w:t>
            </w:r>
          </w:p>
        </w:tc>
        <w:tc>
          <w:tcPr>
            <w:tcW w:w="2933" w:type="dxa"/>
            <w:tcBorders>
              <w:left w:val="single" w:sz="12" w:space="0" w:color="auto"/>
              <w:right w:val="single" w:sz="12" w:space="0" w:color="auto"/>
            </w:tcBorders>
          </w:tcPr>
          <w:p w:rsidR="001A6CD6" w:rsidRDefault="001A6CD6" w:rsidP="00D86E26">
            <w:pPr>
              <w:rPr>
                <w:i/>
                <w:sz w:val="22"/>
              </w:rPr>
            </w:pPr>
            <w:r>
              <w:rPr>
                <w:sz w:val="22"/>
              </w:rPr>
              <w:t xml:space="preserve">One-day meeting for training on </w:t>
            </w:r>
            <w:r w:rsidR="00D86E26">
              <w:rPr>
                <w:sz w:val="22"/>
              </w:rPr>
              <w:t>administering</w:t>
            </w:r>
            <w:r>
              <w:rPr>
                <w:sz w:val="22"/>
              </w:rPr>
              <w:t>, analyzing and using assessments for instruction.</w:t>
            </w:r>
          </w:p>
        </w:tc>
        <w:tc>
          <w:tcPr>
            <w:tcW w:w="2000" w:type="dxa"/>
            <w:tcBorders>
              <w:left w:val="single" w:sz="12" w:space="0" w:color="auto"/>
              <w:right w:val="single" w:sz="12" w:space="0" w:color="auto"/>
            </w:tcBorders>
          </w:tcPr>
          <w:p w:rsidR="001A6CD6" w:rsidRDefault="001A6CD6" w:rsidP="009609BC">
            <w:pPr>
              <w:jc w:val="center"/>
              <w:rPr>
                <w:sz w:val="22"/>
              </w:rPr>
            </w:pPr>
            <w:r>
              <w:rPr>
                <w:sz w:val="22"/>
              </w:rPr>
              <w:t>RITs</w:t>
            </w:r>
          </w:p>
        </w:tc>
        <w:tc>
          <w:tcPr>
            <w:tcW w:w="857" w:type="dxa"/>
            <w:tcBorders>
              <w:left w:val="single" w:sz="12" w:space="0" w:color="auto"/>
              <w:right w:val="single" w:sz="12" w:space="0" w:color="auto"/>
            </w:tcBorders>
          </w:tcPr>
          <w:p w:rsidR="001A6CD6" w:rsidRDefault="001A6CD6" w:rsidP="009609BC">
            <w:pPr>
              <w:jc w:val="center"/>
              <w:rPr>
                <w:sz w:val="22"/>
              </w:rPr>
            </w:pPr>
            <w:r>
              <w:rPr>
                <w:sz w:val="22"/>
              </w:rPr>
              <w:t>6</w:t>
            </w:r>
          </w:p>
        </w:tc>
      </w:tr>
      <w:tr w:rsidR="001A6CD6" w:rsidRPr="00936E4C" w:rsidTr="009609BC">
        <w:tc>
          <w:tcPr>
            <w:tcW w:w="1203" w:type="dxa"/>
            <w:tcBorders>
              <w:left w:val="single" w:sz="12" w:space="0" w:color="auto"/>
              <w:right w:val="single" w:sz="12" w:space="0" w:color="auto"/>
            </w:tcBorders>
          </w:tcPr>
          <w:p w:rsidR="001A6CD6" w:rsidRPr="0069416B" w:rsidRDefault="001A6CD6" w:rsidP="003D2930">
            <w:r w:rsidRPr="0069416B">
              <w:rPr>
                <w:sz w:val="22"/>
              </w:rPr>
              <w:t>Whole group</w:t>
            </w:r>
          </w:p>
          <w:p w:rsidR="001A6CD6" w:rsidRPr="0069416B" w:rsidRDefault="001A6CD6" w:rsidP="009609BC">
            <w:pPr>
              <w:rPr>
                <w:sz w:val="22"/>
              </w:rPr>
            </w:pPr>
          </w:p>
        </w:tc>
        <w:tc>
          <w:tcPr>
            <w:tcW w:w="2247" w:type="dxa"/>
            <w:tcBorders>
              <w:left w:val="single" w:sz="12" w:space="0" w:color="auto"/>
              <w:right w:val="single" w:sz="12" w:space="0" w:color="auto"/>
            </w:tcBorders>
          </w:tcPr>
          <w:p w:rsidR="001A6CD6" w:rsidRPr="0069416B" w:rsidRDefault="001A6CD6" w:rsidP="009609BC">
            <w:pPr>
              <w:rPr>
                <w:sz w:val="22"/>
              </w:rPr>
            </w:pPr>
            <w:r w:rsidRPr="0069416B">
              <w:rPr>
                <w:sz w:val="22"/>
              </w:rPr>
              <w:t xml:space="preserve">International Reading Association </w:t>
            </w:r>
            <w:r>
              <w:rPr>
                <w:sz w:val="22"/>
              </w:rPr>
              <w:t xml:space="preserve"> (IRA)</w:t>
            </w:r>
          </w:p>
        </w:tc>
        <w:tc>
          <w:tcPr>
            <w:tcW w:w="2933" w:type="dxa"/>
            <w:tcBorders>
              <w:left w:val="single" w:sz="12" w:space="0" w:color="auto"/>
              <w:right w:val="single" w:sz="12" w:space="0" w:color="auto"/>
            </w:tcBorders>
          </w:tcPr>
          <w:p w:rsidR="001A6CD6" w:rsidRDefault="001A6CD6" w:rsidP="009609BC">
            <w:pPr>
              <w:rPr>
                <w:i/>
                <w:sz w:val="22"/>
              </w:rPr>
            </w:pPr>
            <w:r w:rsidRPr="0069416B">
              <w:rPr>
                <w:sz w:val="22"/>
              </w:rPr>
              <w:t xml:space="preserve">Grant support for attendance to the annual </w:t>
            </w:r>
            <w:r>
              <w:rPr>
                <w:sz w:val="22"/>
              </w:rPr>
              <w:t xml:space="preserve">IRA </w:t>
            </w:r>
            <w:r w:rsidRPr="0069416B">
              <w:rPr>
                <w:sz w:val="22"/>
              </w:rPr>
              <w:t xml:space="preserve">convention </w:t>
            </w:r>
          </w:p>
        </w:tc>
        <w:tc>
          <w:tcPr>
            <w:tcW w:w="2000" w:type="dxa"/>
            <w:tcBorders>
              <w:left w:val="single" w:sz="12" w:space="0" w:color="auto"/>
              <w:right w:val="single" w:sz="12" w:space="0" w:color="auto"/>
            </w:tcBorders>
          </w:tcPr>
          <w:p w:rsidR="001A6CD6" w:rsidRDefault="001A6CD6" w:rsidP="003D2930">
            <w:pPr>
              <w:jc w:val="center"/>
            </w:pPr>
            <w:r>
              <w:rPr>
                <w:sz w:val="22"/>
              </w:rPr>
              <w:t>RITs</w:t>
            </w:r>
          </w:p>
          <w:p w:rsidR="001A6CD6" w:rsidRDefault="001A6CD6" w:rsidP="009609BC">
            <w:pPr>
              <w:jc w:val="center"/>
              <w:rPr>
                <w:sz w:val="22"/>
              </w:rPr>
            </w:pPr>
            <w:r w:rsidRPr="0069416B">
              <w:rPr>
                <w:sz w:val="22"/>
              </w:rPr>
              <w:t>ISBE Project Director</w:t>
            </w:r>
          </w:p>
        </w:tc>
        <w:tc>
          <w:tcPr>
            <w:tcW w:w="857" w:type="dxa"/>
            <w:tcBorders>
              <w:left w:val="single" w:sz="12" w:space="0" w:color="auto"/>
              <w:right w:val="single" w:sz="12" w:space="0" w:color="auto"/>
            </w:tcBorders>
          </w:tcPr>
          <w:p w:rsidR="001A6CD6" w:rsidRDefault="001A6CD6" w:rsidP="009609BC">
            <w:pPr>
              <w:jc w:val="center"/>
              <w:rPr>
                <w:sz w:val="22"/>
              </w:rPr>
            </w:pPr>
            <w:r>
              <w:rPr>
                <w:sz w:val="22"/>
              </w:rPr>
              <w:t>24</w:t>
            </w:r>
          </w:p>
        </w:tc>
      </w:tr>
      <w:tr w:rsidR="001A6CD6" w:rsidRPr="00936E4C" w:rsidTr="003D2930">
        <w:tc>
          <w:tcPr>
            <w:tcW w:w="6383" w:type="dxa"/>
            <w:gridSpan w:val="3"/>
            <w:tcBorders>
              <w:left w:val="single" w:sz="12" w:space="0" w:color="auto"/>
              <w:right w:val="single" w:sz="12" w:space="0" w:color="auto"/>
            </w:tcBorders>
          </w:tcPr>
          <w:p w:rsidR="001A6CD6" w:rsidRDefault="001A6CD6" w:rsidP="001833C4">
            <w:pPr>
              <w:rPr>
                <w:i/>
                <w:sz w:val="22"/>
              </w:rPr>
            </w:pPr>
            <w:r>
              <w:rPr>
                <w:i/>
                <w:sz w:val="22"/>
              </w:rPr>
              <w:t xml:space="preserve">Required hours </w:t>
            </w:r>
          </w:p>
        </w:tc>
        <w:tc>
          <w:tcPr>
            <w:tcW w:w="2000" w:type="dxa"/>
            <w:tcBorders>
              <w:left w:val="single" w:sz="12" w:space="0" w:color="auto"/>
              <w:right w:val="single" w:sz="12" w:space="0" w:color="auto"/>
            </w:tcBorders>
          </w:tcPr>
          <w:p w:rsidR="001A6CD6" w:rsidRDefault="001A6CD6" w:rsidP="009609BC">
            <w:pPr>
              <w:jc w:val="center"/>
              <w:rPr>
                <w:sz w:val="22"/>
              </w:rPr>
            </w:pPr>
          </w:p>
        </w:tc>
        <w:tc>
          <w:tcPr>
            <w:tcW w:w="857" w:type="dxa"/>
            <w:tcBorders>
              <w:left w:val="single" w:sz="12" w:space="0" w:color="auto"/>
              <w:right w:val="single" w:sz="12" w:space="0" w:color="auto"/>
            </w:tcBorders>
          </w:tcPr>
          <w:p w:rsidR="001A6CD6" w:rsidRDefault="001833C4" w:rsidP="009609BC">
            <w:pPr>
              <w:jc w:val="center"/>
              <w:rPr>
                <w:sz w:val="22"/>
              </w:rPr>
            </w:pPr>
            <w:r>
              <w:rPr>
                <w:sz w:val="22"/>
              </w:rPr>
              <w:t>38</w:t>
            </w:r>
          </w:p>
        </w:tc>
      </w:tr>
      <w:tr w:rsidR="001A6CD6" w:rsidRPr="00936E4C" w:rsidTr="009609BC">
        <w:tc>
          <w:tcPr>
            <w:tcW w:w="1203" w:type="dxa"/>
            <w:tcBorders>
              <w:left w:val="single" w:sz="12" w:space="0" w:color="auto"/>
              <w:right w:val="single" w:sz="12" w:space="0" w:color="auto"/>
            </w:tcBorders>
          </w:tcPr>
          <w:p w:rsidR="001A6CD6" w:rsidRPr="0069416B" w:rsidRDefault="001A6CD6" w:rsidP="009609BC">
            <w:r w:rsidRPr="0069416B">
              <w:rPr>
                <w:sz w:val="22"/>
              </w:rPr>
              <w:t>Self-paced,</w:t>
            </w:r>
            <w:r>
              <w:rPr>
                <w:sz w:val="22"/>
              </w:rPr>
              <w:t xml:space="preserve"> </w:t>
            </w:r>
            <w:r w:rsidRPr="0069416B">
              <w:rPr>
                <w:sz w:val="22"/>
              </w:rPr>
              <w:t>online</w:t>
            </w:r>
            <w:r>
              <w:rPr>
                <w:sz w:val="22"/>
              </w:rPr>
              <w:t>, optional</w:t>
            </w:r>
          </w:p>
        </w:tc>
        <w:tc>
          <w:tcPr>
            <w:tcW w:w="2247" w:type="dxa"/>
            <w:tcBorders>
              <w:left w:val="single" w:sz="12" w:space="0" w:color="auto"/>
              <w:right w:val="single" w:sz="12" w:space="0" w:color="auto"/>
            </w:tcBorders>
          </w:tcPr>
          <w:p w:rsidR="001A6CD6" w:rsidRPr="0069416B" w:rsidRDefault="001A6CD6" w:rsidP="009609BC">
            <w:r w:rsidRPr="0069416B">
              <w:rPr>
                <w:sz w:val="22"/>
              </w:rPr>
              <w:t xml:space="preserve">Cambium Learning Group </w:t>
            </w:r>
          </w:p>
        </w:tc>
        <w:tc>
          <w:tcPr>
            <w:tcW w:w="2933" w:type="dxa"/>
            <w:tcBorders>
              <w:left w:val="single" w:sz="12" w:space="0" w:color="auto"/>
              <w:right w:val="single" w:sz="12" w:space="0" w:color="auto"/>
            </w:tcBorders>
          </w:tcPr>
          <w:p w:rsidR="001A6CD6" w:rsidRPr="0069416B" w:rsidRDefault="001A6CD6" w:rsidP="009609BC">
            <w:r>
              <w:rPr>
                <w:i/>
                <w:sz w:val="22"/>
              </w:rPr>
              <w:t>PRJ</w:t>
            </w:r>
            <w:r>
              <w:rPr>
                <w:sz w:val="22"/>
              </w:rPr>
              <w:t xml:space="preserve"> modules s</w:t>
            </w:r>
            <w:r w:rsidRPr="0069416B">
              <w:rPr>
                <w:sz w:val="22"/>
              </w:rPr>
              <w:t xml:space="preserve">upplement </w:t>
            </w:r>
            <w:r>
              <w:rPr>
                <w:sz w:val="22"/>
              </w:rPr>
              <w:t>l</w:t>
            </w:r>
            <w:r w:rsidRPr="0069416B">
              <w:rPr>
                <w:sz w:val="22"/>
              </w:rPr>
              <w:t xml:space="preserve">aunch </w:t>
            </w:r>
            <w:r>
              <w:rPr>
                <w:sz w:val="22"/>
              </w:rPr>
              <w:t>t</w:t>
            </w:r>
            <w:r w:rsidRPr="0069416B">
              <w:rPr>
                <w:sz w:val="22"/>
              </w:rPr>
              <w:t>raining</w:t>
            </w:r>
            <w:r>
              <w:rPr>
                <w:sz w:val="22"/>
              </w:rPr>
              <w:t xml:space="preserve"> </w:t>
            </w:r>
            <w:r w:rsidRPr="0069416B">
              <w:rPr>
                <w:sz w:val="22"/>
              </w:rPr>
              <w:t>Topics: curriculum, assessment, implementation, classroom management, understanding L</w:t>
            </w:r>
            <w:r>
              <w:rPr>
                <w:sz w:val="22"/>
              </w:rPr>
              <w:t>exile levels, and other topics</w:t>
            </w:r>
            <w:r w:rsidRPr="0069416B">
              <w:rPr>
                <w:sz w:val="22"/>
              </w:rPr>
              <w:t>.</w:t>
            </w:r>
          </w:p>
        </w:tc>
        <w:tc>
          <w:tcPr>
            <w:tcW w:w="2000" w:type="dxa"/>
            <w:tcBorders>
              <w:left w:val="single" w:sz="12" w:space="0" w:color="auto"/>
              <w:right w:val="single" w:sz="12" w:space="0" w:color="auto"/>
            </w:tcBorders>
          </w:tcPr>
          <w:p w:rsidR="001A6CD6" w:rsidRPr="0069416B" w:rsidRDefault="001A6CD6" w:rsidP="009609BC">
            <w:pPr>
              <w:jc w:val="center"/>
            </w:pPr>
            <w:r>
              <w:rPr>
                <w:sz w:val="22"/>
              </w:rPr>
              <w:t>RITs</w:t>
            </w:r>
          </w:p>
        </w:tc>
        <w:tc>
          <w:tcPr>
            <w:tcW w:w="857" w:type="dxa"/>
            <w:tcBorders>
              <w:left w:val="single" w:sz="12" w:space="0" w:color="auto"/>
              <w:right w:val="single" w:sz="12" w:space="0" w:color="auto"/>
            </w:tcBorders>
          </w:tcPr>
          <w:p w:rsidR="001A6CD6" w:rsidRPr="00462367" w:rsidRDefault="001A6CD6" w:rsidP="009609BC">
            <w:pPr>
              <w:jc w:val="center"/>
            </w:pPr>
            <w:r>
              <w:rPr>
                <w:sz w:val="22"/>
              </w:rPr>
              <w:t>1</w:t>
            </w:r>
            <w:r w:rsidRPr="00462367">
              <w:rPr>
                <w:sz w:val="22"/>
              </w:rPr>
              <w:t>6</w:t>
            </w:r>
          </w:p>
          <w:p w:rsidR="001A6CD6" w:rsidRPr="00462367" w:rsidRDefault="001A6CD6" w:rsidP="009609BC">
            <w:pPr>
              <w:jc w:val="center"/>
            </w:pPr>
          </w:p>
        </w:tc>
      </w:tr>
      <w:tr w:rsidR="001A6CD6" w:rsidRPr="00936E4C" w:rsidTr="009609BC">
        <w:tc>
          <w:tcPr>
            <w:tcW w:w="1203" w:type="dxa"/>
            <w:vMerge w:val="restart"/>
            <w:tcBorders>
              <w:left w:val="single" w:sz="12" w:space="0" w:color="auto"/>
              <w:right w:val="single" w:sz="12" w:space="0" w:color="auto"/>
            </w:tcBorders>
          </w:tcPr>
          <w:p w:rsidR="001A6CD6" w:rsidRPr="0069416B" w:rsidRDefault="001A6CD6" w:rsidP="009609BC">
            <w:r w:rsidRPr="0069416B">
              <w:rPr>
                <w:sz w:val="22"/>
              </w:rPr>
              <w:t>Individual support</w:t>
            </w:r>
            <w:r>
              <w:rPr>
                <w:sz w:val="22"/>
              </w:rPr>
              <w:t xml:space="preserve"> </w:t>
            </w:r>
            <w:r w:rsidRPr="0069416B">
              <w:rPr>
                <w:sz w:val="22"/>
              </w:rPr>
              <w:t>(coach)</w:t>
            </w:r>
          </w:p>
        </w:tc>
        <w:tc>
          <w:tcPr>
            <w:tcW w:w="2247" w:type="dxa"/>
            <w:tcBorders>
              <w:left w:val="single" w:sz="12" w:space="0" w:color="auto"/>
              <w:right w:val="single" w:sz="12" w:space="0" w:color="auto"/>
            </w:tcBorders>
          </w:tcPr>
          <w:p w:rsidR="001A6CD6" w:rsidRPr="00FC18BE" w:rsidRDefault="001A6CD6" w:rsidP="009609BC">
            <w:r w:rsidRPr="00FC18BE">
              <w:rPr>
                <w:sz w:val="22"/>
              </w:rPr>
              <w:t xml:space="preserve">Voyager Implementation Specialists </w:t>
            </w:r>
          </w:p>
        </w:tc>
        <w:tc>
          <w:tcPr>
            <w:tcW w:w="2933" w:type="dxa"/>
            <w:tcBorders>
              <w:left w:val="single" w:sz="12" w:space="0" w:color="auto"/>
              <w:right w:val="single" w:sz="12" w:space="0" w:color="auto"/>
            </w:tcBorders>
          </w:tcPr>
          <w:p w:rsidR="001A6CD6" w:rsidRPr="0069416B" w:rsidRDefault="001A6CD6" w:rsidP="009609BC">
            <w:r w:rsidRPr="0069416B">
              <w:rPr>
                <w:sz w:val="22"/>
              </w:rPr>
              <w:t xml:space="preserve">On-site support includes classroom observations and feedback, lesson modeling and use of data for instruction.  </w:t>
            </w:r>
          </w:p>
        </w:tc>
        <w:tc>
          <w:tcPr>
            <w:tcW w:w="2000" w:type="dxa"/>
            <w:tcBorders>
              <w:left w:val="single" w:sz="12" w:space="0" w:color="auto"/>
              <w:right w:val="single" w:sz="12" w:space="0" w:color="auto"/>
            </w:tcBorders>
          </w:tcPr>
          <w:p w:rsidR="001A6CD6" w:rsidRPr="0069416B" w:rsidRDefault="001A6CD6" w:rsidP="009609BC">
            <w:pPr>
              <w:jc w:val="center"/>
            </w:pPr>
            <w:r>
              <w:rPr>
                <w:sz w:val="22"/>
              </w:rPr>
              <w:t>RITs</w:t>
            </w:r>
          </w:p>
        </w:tc>
        <w:tc>
          <w:tcPr>
            <w:tcW w:w="857" w:type="dxa"/>
            <w:tcBorders>
              <w:left w:val="single" w:sz="12" w:space="0" w:color="auto"/>
              <w:right w:val="single" w:sz="12" w:space="0" w:color="auto"/>
            </w:tcBorders>
          </w:tcPr>
          <w:p w:rsidR="001A6CD6" w:rsidRPr="00462367" w:rsidRDefault="001A6CD6" w:rsidP="006E6D08">
            <w:pPr>
              <w:jc w:val="center"/>
            </w:pPr>
            <w:r>
              <w:t>25</w:t>
            </w:r>
          </w:p>
        </w:tc>
      </w:tr>
      <w:tr w:rsidR="001A6CD6" w:rsidRPr="00936E4C" w:rsidTr="001A6CD6">
        <w:tc>
          <w:tcPr>
            <w:tcW w:w="1203" w:type="dxa"/>
            <w:vMerge/>
            <w:tcBorders>
              <w:left w:val="single" w:sz="12" w:space="0" w:color="auto"/>
              <w:bottom w:val="single" w:sz="12" w:space="0" w:color="auto"/>
              <w:right w:val="single" w:sz="12" w:space="0" w:color="auto"/>
            </w:tcBorders>
          </w:tcPr>
          <w:p w:rsidR="001A6CD6" w:rsidRDefault="001A6CD6" w:rsidP="009609BC">
            <w:pPr>
              <w:rPr>
                <w:sz w:val="22"/>
              </w:rPr>
            </w:pPr>
          </w:p>
        </w:tc>
        <w:tc>
          <w:tcPr>
            <w:tcW w:w="2247" w:type="dxa"/>
            <w:tcBorders>
              <w:left w:val="single" w:sz="12" w:space="0" w:color="auto"/>
              <w:bottom w:val="single" w:sz="12" w:space="0" w:color="auto"/>
              <w:right w:val="single" w:sz="12" w:space="0" w:color="auto"/>
            </w:tcBorders>
          </w:tcPr>
          <w:p w:rsidR="001A6CD6" w:rsidRPr="0069416B" w:rsidRDefault="001A6CD6" w:rsidP="009609BC">
            <w:pPr>
              <w:rPr>
                <w:sz w:val="22"/>
              </w:rPr>
            </w:pPr>
            <w:r>
              <w:rPr>
                <w:sz w:val="22"/>
              </w:rPr>
              <w:t>ISR Director</w:t>
            </w:r>
          </w:p>
        </w:tc>
        <w:tc>
          <w:tcPr>
            <w:tcW w:w="2933" w:type="dxa"/>
            <w:tcBorders>
              <w:left w:val="single" w:sz="12" w:space="0" w:color="auto"/>
              <w:bottom w:val="single" w:sz="12" w:space="0" w:color="auto"/>
              <w:right w:val="single" w:sz="12" w:space="0" w:color="auto"/>
            </w:tcBorders>
          </w:tcPr>
          <w:p w:rsidR="001A6CD6" w:rsidRDefault="001A6CD6" w:rsidP="009609BC">
            <w:pPr>
              <w:rPr>
                <w:sz w:val="22"/>
              </w:rPr>
            </w:pPr>
            <w:r>
              <w:rPr>
                <w:sz w:val="22"/>
              </w:rPr>
              <w:t>Community of Practice</w:t>
            </w:r>
          </w:p>
        </w:tc>
        <w:tc>
          <w:tcPr>
            <w:tcW w:w="2000" w:type="dxa"/>
            <w:tcBorders>
              <w:left w:val="single" w:sz="12" w:space="0" w:color="auto"/>
              <w:bottom w:val="single" w:sz="12" w:space="0" w:color="auto"/>
              <w:right w:val="single" w:sz="12" w:space="0" w:color="auto"/>
            </w:tcBorders>
          </w:tcPr>
          <w:p w:rsidR="001A6CD6" w:rsidRDefault="001A6CD6" w:rsidP="009609BC">
            <w:pPr>
              <w:jc w:val="center"/>
              <w:rPr>
                <w:sz w:val="22"/>
              </w:rPr>
            </w:pPr>
            <w:r>
              <w:rPr>
                <w:sz w:val="22"/>
              </w:rPr>
              <w:t>RITs</w:t>
            </w:r>
          </w:p>
        </w:tc>
        <w:tc>
          <w:tcPr>
            <w:tcW w:w="857" w:type="dxa"/>
            <w:tcBorders>
              <w:left w:val="single" w:sz="12" w:space="0" w:color="auto"/>
              <w:bottom w:val="single" w:sz="12" w:space="0" w:color="auto"/>
              <w:right w:val="single" w:sz="12" w:space="0" w:color="auto"/>
            </w:tcBorders>
          </w:tcPr>
          <w:p w:rsidR="001A6CD6" w:rsidRPr="00462367" w:rsidRDefault="001A6CD6" w:rsidP="009609BC">
            <w:pPr>
              <w:jc w:val="center"/>
              <w:rPr>
                <w:sz w:val="22"/>
              </w:rPr>
            </w:pPr>
            <w:r>
              <w:rPr>
                <w:sz w:val="22"/>
              </w:rPr>
              <w:t>12</w:t>
            </w:r>
          </w:p>
        </w:tc>
      </w:tr>
    </w:tbl>
    <w:p w:rsidR="001F343A" w:rsidRDefault="001F343A" w:rsidP="009609BC">
      <w:pPr>
        <w:pStyle w:val="Default"/>
      </w:pPr>
    </w:p>
    <w:p w:rsidR="006E6D08" w:rsidRDefault="006E6D08" w:rsidP="006E6D08">
      <w:pPr>
        <w:pStyle w:val="Default"/>
      </w:pPr>
    </w:p>
    <w:p w:rsidR="006E6D08" w:rsidRDefault="006E6D08" w:rsidP="006E6D08">
      <w:r>
        <w:t xml:space="preserve">RITs to be hired in implementation years 2 and 3 would receive similar training, but teachers that remained in the project would be offered the online modules, if needed, and a maximum of 25 hours of individualized coaching provided by the VIS. </w:t>
      </w:r>
      <w:r w:rsidR="001A6CD6">
        <w:t xml:space="preserve"> </w:t>
      </w:r>
      <w:r>
        <w:t xml:space="preserve">The </w:t>
      </w:r>
      <w:r w:rsidRPr="00072132">
        <w:rPr>
          <w:szCs w:val="24"/>
        </w:rPr>
        <w:t>ISBE Project Director</w:t>
      </w:r>
      <w:r>
        <w:t>, the LEA Project Coordinators, and the school ad</w:t>
      </w:r>
      <w:r w:rsidR="004F23AB">
        <w:t xml:space="preserve">ministrators were not required </w:t>
      </w:r>
      <w:r>
        <w:t>to participate in any of the ISR-sponsored professional development activities.</w:t>
      </w:r>
    </w:p>
    <w:p w:rsidR="00607EE6" w:rsidRDefault="00607EE6" w:rsidP="006E6D08"/>
    <w:p w:rsidR="001F343A" w:rsidRDefault="00584C55" w:rsidP="009609BC">
      <w:r>
        <w:t>Two VIS</w:t>
      </w:r>
      <w:r w:rsidR="00B97D9F">
        <w:t xml:space="preserve"> w</w:t>
      </w:r>
      <w:r w:rsidR="001F343A">
        <w:t xml:space="preserve">ere contracted to provide a maximum of </w:t>
      </w:r>
      <w:r w:rsidR="006E6D08">
        <w:t xml:space="preserve">five </w:t>
      </w:r>
      <w:r w:rsidR="001F343A">
        <w:t xml:space="preserve">days </w:t>
      </w:r>
      <w:r w:rsidR="005B1A32">
        <w:t xml:space="preserve">a year </w:t>
      </w:r>
      <w:r w:rsidR="001F343A">
        <w:t>of</w:t>
      </w:r>
      <w:r w:rsidR="006E6D08">
        <w:t xml:space="preserve"> on-site coaching for the RITs for a total of 25 hours. </w:t>
      </w:r>
      <w:r w:rsidR="005B1A32">
        <w:t xml:space="preserve"> </w:t>
      </w:r>
      <w:r w:rsidR="00B97D9F">
        <w:t>T</w:t>
      </w:r>
      <w:r>
        <w:t>he</w:t>
      </w:r>
      <w:r w:rsidR="00B97D9F">
        <w:t xml:space="preserve"> VIS worked under the supervision of Cambium’s Vice President for Implementation Services in the Northeast Region. </w:t>
      </w:r>
      <w:r w:rsidR="005B1A32">
        <w:t xml:space="preserve"> </w:t>
      </w:r>
      <w:r w:rsidR="001F343A">
        <w:t xml:space="preserve">Coaching activities included modeling lessons, observing lessons and providing feedback, discussing student data and using data to plan the lessons, asking clarifying questions, and supporting the RITs as they </w:t>
      </w:r>
      <w:r w:rsidR="001F343A">
        <w:lastRenderedPageBreak/>
        <w:t>implement</w:t>
      </w:r>
      <w:r w:rsidR="007E5661">
        <w:t>ed</w:t>
      </w:r>
      <w:r w:rsidR="001F343A">
        <w:t xml:space="preserve"> the intervention with their student</w:t>
      </w:r>
      <w:r w:rsidR="006E6D08">
        <w:t xml:space="preserve">s. </w:t>
      </w:r>
      <w:r w:rsidR="005B1A32">
        <w:t xml:space="preserve"> </w:t>
      </w:r>
      <w:r w:rsidR="00B97D9F">
        <w:t>The VIS</w:t>
      </w:r>
      <w:r w:rsidR="004F23AB">
        <w:t>s were</w:t>
      </w:r>
      <w:r w:rsidR="00B97D9F">
        <w:t xml:space="preserve"> also available to address questions and concerns as needed via conference call and e-mail. </w:t>
      </w:r>
    </w:p>
    <w:p w:rsidR="00B97D9F" w:rsidRDefault="00B97D9F" w:rsidP="009609BC"/>
    <w:p w:rsidR="00B97D9F" w:rsidRPr="00584C55" w:rsidRDefault="00B97D9F" w:rsidP="00B97D9F">
      <w:r>
        <w:t xml:space="preserve">The topic of the individual on-site coaching support was tailored to the </w:t>
      </w:r>
      <w:r w:rsidR="00FA093C">
        <w:t>teachers’</w:t>
      </w:r>
      <w:r>
        <w:t xml:space="preserve"> needs, but the coaching model followed a similar format in </w:t>
      </w:r>
      <w:r w:rsidR="00584C55">
        <w:t xml:space="preserve">all participant </w:t>
      </w:r>
      <w:r>
        <w:t>school</w:t>
      </w:r>
      <w:r w:rsidR="00584C55">
        <w:t>s</w:t>
      </w:r>
      <w:r>
        <w:t xml:space="preserve">. </w:t>
      </w:r>
      <w:r w:rsidR="005B1A32">
        <w:t xml:space="preserve"> </w:t>
      </w:r>
      <w:r>
        <w:t xml:space="preserve">First, the VIS observed a lesson taught by the interventionist. </w:t>
      </w:r>
      <w:r w:rsidR="005B1A32">
        <w:t xml:space="preserve"> </w:t>
      </w:r>
      <w:r>
        <w:t xml:space="preserve">The VIS would then model a lesson, followed by a debriefing session during which the VIS discussed the observation with the interventionist and made recommendations for improvement. </w:t>
      </w:r>
      <w:r w:rsidR="005B1A32">
        <w:t xml:space="preserve"> </w:t>
      </w:r>
      <w:r w:rsidR="00584C55">
        <w:t>The</w:t>
      </w:r>
      <w:r>
        <w:t xml:space="preserve"> VIS observed the interventionist teaching another lesson on a different day to see if he or she was i</w:t>
      </w:r>
      <w:r w:rsidR="00584C55">
        <w:t>ncorporating</w:t>
      </w:r>
      <w:r>
        <w:t xml:space="preserve"> the recommendations. </w:t>
      </w:r>
      <w:r w:rsidR="005B1A32">
        <w:t xml:space="preserve"> </w:t>
      </w:r>
      <w:r>
        <w:t xml:space="preserve">During the coaching visits, </w:t>
      </w:r>
      <w:r w:rsidR="00584C55">
        <w:t xml:space="preserve">the </w:t>
      </w:r>
      <w:r>
        <w:t>VIS used Cambium’s Index of Fidelity of Implementation (IFI) to assess how close the intervention implemented in the classroom</w:t>
      </w:r>
      <w:r w:rsidR="00584C55">
        <w:t xml:space="preserve"> was to the model intervention</w:t>
      </w:r>
      <w:r>
        <w:rPr>
          <w:i/>
        </w:rPr>
        <w:t>.</w:t>
      </w:r>
      <w:r w:rsidR="00584C55">
        <w:rPr>
          <w:i/>
        </w:rPr>
        <w:t xml:space="preserve">  </w:t>
      </w:r>
      <w:r w:rsidR="00584C55">
        <w:t xml:space="preserve">The IFI was used as the foundation for the classroom observation instrument developed by the evaluators. </w:t>
      </w:r>
    </w:p>
    <w:p w:rsidR="001F343A" w:rsidRDefault="001F343A" w:rsidP="009609BC">
      <w:pPr>
        <w:rPr>
          <w:b/>
        </w:rPr>
      </w:pPr>
    </w:p>
    <w:p w:rsidR="006E6D08" w:rsidRPr="0076567D" w:rsidRDefault="006E6D08" w:rsidP="006E6D08">
      <w:pPr>
        <w:rPr>
          <w:szCs w:val="24"/>
        </w:rPr>
      </w:pPr>
      <w:r w:rsidRPr="0076567D">
        <w:rPr>
          <w:szCs w:val="24"/>
        </w:rPr>
        <w:t xml:space="preserve">The ISBE Project Director </w:t>
      </w:r>
      <w:r w:rsidR="00B97D9F">
        <w:rPr>
          <w:szCs w:val="24"/>
        </w:rPr>
        <w:t xml:space="preserve">also </w:t>
      </w:r>
      <w:r>
        <w:rPr>
          <w:szCs w:val="24"/>
        </w:rPr>
        <w:t>maintained</w:t>
      </w:r>
      <w:r w:rsidRPr="0076567D">
        <w:rPr>
          <w:szCs w:val="24"/>
        </w:rPr>
        <w:t xml:space="preserve"> monthly </w:t>
      </w:r>
      <w:r w:rsidR="001D5EF7">
        <w:rPr>
          <w:szCs w:val="24"/>
        </w:rPr>
        <w:t>conference call</w:t>
      </w:r>
      <w:r w:rsidR="005B1A32">
        <w:rPr>
          <w:szCs w:val="24"/>
        </w:rPr>
        <w:t>s</w:t>
      </w:r>
      <w:r w:rsidRPr="0076567D">
        <w:rPr>
          <w:szCs w:val="24"/>
        </w:rPr>
        <w:t xml:space="preserve"> with the RITs </w:t>
      </w:r>
      <w:r w:rsidR="004F23AB">
        <w:rPr>
          <w:szCs w:val="24"/>
        </w:rPr>
        <w:t>using a Communities of P</w:t>
      </w:r>
      <w:r w:rsidR="001D5EF7">
        <w:rPr>
          <w:szCs w:val="24"/>
        </w:rPr>
        <w:t xml:space="preserve">ractice model, </w:t>
      </w:r>
      <w:r w:rsidR="005A3F39">
        <w:rPr>
          <w:szCs w:val="24"/>
        </w:rPr>
        <w:t>whereby</w:t>
      </w:r>
      <w:r w:rsidR="004F23AB">
        <w:rPr>
          <w:szCs w:val="24"/>
        </w:rPr>
        <w:t xml:space="preserve"> </w:t>
      </w:r>
      <w:r w:rsidR="005A3F39">
        <w:rPr>
          <w:szCs w:val="24"/>
        </w:rPr>
        <w:t>the RITs</w:t>
      </w:r>
      <w:r w:rsidR="004F23AB">
        <w:rPr>
          <w:szCs w:val="24"/>
        </w:rPr>
        <w:t xml:space="preserve"> exchang</w:t>
      </w:r>
      <w:r w:rsidR="005A3F39">
        <w:rPr>
          <w:szCs w:val="24"/>
        </w:rPr>
        <w:t>ed</w:t>
      </w:r>
      <w:r w:rsidR="001D5EF7">
        <w:rPr>
          <w:szCs w:val="24"/>
        </w:rPr>
        <w:t xml:space="preserve"> information</w:t>
      </w:r>
      <w:r w:rsidR="005A3F39">
        <w:rPr>
          <w:szCs w:val="24"/>
        </w:rPr>
        <w:t xml:space="preserve"> about their work and discussed a journal article assigned by the Project Director, with a focus on the classroom application of the article.  </w:t>
      </w:r>
      <w:r w:rsidRPr="0076567D">
        <w:rPr>
          <w:szCs w:val="24"/>
        </w:rPr>
        <w:t>A</w:t>
      </w:r>
      <w:r>
        <w:rPr>
          <w:szCs w:val="24"/>
        </w:rPr>
        <w:t xml:space="preserve">dditionally, </w:t>
      </w:r>
      <w:r w:rsidR="004F23AB">
        <w:rPr>
          <w:szCs w:val="24"/>
        </w:rPr>
        <w:t>a</w:t>
      </w:r>
      <w:r w:rsidRPr="0076567D">
        <w:rPr>
          <w:szCs w:val="24"/>
        </w:rPr>
        <w:t>s part of their supervisory responsibilities, principals conduct</w:t>
      </w:r>
      <w:r>
        <w:rPr>
          <w:szCs w:val="24"/>
        </w:rPr>
        <w:t>ed</w:t>
      </w:r>
      <w:r w:rsidRPr="0076567D">
        <w:rPr>
          <w:szCs w:val="24"/>
        </w:rPr>
        <w:t xml:space="preserve"> regular in-class visits in conjunction with </w:t>
      </w:r>
      <w:r w:rsidR="005B1A32">
        <w:rPr>
          <w:szCs w:val="24"/>
        </w:rPr>
        <w:t xml:space="preserve">the VIS </w:t>
      </w:r>
      <w:r w:rsidRPr="0076567D">
        <w:rPr>
          <w:szCs w:val="24"/>
        </w:rPr>
        <w:t>visits</w:t>
      </w:r>
      <w:r w:rsidR="004F23AB">
        <w:rPr>
          <w:szCs w:val="24"/>
        </w:rPr>
        <w:t>.  Also</w:t>
      </w:r>
      <w:r w:rsidRPr="0076567D">
        <w:rPr>
          <w:szCs w:val="24"/>
        </w:rPr>
        <w:t>, the LEA Project Coordinators visit</w:t>
      </w:r>
      <w:r w:rsidR="004F23AB">
        <w:rPr>
          <w:szCs w:val="24"/>
        </w:rPr>
        <w:t>ed</w:t>
      </w:r>
      <w:r w:rsidRPr="0076567D">
        <w:rPr>
          <w:szCs w:val="24"/>
        </w:rPr>
        <w:t xml:space="preserve"> the classrooms as needed to observe the implementation of the project. </w:t>
      </w:r>
      <w:r w:rsidR="004F23AB">
        <w:rPr>
          <w:szCs w:val="24"/>
        </w:rPr>
        <w:t xml:space="preserve"> </w:t>
      </w:r>
      <w:r w:rsidRPr="0076567D">
        <w:rPr>
          <w:szCs w:val="24"/>
        </w:rPr>
        <w:t>In-class visits and support from school principals, LEA coordinators</w:t>
      </w:r>
      <w:r w:rsidR="004F23AB">
        <w:rPr>
          <w:szCs w:val="24"/>
        </w:rPr>
        <w:t>,</w:t>
      </w:r>
      <w:r w:rsidRPr="0076567D">
        <w:rPr>
          <w:szCs w:val="24"/>
        </w:rPr>
        <w:t xml:space="preserve"> and the ISBE Project Director ha</w:t>
      </w:r>
      <w:r w:rsidR="005B1A32">
        <w:rPr>
          <w:szCs w:val="24"/>
        </w:rPr>
        <w:t>d</w:t>
      </w:r>
      <w:r w:rsidRPr="0076567D">
        <w:rPr>
          <w:szCs w:val="24"/>
        </w:rPr>
        <w:t xml:space="preserve"> the purpose of monitoring and supporting the RITs.</w:t>
      </w:r>
    </w:p>
    <w:p w:rsidR="00B97D9F" w:rsidRDefault="00B97D9F" w:rsidP="009609BC"/>
    <w:p w:rsidR="001F343A" w:rsidRDefault="001F343A" w:rsidP="00B5492E">
      <w:pPr>
        <w:pStyle w:val="Heading3"/>
      </w:pPr>
      <w:bookmarkStart w:id="64" w:name="_Toc316300829"/>
      <w:bookmarkStart w:id="65" w:name="_Toc318806312"/>
      <w:bookmarkStart w:id="66" w:name="_Toc320514066"/>
      <w:r w:rsidRPr="00916634">
        <w:t xml:space="preserve">Planned </w:t>
      </w:r>
      <w:r w:rsidRPr="00FD15E0">
        <w:t>classroom</w:t>
      </w:r>
      <w:r w:rsidRPr="00916634">
        <w:t xml:space="preserve"> </w:t>
      </w:r>
      <w:r>
        <w:t>instruction</w:t>
      </w:r>
      <w:bookmarkEnd w:id="64"/>
      <w:bookmarkEnd w:id="65"/>
      <w:bookmarkEnd w:id="66"/>
    </w:p>
    <w:p w:rsidR="00B21A17" w:rsidRPr="00B21A17" w:rsidRDefault="00B21A17" w:rsidP="00B21A17"/>
    <w:p w:rsidR="001F343A" w:rsidRPr="00687293" w:rsidRDefault="001F343A" w:rsidP="00AE1029">
      <w:pPr>
        <w:pStyle w:val="Heading4"/>
      </w:pPr>
      <w:bookmarkStart w:id="67" w:name="_Toc318806313"/>
      <w:r>
        <w:t>Adaptations to the classroom model</w:t>
      </w:r>
      <w:bookmarkEnd w:id="67"/>
    </w:p>
    <w:p w:rsidR="001F343A" w:rsidRDefault="001F343A" w:rsidP="00FD15E0"/>
    <w:p w:rsidR="001F343A" w:rsidRDefault="001F343A" w:rsidP="009609BC">
      <w:r>
        <w:t>The planned classroom model followed the developer’s model, as desc</w:t>
      </w:r>
      <w:r w:rsidR="00B97D9F">
        <w:t xml:space="preserve">ribed </w:t>
      </w:r>
      <w:r w:rsidR="00584C55">
        <w:t>above (see</w:t>
      </w:r>
      <w:r w:rsidR="00B97D9F">
        <w:t xml:space="preserve"> </w:t>
      </w:r>
      <w:r w:rsidR="00584C55" w:rsidRPr="00584C55">
        <w:rPr>
          <w:i/>
        </w:rPr>
        <w:t>Description of the intervention model</w:t>
      </w:r>
      <w:r w:rsidR="00584C55">
        <w:t>)</w:t>
      </w:r>
      <w:r w:rsidR="00B97D9F">
        <w:t xml:space="preserve">. </w:t>
      </w:r>
      <w:r w:rsidR="003D2930">
        <w:t xml:space="preserve"> </w:t>
      </w:r>
      <w:r>
        <w:t xml:space="preserve">Teachers in schools with 90-minute block scheduling were recommended to </w:t>
      </w:r>
      <w:r w:rsidRPr="007F3573">
        <w:t>present two lessons</w:t>
      </w:r>
      <w:r w:rsidR="007E5661">
        <w:t xml:space="preserve"> in one day, thus modifying the 50 minute lessons to 45 minutes each</w:t>
      </w:r>
      <w:r w:rsidR="00B97D9F">
        <w:t xml:space="preserve">. </w:t>
      </w:r>
      <w:r w:rsidR="003D2930">
        <w:t xml:space="preserve"> </w:t>
      </w:r>
      <w:r>
        <w:t>The total number of instruction</w:t>
      </w:r>
      <w:r w:rsidR="007E5661">
        <w:t>al</w:t>
      </w:r>
      <w:r>
        <w:t xml:space="preserve"> hours remained the same. </w:t>
      </w:r>
      <w:r w:rsidR="003D2930">
        <w:t xml:space="preserve"> </w:t>
      </w:r>
      <w:r w:rsidR="007E5661">
        <w:t>A</w:t>
      </w:r>
      <w:r w:rsidR="0000196F">
        <w:t xml:space="preserve">daptations were discussed during the planning year to address the different class periods at the participating schools.  For instance, Cambium suggested the </w:t>
      </w:r>
      <w:r w:rsidR="007E5661">
        <w:t>RITs eliminate</w:t>
      </w:r>
      <w:r w:rsidR="0000196F">
        <w:t xml:space="preserve"> some of the writing exercises within each task in </w:t>
      </w:r>
      <w:r w:rsidR="003D2930">
        <w:t>the Expedition</w:t>
      </w:r>
      <w:r w:rsidR="0000196F">
        <w:t xml:space="preserve"> to maintain the pacing of th</w:t>
      </w:r>
      <w:r w:rsidR="003D5F7D">
        <w:t>e lessons</w:t>
      </w:r>
      <w:r w:rsidR="003D2930">
        <w:t xml:space="preserve">, placing the focus on the reading process </w:t>
      </w:r>
      <w:r w:rsidR="0000196F">
        <w:t>rather th</w:t>
      </w:r>
      <w:r w:rsidR="003D2930">
        <w:t>an th</w:t>
      </w:r>
      <w:r w:rsidR="0000196F">
        <w:t xml:space="preserve">e </w:t>
      </w:r>
      <w:r w:rsidR="003D5F7D">
        <w:t xml:space="preserve">writing </w:t>
      </w:r>
      <w:r w:rsidR="0000196F">
        <w:t xml:space="preserve">material. </w:t>
      </w:r>
      <w:r w:rsidR="00871FEB">
        <w:t xml:space="preserve"> Another suggestion was to use at least one of the extra days in lessons 5 and 10 to initiate a new lesson or </w:t>
      </w:r>
      <w:r w:rsidR="007E5661">
        <w:t xml:space="preserve">start </w:t>
      </w:r>
      <w:r w:rsidR="00871FEB">
        <w:t>a new Expedition if students were showing strong results in the lesson-specific assessments.</w:t>
      </w:r>
    </w:p>
    <w:p w:rsidR="0000196F" w:rsidRDefault="0000196F" w:rsidP="009609BC"/>
    <w:p w:rsidR="001F343A" w:rsidRDefault="001F343A" w:rsidP="00AE1029">
      <w:pPr>
        <w:pStyle w:val="Heading4"/>
      </w:pPr>
      <w:bookmarkStart w:id="68" w:name="_Toc318806314"/>
      <w:r w:rsidRPr="00687293">
        <w:t xml:space="preserve">Experiences for control </w:t>
      </w:r>
      <w:r w:rsidRPr="00040D42">
        <w:t>group students</w:t>
      </w:r>
      <w:bookmarkEnd w:id="68"/>
    </w:p>
    <w:p w:rsidR="001F343A" w:rsidRDefault="001F343A" w:rsidP="00040D42">
      <w:pPr>
        <w:ind w:firstLine="720"/>
      </w:pPr>
    </w:p>
    <w:p w:rsidR="001F343A" w:rsidRDefault="003D2930" w:rsidP="00E36099">
      <w:r w:rsidRPr="003D2930">
        <w:rPr>
          <w:i/>
        </w:rPr>
        <w:t>PRJ III</w:t>
      </w:r>
      <w:r>
        <w:t xml:space="preserve"> instruction</w:t>
      </w:r>
      <w:r w:rsidR="00B97D9F">
        <w:t xml:space="preserve"> was provided i</w:t>
      </w:r>
      <w:r w:rsidR="001F343A">
        <w:t>n periods that coincided with time reserved for electives to ensure that students participating in the study could attend the core content area classes offered to all stu</w:t>
      </w:r>
      <w:r w:rsidR="00B97D9F">
        <w:t xml:space="preserve">dents in the same grade level. </w:t>
      </w:r>
      <w:r>
        <w:t xml:space="preserve"> </w:t>
      </w:r>
      <w:r w:rsidR="001F343A">
        <w:t>Students not attending the intervention had the opti</w:t>
      </w:r>
      <w:r w:rsidR="00B97D9F">
        <w:t>on to enroll in electives that we</w:t>
      </w:r>
      <w:r w:rsidR="001F343A">
        <w:t xml:space="preserve">re not related to reading instruction. </w:t>
      </w:r>
    </w:p>
    <w:p w:rsidR="00C77863" w:rsidRDefault="00C77863" w:rsidP="00E36099"/>
    <w:p w:rsidR="001F343A" w:rsidRPr="00CC0720" w:rsidRDefault="001F343A" w:rsidP="00AE1029">
      <w:pPr>
        <w:pStyle w:val="Heading4"/>
      </w:pPr>
      <w:bookmarkStart w:id="69" w:name="_Toc318806315"/>
      <w:r w:rsidRPr="00CC0720">
        <w:lastRenderedPageBreak/>
        <w:t>Remediation classes</w:t>
      </w:r>
      <w:bookmarkEnd w:id="69"/>
      <w:r w:rsidRPr="00CC0720">
        <w:t xml:space="preserve"> </w:t>
      </w:r>
    </w:p>
    <w:p w:rsidR="000F0B52" w:rsidRDefault="000F0B52" w:rsidP="00E36099"/>
    <w:p w:rsidR="001F343A" w:rsidRDefault="000F0B52" w:rsidP="00E36099">
      <w:r>
        <w:t>Illinois</w:t>
      </w:r>
      <w:r>
        <w:t xml:space="preserve"> grade 9 s</w:t>
      </w:r>
      <w:r w:rsidR="001F343A">
        <w:t xml:space="preserve">tudents do not participate in statewide assessments used </w:t>
      </w:r>
      <w:r w:rsidR="00B97D9F">
        <w:t xml:space="preserve">for purposes of determine AYP. </w:t>
      </w:r>
      <w:r w:rsidR="003D2930">
        <w:t xml:space="preserve"> </w:t>
      </w:r>
      <w:r w:rsidR="001F343A">
        <w:t>Content area teachers, including English teachers, may individualize instruction during their regular classroom time through differentiated instruction strategies, su</w:t>
      </w:r>
      <w:r w:rsidR="00B97D9F">
        <w:t xml:space="preserve">ch as small group instruction. </w:t>
      </w:r>
      <w:r w:rsidR="003D2930">
        <w:t xml:space="preserve"> </w:t>
      </w:r>
      <w:r w:rsidR="001F343A">
        <w:t>These strategies, when available, are provided to all students in the class</w:t>
      </w:r>
      <w:r w:rsidR="00B97D9F">
        <w:t xml:space="preserve">room according to their needs. </w:t>
      </w:r>
      <w:r w:rsidR="003D2930">
        <w:t xml:space="preserve"> </w:t>
      </w:r>
      <w:r w:rsidR="001F343A">
        <w:t xml:space="preserve">Therefore, </w:t>
      </w:r>
      <w:r w:rsidR="00B97D9F">
        <w:t>no</w:t>
      </w:r>
      <w:r w:rsidR="001F343A">
        <w:t xml:space="preserve"> additional instruction </w:t>
      </w:r>
      <w:r w:rsidR="00B97D9F">
        <w:t xml:space="preserve">was </w:t>
      </w:r>
      <w:r w:rsidR="001F343A">
        <w:t xml:space="preserve">being provided to one group in the study (e.g. control group) at the exclusion of the other group (e.g. treatment students). </w:t>
      </w:r>
      <w:r w:rsidR="003D2930">
        <w:t xml:space="preserve"> More importantly, no reading instruction outside </w:t>
      </w:r>
      <w:r w:rsidR="003D2930" w:rsidRPr="003D2930">
        <w:rPr>
          <w:i/>
        </w:rPr>
        <w:t>PRJ III</w:t>
      </w:r>
      <w:r w:rsidR="003D2930">
        <w:t xml:space="preserve"> was being provided at the ISR schools.</w:t>
      </w:r>
    </w:p>
    <w:p w:rsidR="001F343A" w:rsidRDefault="001F343A" w:rsidP="00687293">
      <w:pPr>
        <w:ind w:firstLine="720"/>
        <w:rPr>
          <w:b/>
        </w:rPr>
      </w:pPr>
    </w:p>
    <w:p w:rsidR="001F343A" w:rsidRPr="00687293" w:rsidRDefault="001F343A" w:rsidP="00B5492E">
      <w:pPr>
        <w:pStyle w:val="Heading3"/>
      </w:pPr>
      <w:bookmarkStart w:id="70" w:name="_Toc316300830"/>
      <w:bookmarkStart w:id="71" w:name="_Toc318806316"/>
      <w:bookmarkStart w:id="72" w:name="_Toc320514067"/>
      <w:r>
        <w:t>Teachers characteristics</w:t>
      </w:r>
      <w:bookmarkEnd w:id="70"/>
      <w:bookmarkEnd w:id="71"/>
      <w:bookmarkEnd w:id="72"/>
    </w:p>
    <w:p w:rsidR="001F343A" w:rsidRPr="00687293" w:rsidRDefault="001F343A" w:rsidP="00687293"/>
    <w:p w:rsidR="001F343A" w:rsidRDefault="001F343A" w:rsidP="009609BC">
      <w:pPr>
        <w:pStyle w:val="CM7"/>
        <w:spacing w:line="240" w:lineRule="auto"/>
      </w:pPr>
      <w:r>
        <w:t xml:space="preserve">By the summer of 2010, a total of six </w:t>
      </w:r>
      <w:r w:rsidR="00B97D9F">
        <w:t xml:space="preserve">Full Time Equivalent (FTE) </w:t>
      </w:r>
      <w:r>
        <w:t xml:space="preserve">Reading Intervention Teachers (RITs) had been hired to provide instruction in </w:t>
      </w:r>
      <w:r w:rsidR="004D4011">
        <w:rPr>
          <w:i/>
        </w:rPr>
        <w:t>PRJ</w:t>
      </w:r>
      <w:r w:rsidR="00271018">
        <w:rPr>
          <w:i/>
        </w:rPr>
        <w:t xml:space="preserve"> III</w:t>
      </w:r>
      <w:r w:rsidR="00B97D9F">
        <w:t xml:space="preserve">, one per school. </w:t>
      </w:r>
      <w:r w:rsidR="003D2930">
        <w:t xml:space="preserve"> </w:t>
      </w:r>
      <w:r>
        <w:t xml:space="preserve">The hiring of the </w:t>
      </w:r>
      <w:r w:rsidR="003D2930">
        <w:t>RITs</w:t>
      </w:r>
      <w:r>
        <w:t xml:space="preserve"> followed the process used by the school districts to hire</w:t>
      </w:r>
      <w:r w:rsidR="00B97D9F">
        <w:t xml:space="preserve"> their regular teaching staff. </w:t>
      </w:r>
      <w:r w:rsidR="003D2930">
        <w:t xml:space="preserve"> </w:t>
      </w:r>
      <w:r>
        <w:t xml:space="preserve">The position was announced in local newspapers, and the applicants were interviewed by a panel that included the school principals, who made the </w:t>
      </w:r>
      <w:r w:rsidR="00B97D9F">
        <w:t xml:space="preserve">final decision. </w:t>
      </w:r>
      <w:r w:rsidR="003D2930">
        <w:t xml:space="preserve"> </w:t>
      </w:r>
      <w:r>
        <w:t>The</w:t>
      </w:r>
      <w:r w:rsidRPr="004D6A06">
        <w:t xml:space="preserve"> </w:t>
      </w:r>
      <w:r>
        <w:t>RITs were</w:t>
      </w:r>
      <w:r w:rsidRPr="004D6A06">
        <w:t xml:space="preserve"> required to have a valid </w:t>
      </w:r>
      <w:r>
        <w:t>Illinois</w:t>
      </w:r>
      <w:r w:rsidRPr="004D6A06">
        <w:t xml:space="preserve"> teaching license w</w:t>
      </w:r>
      <w:r>
        <w:t>ith a reading endorsement</w:t>
      </w:r>
      <w:r w:rsidR="003D5F7D">
        <w:t xml:space="preserve">, </w:t>
      </w:r>
      <w:r>
        <w:t xml:space="preserve">two to three years of teaching experience, </w:t>
      </w:r>
      <w:r w:rsidR="007E5661">
        <w:t xml:space="preserve">an </w:t>
      </w:r>
      <w:r>
        <w:t>understand</w:t>
      </w:r>
      <w:r w:rsidR="007E5661">
        <w:t>ing of</w:t>
      </w:r>
      <w:r>
        <w:t xml:space="preserve"> the Response to Intervention process, and prove</w:t>
      </w:r>
      <w:r w:rsidR="00B97D9F">
        <w:t xml:space="preserve">n classroom management skills. </w:t>
      </w:r>
      <w:r w:rsidR="003D2930">
        <w:t xml:space="preserve"> </w:t>
      </w:r>
      <w:r>
        <w:t>As part of the contract, the RITs were required to dedicate at least 80</w:t>
      </w:r>
      <w:r w:rsidR="003D2930">
        <w:t xml:space="preserve"> percent </w:t>
      </w:r>
      <w:r>
        <w:t>of their time to the intervention, attend all of the professional development activities related to the intervention</w:t>
      </w:r>
      <w:r w:rsidR="003D5F7D">
        <w:t>,</w:t>
      </w:r>
      <w:r>
        <w:t xml:space="preserve"> and implement </w:t>
      </w:r>
      <w:r w:rsidR="004D4011">
        <w:rPr>
          <w:i/>
        </w:rPr>
        <w:t>PRJ</w:t>
      </w:r>
      <w:r>
        <w:rPr>
          <w:i/>
        </w:rPr>
        <w:t xml:space="preserve"> </w:t>
      </w:r>
      <w:r w:rsidR="00271018">
        <w:rPr>
          <w:i/>
        </w:rPr>
        <w:t xml:space="preserve">III </w:t>
      </w:r>
      <w:r w:rsidRPr="000309E3">
        <w:t>with fidelity.</w:t>
      </w:r>
    </w:p>
    <w:p w:rsidR="001F343A" w:rsidRPr="00E36099" w:rsidRDefault="001F343A" w:rsidP="00D06488"/>
    <w:p w:rsidR="001F343A" w:rsidRPr="00687293" w:rsidRDefault="001F343A" w:rsidP="00B5492E">
      <w:pPr>
        <w:pStyle w:val="Heading3"/>
      </w:pPr>
      <w:bookmarkStart w:id="73" w:name="_Toc316300831"/>
      <w:bookmarkStart w:id="74" w:name="_Toc318806317"/>
      <w:bookmarkStart w:id="75" w:name="_Toc320514068"/>
      <w:r w:rsidRPr="00687293">
        <w:t>Classroom characteristics</w:t>
      </w:r>
      <w:bookmarkEnd w:id="73"/>
      <w:bookmarkEnd w:id="74"/>
      <w:bookmarkEnd w:id="75"/>
    </w:p>
    <w:p w:rsidR="001F343A" w:rsidRDefault="001F343A" w:rsidP="00E268BA"/>
    <w:p w:rsidR="001F343A" w:rsidRDefault="001F343A" w:rsidP="009609BC">
      <w:r w:rsidRPr="00155082">
        <w:t xml:space="preserve">The </w:t>
      </w:r>
      <w:r>
        <w:t>teachers</w:t>
      </w:r>
      <w:r w:rsidRPr="00155082">
        <w:t xml:space="preserve"> were assigned permanent classrooms</w:t>
      </w:r>
      <w:r>
        <w:t xml:space="preserve"> </w:t>
      </w:r>
      <w:r w:rsidR="00B97D9F">
        <w:t>that were expected to have enough</w:t>
      </w:r>
      <w:r>
        <w:t xml:space="preserve"> space to conduct whole group and small group instruction</w:t>
      </w:r>
      <w:r w:rsidR="00B97D9F">
        <w:t xml:space="preserve">. </w:t>
      </w:r>
      <w:r w:rsidR="003D2930">
        <w:t xml:space="preserve"> </w:t>
      </w:r>
      <w:r>
        <w:t xml:space="preserve">Computers and DVD projectors were available for instruction. </w:t>
      </w:r>
      <w:r w:rsidRPr="00155082">
        <w:t xml:space="preserve"> </w:t>
      </w:r>
      <w:r>
        <w:t xml:space="preserve">ISBE </w:t>
      </w:r>
      <w:r w:rsidR="00584C55">
        <w:t>staff held a discussion regarding the maximum</w:t>
      </w:r>
      <w:r>
        <w:t xml:space="preserve"> number of students per classroom</w:t>
      </w:r>
      <w:r w:rsidR="00584C55">
        <w:t xml:space="preserve"> during the planning year</w:t>
      </w:r>
      <w:r>
        <w:t xml:space="preserve">, and </w:t>
      </w:r>
      <w:r w:rsidR="00584C55">
        <w:t>made the decision</w:t>
      </w:r>
      <w:r>
        <w:t xml:space="preserve"> to </w:t>
      </w:r>
      <w:r w:rsidR="00584C55">
        <w:t xml:space="preserve">allow up to 25 students per </w:t>
      </w:r>
      <w:r>
        <w:t xml:space="preserve">classrooms. </w:t>
      </w:r>
    </w:p>
    <w:p w:rsidR="001F343A" w:rsidRDefault="001F343A" w:rsidP="009609BC">
      <w:pPr>
        <w:rPr>
          <w:b/>
        </w:rPr>
      </w:pPr>
    </w:p>
    <w:p w:rsidR="001F343A" w:rsidRDefault="001F343A" w:rsidP="00B5492E">
      <w:pPr>
        <w:pStyle w:val="Heading3"/>
      </w:pPr>
      <w:bookmarkStart w:id="76" w:name="_Toc316300832"/>
      <w:bookmarkStart w:id="77" w:name="_Toc318806318"/>
      <w:bookmarkStart w:id="78" w:name="_Toc320514069"/>
      <w:r>
        <w:t>A</w:t>
      </w:r>
      <w:r w:rsidRPr="009524C7">
        <w:t>ssessments</w:t>
      </w:r>
      <w:bookmarkEnd w:id="76"/>
      <w:bookmarkEnd w:id="77"/>
      <w:bookmarkEnd w:id="78"/>
    </w:p>
    <w:p w:rsidR="001F343A" w:rsidRDefault="001F343A" w:rsidP="00DB7B9B"/>
    <w:p w:rsidR="001F343A" w:rsidRDefault="00871FEB" w:rsidP="009609BC">
      <w:r>
        <w:rPr>
          <w:color w:val="000000"/>
          <w:szCs w:val="24"/>
        </w:rPr>
        <w:t xml:space="preserve">Table 2, on the next page, lists the assessments used for the ISR project. </w:t>
      </w:r>
      <w:r w:rsidR="003D2930">
        <w:rPr>
          <w:color w:val="000000"/>
          <w:szCs w:val="24"/>
        </w:rPr>
        <w:t xml:space="preserve"> </w:t>
      </w:r>
      <w:r w:rsidR="001F343A">
        <w:t xml:space="preserve">As described </w:t>
      </w:r>
      <w:r w:rsidR="003D2930">
        <w:t xml:space="preserve">in </w:t>
      </w:r>
      <w:r w:rsidR="003D2930" w:rsidRPr="00F10642">
        <w:rPr>
          <w:i/>
        </w:rPr>
        <w:t>Part I</w:t>
      </w:r>
      <w:r w:rsidR="001F343A" w:rsidRPr="00F10642">
        <w:rPr>
          <w:i/>
        </w:rPr>
        <w:t xml:space="preserve">, </w:t>
      </w:r>
      <w:r w:rsidR="00F10642" w:rsidRPr="00F10642">
        <w:rPr>
          <w:i/>
        </w:rPr>
        <w:t>Description of the Intervention Model</w:t>
      </w:r>
      <w:r w:rsidR="00F10642">
        <w:t xml:space="preserve">, </w:t>
      </w:r>
      <w:r w:rsidR="004D4011" w:rsidRPr="003D2930">
        <w:rPr>
          <w:i/>
        </w:rPr>
        <w:t>PRJ</w:t>
      </w:r>
      <w:r w:rsidR="001F343A" w:rsidRPr="003D2930">
        <w:rPr>
          <w:i/>
        </w:rPr>
        <w:t xml:space="preserve"> </w:t>
      </w:r>
      <w:r w:rsidR="003D2930" w:rsidRPr="003D2930">
        <w:rPr>
          <w:i/>
        </w:rPr>
        <w:t>III</w:t>
      </w:r>
      <w:r w:rsidR="003D2930">
        <w:t xml:space="preserve"> </w:t>
      </w:r>
      <w:r w:rsidR="001F343A">
        <w:t xml:space="preserve">uses a </w:t>
      </w:r>
      <w:r w:rsidR="003D2930">
        <w:t>variety</w:t>
      </w:r>
      <w:r w:rsidR="001F343A">
        <w:t xml:space="preserve"> of assessments to identify students’ needs and inform instruction.  During the launch training</w:t>
      </w:r>
      <w:r w:rsidR="00953411">
        <w:t>, the teachers were instructed i</w:t>
      </w:r>
      <w:r w:rsidR="001F343A">
        <w:t xml:space="preserve">n how to </w:t>
      </w:r>
      <w:r w:rsidR="00D86E26">
        <w:t xml:space="preserve">administer </w:t>
      </w:r>
      <w:r w:rsidR="001F343A">
        <w:t>the assessments, analyze data</w:t>
      </w:r>
      <w:r w:rsidR="003D5F7D">
        <w:t>,</w:t>
      </w:r>
      <w:r w:rsidR="001F343A">
        <w:t xml:space="preserve"> and use the information to individualize instruction.  The assessments used in the ISR project included: </w:t>
      </w:r>
    </w:p>
    <w:p w:rsidR="00F70D46" w:rsidRDefault="00F70D46" w:rsidP="009609BC"/>
    <w:p w:rsidR="001F343A" w:rsidRPr="00771FAF" w:rsidRDefault="001F343A" w:rsidP="005C3870">
      <w:pPr>
        <w:pStyle w:val="ListParagraph"/>
        <w:numPr>
          <w:ilvl w:val="0"/>
          <w:numId w:val="12"/>
        </w:numPr>
        <w:rPr>
          <w:iCs/>
          <w:color w:val="000000"/>
        </w:rPr>
      </w:pPr>
      <w:r w:rsidRPr="00771FAF">
        <w:rPr>
          <w:i/>
          <w:color w:val="000000"/>
        </w:rPr>
        <w:t>Reading Benchmark</w:t>
      </w:r>
      <w:r>
        <w:rPr>
          <w:i/>
          <w:color w:val="000000"/>
        </w:rPr>
        <w:t xml:space="preserve"> I, </w:t>
      </w:r>
      <w:r w:rsidR="00D86E26">
        <w:rPr>
          <w:color w:val="000000"/>
        </w:rPr>
        <w:t>administered</w:t>
      </w:r>
      <w:r>
        <w:rPr>
          <w:color w:val="000000"/>
        </w:rPr>
        <w:t xml:space="preserve"> at the beginning of the year to </w:t>
      </w:r>
      <w:r w:rsidRPr="00771FAF">
        <w:rPr>
          <w:color w:val="000000"/>
        </w:rPr>
        <w:t xml:space="preserve">place students </w:t>
      </w:r>
      <w:r w:rsidR="00953411">
        <w:rPr>
          <w:color w:val="000000"/>
        </w:rPr>
        <w:t>with</w:t>
      </w:r>
      <w:r w:rsidRPr="00771FAF">
        <w:rPr>
          <w:color w:val="000000"/>
        </w:rPr>
        <w:t xml:space="preserve"> the appropriate level of reading materials</w:t>
      </w:r>
      <w:r>
        <w:rPr>
          <w:i/>
          <w:iCs/>
          <w:color w:val="000000"/>
        </w:rPr>
        <w:t>;</w:t>
      </w:r>
    </w:p>
    <w:p w:rsidR="001F343A" w:rsidRPr="00771FAF" w:rsidRDefault="001F343A" w:rsidP="005C3870">
      <w:pPr>
        <w:pStyle w:val="ListParagraph"/>
        <w:numPr>
          <w:ilvl w:val="0"/>
          <w:numId w:val="12"/>
        </w:numPr>
        <w:autoSpaceDE w:val="0"/>
        <w:autoSpaceDN w:val="0"/>
        <w:adjustRightInd w:val="0"/>
      </w:pPr>
      <w:r w:rsidRPr="00771FAF">
        <w:rPr>
          <w:i/>
          <w:iCs/>
          <w:color w:val="000000"/>
        </w:rPr>
        <w:t>Reading Benchmarks II</w:t>
      </w:r>
      <w:r w:rsidRPr="00771FAF">
        <w:rPr>
          <w:iCs/>
          <w:color w:val="000000"/>
        </w:rPr>
        <w:t xml:space="preserve"> and </w:t>
      </w:r>
      <w:r w:rsidRPr="00771FAF">
        <w:rPr>
          <w:i/>
          <w:iCs/>
          <w:color w:val="000000"/>
        </w:rPr>
        <w:t xml:space="preserve">III, </w:t>
      </w:r>
      <w:r w:rsidRPr="00771FAF">
        <w:rPr>
          <w:iCs/>
          <w:color w:val="000000"/>
        </w:rPr>
        <w:t>administered in January and May and used for monitoring and inform</w:t>
      </w:r>
      <w:r>
        <w:rPr>
          <w:iCs/>
          <w:color w:val="000000"/>
        </w:rPr>
        <w:t>ing</w:t>
      </w:r>
      <w:r w:rsidRPr="00771FAF">
        <w:rPr>
          <w:iCs/>
          <w:color w:val="000000"/>
        </w:rPr>
        <w:t xml:space="preserve"> instruction;</w:t>
      </w:r>
    </w:p>
    <w:p w:rsidR="001F343A" w:rsidRDefault="001F343A" w:rsidP="005C3870">
      <w:pPr>
        <w:pStyle w:val="ListParagraph"/>
        <w:numPr>
          <w:ilvl w:val="0"/>
          <w:numId w:val="12"/>
        </w:numPr>
        <w:autoSpaceDE w:val="0"/>
        <w:autoSpaceDN w:val="0"/>
        <w:adjustRightInd w:val="0"/>
      </w:pPr>
      <w:r w:rsidRPr="00953411">
        <w:rPr>
          <w:i/>
        </w:rPr>
        <w:t>Comprehension and vocabulary assessments</w:t>
      </w:r>
      <w:r w:rsidR="00054C5C">
        <w:rPr>
          <w:i/>
        </w:rPr>
        <w:t>,</w:t>
      </w:r>
      <w:r w:rsidRPr="008A0478">
        <w:t xml:space="preserve"> administered during lessons 5 and 10 of each </w:t>
      </w:r>
      <w:r w:rsidRPr="00953411">
        <w:rPr>
          <w:iCs/>
        </w:rPr>
        <w:t>Expedition</w:t>
      </w:r>
      <w:r w:rsidRPr="00953411">
        <w:t xml:space="preserve"> </w:t>
      </w:r>
      <w:r>
        <w:t>to</w:t>
      </w:r>
      <w:r w:rsidRPr="008A0478">
        <w:t xml:space="preserve"> measure comp</w:t>
      </w:r>
      <w:r w:rsidR="003D5F7D">
        <w:t>rehension and vocabulary skills;</w:t>
      </w:r>
      <w:r>
        <w:t xml:space="preserve"> </w:t>
      </w:r>
    </w:p>
    <w:p w:rsidR="001F343A" w:rsidRPr="003D2930" w:rsidRDefault="001F343A" w:rsidP="005C3870">
      <w:pPr>
        <w:pStyle w:val="ListParagraph"/>
        <w:numPr>
          <w:ilvl w:val="0"/>
          <w:numId w:val="12"/>
        </w:numPr>
        <w:autoSpaceDE w:val="0"/>
        <w:autoSpaceDN w:val="0"/>
        <w:adjustRightInd w:val="0"/>
      </w:pPr>
      <w:r w:rsidRPr="00771FAF">
        <w:rPr>
          <w:i/>
        </w:rPr>
        <w:lastRenderedPageBreak/>
        <w:t xml:space="preserve">Semester exams, </w:t>
      </w:r>
      <w:r w:rsidRPr="008A0478">
        <w:t>criterion-referenced assessments that focus on mastery of skills and content taught</w:t>
      </w:r>
      <w:r>
        <w:t xml:space="preserve">, </w:t>
      </w:r>
      <w:r w:rsidR="003D2930">
        <w:t xml:space="preserve">and </w:t>
      </w:r>
      <w:r>
        <w:t>are a</w:t>
      </w:r>
      <w:r w:rsidRPr="008A0478">
        <w:t xml:space="preserve">dministered online at the end of </w:t>
      </w:r>
      <w:r w:rsidRPr="003D2930">
        <w:t xml:space="preserve">Expeditions 7 and 14; </w:t>
      </w:r>
      <w:r w:rsidR="00953411">
        <w:t>and</w:t>
      </w:r>
    </w:p>
    <w:p w:rsidR="001F343A" w:rsidRDefault="001F343A" w:rsidP="005C3870">
      <w:pPr>
        <w:pStyle w:val="ListParagraph"/>
        <w:numPr>
          <w:ilvl w:val="0"/>
          <w:numId w:val="12"/>
        </w:numPr>
        <w:autoSpaceDE w:val="0"/>
        <w:autoSpaceDN w:val="0"/>
        <w:adjustRightInd w:val="0"/>
      </w:pPr>
      <w:r w:rsidRPr="00771FAF">
        <w:rPr>
          <w:i/>
        </w:rPr>
        <w:t>Online vocabulary technology self-assessments</w:t>
      </w:r>
      <w:r w:rsidR="00054C5C">
        <w:rPr>
          <w:i/>
        </w:rPr>
        <w:t>,</w:t>
      </w:r>
      <w:r>
        <w:t xml:space="preserve"> </w:t>
      </w:r>
      <w:r w:rsidR="00054C5C">
        <w:t>used by s</w:t>
      </w:r>
      <w:r>
        <w:t>tudents to</w:t>
      </w:r>
      <w:r w:rsidRPr="008A0478">
        <w:t xml:space="preserve"> track progress on vocabulary, comprehension and content-specific text. </w:t>
      </w:r>
    </w:p>
    <w:p w:rsidR="001F343A" w:rsidRPr="00916634" w:rsidRDefault="001F343A" w:rsidP="00CA3C98">
      <w:pPr>
        <w:pStyle w:val="Default"/>
      </w:pPr>
    </w:p>
    <w:p w:rsidR="001F343A" w:rsidRPr="00CF585E" w:rsidRDefault="001F343A" w:rsidP="00DB3E5E">
      <w:pPr>
        <w:pStyle w:val="Caption"/>
      </w:pPr>
      <w:bookmarkStart w:id="79" w:name="_Toc316970313"/>
      <w:bookmarkStart w:id="80" w:name="_Toc320514154"/>
      <w:proofErr w:type="gramStart"/>
      <w:r w:rsidRPr="00916634">
        <w:t xml:space="preserve">Table </w:t>
      </w:r>
      <w:fldSimple w:instr=" SEQ Table \* ARABIC ">
        <w:r w:rsidR="000B42C2">
          <w:rPr>
            <w:noProof/>
          </w:rPr>
          <w:t>2</w:t>
        </w:r>
      </w:fldSimple>
      <w:r w:rsidR="001833C4">
        <w:t>.</w:t>
      </w:r>
      <w:proofErr w:type="gramEnd"/>
      <w:r w:rsidRPr="00916634">
        <w:t xml:space="preserve"> </w:t>
      </w:r>
      <w:r w:rsidR="00CF585E">
        <w:t xml:space="preserve">Illinois Striving Readers – </w:t>
      </w:r>
      <w:r w:rsidR="00CF585E" w:rsidRPr="00916634">
        <w:t>List of assessments</w:t>
      </w:r>
      <w:bookmarkEnd w:id="79"/>
      <w:bookmarkEnd w:id="80"/>
      <w:r w:rsidR="00CF585E" w:rsidRPr="00916634">
        <w:t xml:space="preserve"> </w:t>
      </w:r>
    </w:p>
    <w:tbl>
      <w:tblPr>
        <w:tblStyle w:val="TableGrid"/>
        <w:tblW w:w="0" w:type="auto"/>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40"/>
        <w:gridCol w:w="3024"/>
        <w:gridCol w:w="2394"/>
        <w:gridCol w:w="2232"/>
      </w:tblGrid>
      <w:tr w:rsidR="001F343A" w:rsidRPr="00DB7B9B" w:rsidTr="001833C4">
        <w:tc>
          <w:tcPr>
            <w:tcW w:w="1440" w:type="dxa"/>
            <w:tcBorders>
              <w:bottom w:val="single" w:sz="12" w:space="0" w:color="auto"/>
              <w:right w:val="single" w:sz="12" w:space="0" w:color="auto"/>
            </w:tcBorders>
            <w:shd w:val="clear" w:color="auto" w:fill="DAEEF3" w:themeFill="accent5" w:themeFillTint="33"/>
          </w:tcPr>
          <w:p w:rsidR="001F343A" w:rsidRPr="00DB7B9B" w:rsidRDefault="001F343A" w:rsidP="00DB7B9B">
            <w:pPr>
              <w:jc w:val="center"/>
              <w:rPr>
                <w:b/>
                <w:sz w:val="22"/>
              </w:rPr>
            </w:pPr>
            <w:r w:rsidRPr="00DB7B9B">
              <w:rPr>
                <w:b/>
                <w:sz w:val="22"/>
              </w:rPr>
              <w:t>Purpose</w:t>
            </w:r>
          </w:p>
        </w:tc>
        <w:tc>
          <w:tcPr>
            <w:tcW w:w="3024" w:type="dxa"/>
            <w:tcBorders>
              <w:left w:val="single" w:sz="12" w:space="0" w:color="auto"/>
              <w:bottom w:val="single" w:sz="12" w:space="0" w:color="auto"/>
              <w:right w:val="single" w:sz="12" w:space="0" w:color="auto"/>
            </w:tcBorders>
            <w:shd w:val="clear" w:color="auto" w:fill="DAEEF3" w:themeFill="accent5" w:themeFillTint="33"/>
          </w:tcPr>
          <w:p w:rsidR="001F343A" w:rsidRPr="00DB7B9B" w:rsidRDefault="001F343A" w:rsidP="00DB7B9B">
            <w:pPr>
              <w:jc w:val="center"/>
              <w:rPr>
                <w:b/>
                <w:sz w:val="22"/>
              </w:rPr>
            </w:pPr>
            <w:r w:rsidRPr="00DB7B9B">
              <w:rPr>
                <w:b/>
                <w:sz w:val="22"/>
              </w:rPr>
              <w:t>Name</w:t>
            </w:r>
          </w:p>
        </w:tc>
        <w:tc>
          <w:tcPr>
            <w:tcW w:w="2394" w:type="dxa"/>
            <w:tcBorders>
              <w:left w:val="single" w:sz="12" w:space="0" w:color="auto"/>
              <w:bottom w:val="single" w:sz="12" w:space="0" w:color="auto"/>
              <w:right w:val="single" w:sz="12" w:space="0" w:color="auto"/>
            </w:tcBorders>
            <w:shd w:val="clear" w:color="auto" w:fill="DAEEF3" w:themeFill="accent5" w:themeFillTint="33"/>
          </w:tcPr>
          <w:p w:rsidR="001F343A" w:rsidRPr="00DB7B9B" w:rsidRDefault="001F343A" w:rsidP="00DB7B9B">
            <w:pPr>
              <w:jc w:val="center"/>
              <w:rPr>
                <w:b/>
                <w:sz w:val="22"/>
              </w:rPr>
            </w:pPr>
            <w:r w:rsidRPr="00DB7B9B">
              <w:rPr>
                <w:b/>
                <w:sz w:val="22"/>
              </w:rPr>
              <w:t>Timeline</w:t>
            </w:r>
          </w:p>
        </w:tc>
        <w:tc>
          <w:tcPr>
            <w:tcW w:w="2232" w:type="dxa"/>
            <w:tcBorders>
              <w:left w:val="single" w:sz="12" w:space="0" w:color="auto"/>
              <w:bottom w:val="single" w:sz="12" w:space="0" w:color="auto"/>
            </w:tcBorders>
            <w:shd w:val="clear" w:color="auto" w:fill="DAEEF3" w:themeFill="accent5" w:themeFillTint="33"/>
          </w:tcPr>
          <w:p w:rsidR="001F343A" w:rsidRPr="00DB7B9B" w:rsidRDefault="001F343A" w:rsidP="00DB7B9B">
            <w:pPr>
              <w:jc w:val="center"/>
              <w:rPr>
                <w:b/>
                <w:sz w:val="22"/>
              </w:rPr>
            </w:pPr>
            <w:r w:rsidRPr="00DB7B9B">
              <w:rPr>
                <w:b/>
                <w:sz w:val="22"/>
              </w:rPr>
              <w:t>Application</w:t>
            </w:r>
          </w:p>
        </w:tc>
      </w:tr>
      <w:tr w:rsidR="001F343A" w:rsidRPr="00DB7B9B" w:rsidTr="001833C4">
        <w:tc>
          <w:tcPr>
            <w:tcW w:w="9090" w:type="dxa"/>
            <w:gridSpan w:val="4"/>
            <w:tcBorders>
              <w:top w:val="single" w:sz="12" w:space="0" w:color="auto"/>
              <w:bottom w:val="single" w:sz="4" w:space="0" w:color="auto"/>
            </w:tcBorders>
            <w:vAlign w:val="center"/>
          </w:tcPr>
          <w:p w:rsidR="001F343A" w:rsidRPr="00DB7B9B" w:rsidRDefault="001F343A" w:rsidP="001833C4">
            <w:pPr>
              <w:jc w:val="center"/>
              <w:rPr>
                <w:sz w:val="22"/>
              </w:rPr>
            </w:pPr>
            <w:r>
              <w:rPr>
                <w:sz w:val="22"/>
              </w:rPr>
              <w:t>Instruction</w:t>
            </w:r>
          </w:p>
        </w:tc>
      </w:tr>
      <w:tr w:rsidR="001F343A" w:rsidRPr="00DB7B9B" w:rsidTr="001833C4">
        <w:tc>
          <w:tcPr>
            <w:tcW w:w="1440" w:type="dxa"/>
            <w:vMerge w:val="restart"/>
            <w:tcBorders>
              <w:top w:val="single" w:sz="4" w:space="0" w:color="auto"/>
              <w:right w:val="single" w:sz="12" w:space="0" w:color="auto"/>
            </w:tcBorders>
            <w:vAlign w:val="center"/>
          </w:tcPr>
          <w:p w:rsidR="001F343A" w:rsidRPr="00DB7B9B" w:rsidRDefault="001F343A" w:rsidP="00DB7B9B">
            <w:pPr>
              <w:rPr>
                <w:sz w:val="22"/>
              </w:rPr>
            </w:pPr>
            <w:r w:rsidRPr="00DB7B9B">
              <w:rPr>
                <w:sz w:val="22"/>
              </w:rPr>
              <w:t>Placement and Monitoring</w:t>
            </w:r>
          </w:p>
        </w:tc>
        <w:tc>
          <w:tcPr>
            <w:tcW w:w="3024" w:type="dxa"/>
            <w:tcBorders>
              <w:top w:val="single" w:sz="4" w:space="0" w:color="auto"/>
              <w:left w:val="single" w:sz="12" w:space="0" w:color="auto"/>
              <w:right w:val="single" w:sz="12" w:space="0" w:color="auto"/>
            </w:tcBorders>
            <w:vAlign w:val="center"/>
          </w:tcPr>
          <w:p w:rsidR="001F343A" w:rsidRPr="00DB7B9B" w:rsidRDefault="001F343A" w:rsidP="00DB7B9B">
            <w:pPr>
              <w:rPr>
                <w:sz w:val="22"/>
              </w:rPr>
            </w:pPr>
            <w:r w:rsidRPr="00DB7B9B">
              <w:rPr>
                <w:sz w:val="22"/>
              </w:rPr>
              <w:t>Reading Benchmark I Placement</w:t>
            </w:r>
          </w:p>
        </w:tc>
        <w:tc>
          <w:tcPr>
            <w:tcW w:w="2394" w:type="dxa"/>
            <w:tcBorders>
              <w:top w:val="single" w:sz="4" w:space="0" w:color="auto"/>
              <w:left w:val="single" w:sz="12" w:space="0" w:color="auto"/>
              <w:right w:val="single" w:sz="12" w:space="0" w:color="auto"/>
            </w:tcBorders>
            <w:vAlign w:val="center"/>
          </w:tcPr>
          <w:p w:rsidR="001F343A" w:rsidRPr="00DB7B9B" w:rsidRDefault="001F343A" w:rsidP="00DB7B9B">
            <w:pPr>
              <w:rPr>
                <w:sz w:val="22"/>
              </w:rPr>
            </w:pPr>
            <w:r w:rsidRPr="00DB7B9B">
              <w:rPr>
                <w:sz w:val="22"/>
              </w:rPr>
              <w:t>September</w:t>
            </w:r>
          </w:p>
        </w:tc>
        <w:tc>
          <w:tcPr>
            <w:tcW w:w="2232" w:type="dxa"/>
            <w:tcBorders>
              <w:top w:val="single" w:sz="4" w:space="0" w:color="auto"/>
              <w:left w:val="single" w:sz="12" w:space="0" w:color="auto"/>
            </w:tcBorders>
            <w:vAlign w:val="center"/>
          </w:tcPr>
          <w:p w:rsidR="001F343A" w:rsidRPr="00DB7B9B" w:rsidRDefault="001F343A" w:rsidP="00DB7B9B">
            <w:pPr>
              <w:rPr>
                <w:sz w:val="22"/>
              </w:rPr>
            </w:pPr>
            <w:r w:rsidRPr="00DB7B9B">
              <w:rPr>
                <w:sz w:val="22"/>
              </w:rPr>
              <w:t>Place students at appropriate reading levels</w:t>
            </w:r>
          </w:p>
        </w:tc>
      </w:tr>
      <w:tr w:rsidR="001F343A" w:rsidRPr="00DB7B9B" w:rsidTr="001833C4">
        <w:tc>
          <w:tcPr>
            <w:tcW w:w="1440" w:type="dxa"/>
            <w:vMerge/>
            <w:tcBorders>
              <w:right w:val="single" w:sz="12" w:space="0" w:color="auto"/>
            </w:tcBorders>
            <w:vAlign w:val="center"/>
          </w:tcPr>
          <w:p w:rsidR="001F343A" w:rsidRPr="00DB7B9B" w:rsidRDefault="001F343A" w:rsidP="00DB7B9B">
            <w:pPr>
              <w:rPr>
                <w:sz w:val="22"/>
              </w:rPr>
            </w:pPr>
          </w:p>
        </w:tc>
        <w:tc>
          <w:tcPr>
            <w:tcW w:w="3024" w:type="dxa"/>
            <w:tcBorders>
              <w:left w:val="single" w:sz="12" w:space="0" w:color="auto"/>
              <w:right w:val="single" w:sz="12" w:space="0" w:color="auto"/>
            </w:tcBorders>
            <w:vAlign w:val="center"/>
          </w:tcPr>
          <w:p w:rsidR="001F343A" w:rsidRPr="00DB7B9B" w:rsidRDefault="001F343A" w:rsidP="00DB7B9B">
            <w:pPr>
              <w:autoSpaceDE w:val="0"/>
              <w:autoSpaceDN w:val="0"/>
              <w:adjustRightInd w:val="0"/>
              <w:rPr>
                <w:sz w:val="22"/>
              </w:rPr>
            </w:pPr>
            <w:r w:rsidRPr="00DB7B9B">
              <w:rPr>
                <w:sz w:val="22"/>
              </w:rPr>
              <w:t>Reading Benchmarks</w:t>
            </w:r>
          </w:p>
          <w:p w:rsidR="001F343A" w:rsidRPr="00DB7B9B" w:rsidRDefault="001F343A" w:rsidP="00DB7B9B">
            <w:pPr>
              <w:autoSpaceDE w:val="0"/>
              <w:autoSpaceDN w:val="0"/>
              <w:adjustRightInd w:val="0"/>
              <w:rPr>
                <w:sz w:val="22"/>
              </w:rPr>
            </w:pPr>
            <w:r w:rsidRPr="00DB7B9B">
              <w:rPr>
                <w:sz w:val="22"/>
              </w:rPr>
              <w:t>II and III</w:t>
            </w:r>
          </w:p>
          <w:p w:rsidR="001F343A" w:rsidRPr="00DB7B9B" w:rsidRDefault="001F343A" w:rsidP="00DB7B9B">
            <w:pPr>
              <w:rPr>
                <w:sz w:val="22"/>
              </w:rPr>
            </w:pPr>
          </w:p>
        </w:tc>
        <w:tc>
          <w:tcPr>
            <w:tcW w:w="2394" w:type="dxa"/>
            <w:tcBorders>
              <w:left w:val="single" w:sz="12" w:space="0" w:color="auto"/>
              <w:right w:val="single" w:sz="12" w:space="0" w:color="auto"/>
            </w:tcBorders>
            <w:vAlign w:val="center"/>
          </w:tcPr>
          <w:p w:rsidR="001F343A" w:rsidRPr="00DB7B9B" w:rsidRDefault="001F343A" w:rsidP="00DB7B9B">
            <w:pPr>
              <w:rPr>
                <w:sz w:val="22"/>
              </w:rPr>
            </w:pPr>
            <w:r w:rsidRPr="00DB7B9B">
              <w:rPr>
                <w:sz w:val="22"/>
              </w:rPr>
              <w:t xml:space="preserve">January and May </w:t>
            </w:r>
          </w:p>
        </w:tc>
        <w:tc>
          <w:tcPr>
            <w:tcW w:w="2232" w:type="dxa"/>
            <w:tcBorders>
              <w:left w:val="single" w:sz="12" w:space="0" w:color="auto"/>
            </w:tcBorders>
            <w:vAlign w:val="center"/>
          </w:tcPr>
          <w:p w:rsidR="001F343A" w:rsidRPr="00DB7B9B" w:rsidRDefault="001F343A" w:rsidP="00DB7B9B">
            <w:pPr>
              <w:rPr>
                <w:sz w:val="22"/>
              </w:rPr>
            </w:pPr>
            <w:r w:rsidRPr="00DB7B9B">
              <w:rPr>
                <w:sz w:val="22"/>
              </w:rPr>
              <w:t xml:space="preserve">Monitor student progress on vocabulary and comprehension </w:t>
            </w:r>
          </w:p>
        </w:tc>
      </w:tr>
      <w:tr w:rsidR="001F343A" w:rsidRPr="00DB7B9B" w:rsidTr="001833C4">
        <w:tc>
          <w:tcPr>
            <w:tcW w:w="1440" w:type="dxa"/>
            <w:vMerge/>
            <w:tcBorders>
              <w:bottom w:val="single" w:sz="12" w:space="0" w:color="auto"/>
              <w:right w:val="single" w:sz="12" w:space="0" w:color="auto"/>
            </w:tcBorders>
            <w:vAlign w:val="center"/>
          </w:tcPr>
          <w:p w:rsidR="001F343A" w:rsidRPr="00DB7B9B" w:rsidRDefault="001F343A" w:rsidP="00DB7B9B">
            <w:pPr>
              <w:rPr>
                <w:sz w:val="22"/>
              </w:rPr>
            </w:pPr>
          </w:p>
        </w:tc>
        <w:tc>
          <w:tcPr>
            <w:tcW w:w="3024" w:type="dxa"/>
            <w:tcBorders>
              <w:left w:val="single" w:sz="12" w:space="0" w:color="auto"/>
              <w:bottom w:val="single" w:sz="12" w:space="0" w:color="auto"/>
              <w:right w:val="single" w:sz="12" w:space="0" w:color="auto"/>
            </w:tcBorders>
            <w:vAlign w:val="center"/>
          </w:tcPr>
          <w:p w:rsidR="001F343A" w:rsidRPr="00DB7B9B" w:rsidRDefault="001F343A" w:rsidP="00DB7B9B">
            <w:pPr>
              <w:autoSpaceDE w:val="0"/>
              <w:autoSpaceDN w:val="0"/>
              <w:adjustRightInd w:val="0"/>
              <w:rPr>
                <w:sz w:val="22"/>
              </w:rPr>
            </w:pPr>
            <w:r>
              <w:rPr>
                <w:sz w:val="22"/>
              </w:rPr>
              <w:t>Semester Exams</w:t>
            </w:r>
          </w:p>
        </w:tc>
        <w:tc>
          <w:tcPr>
            <w:tcW w:w="2394" w:type="dxa"/>
            <w:tcBorders>
              <w:left w:val="single" w:sz="12" w:space="0" w:color="auto"/>
              <w:bottom w:val="single" w:sz="12" w:space="0" w:color="auto"/>
              <w:right w:val="single" w:sz="12" w:space="0" w:color="auto"/>
            </w:tcBorders>
            <w:vAlign w:val="center"/>
          </w:tcPr>
          <w:p w:rsidR="001F343A" w:rsidRPr="00DB7B9B" w:rsidRDefault="001F343A" w:rsidP="00DB7B9B">
            <w:pPr>
              <w:rPr>
                <w:sz w:val="22"/>
              </w:rPr>
            </w:pPr>
            <w:r>
              <w:rPr>
                <w:sz w:val="22"/>
              </w:rPr>
              <w:t>End of Expeditions 7 and 14</w:t>
            </w:r>
          </w:p>
        </w:tc>
        <w:tc>
          <w:tcPr>
            <w:tcW w:w="2232" w:type="dxa"/>
            <w:tcBorders>
              <w:left w:val="single" w:sz="12" w:space="0" w:color="auto"/>
              <w:bottom w:val="single" w:sz="12" w:space="0" w:color="auto"/>
            </w:tcBorders>
            <w:vAlign w:val="center"/>
          </w:tcPr>
          <w:p w:rsidR="001F343A" w:rsidRPr="00DB7B9B" w:rsidRDefault="001F343A" w:rsidP="009609BC">
            <w:pPr>
              <w:rPr>
                <w:sz w:val="22"/>
              </w:rPr>
            </w:pPr>
            <w:r w:rsidRPr="00DB7B9B">
              <w:rPr>
                <w:sz w:val="22"/>
              </w:rPr>
              <w:t xml:space="preserve">Monitor student progress </w:t>
            </w:r>
          </w:p>
        </w:tc>
      </w:tr>
      <w:tr w:rsidR="001F343A" w:rsidRPr="00DB7B9B" w:rsidTr="001833C4">
        <w:tc>
          <w:tcPr>
            <w:tcW w:w="9090" w:type="dxa"/>
            <w:gridSpan w:val="4"/>
            <w:tcBorders>
              <w:top w:val="single" w:sz="12" w:space="0" w:color="auto"/>
              <w:bottom w:val="single" w:sz="4" w:space="0" w:color="auto"/>
            </w:tcBorders>
            <w:vAlign w:val="center"/>
          </w:tcPr>
          <w:p w:rsidR="001F343A" w:rsidRPr="00DB7B9B" w:rsidRDefault="001F343A" w:rsidP="001833C4">
            <w:pPr>
              <w:autoSpaceDE w:val="0"/>
              <w:autoSpaceDN w:val="0"/>
              <w:adjustRightInd w:val="0"/>
              <w:jc w:val="center"/>
              <w:rPr>
                <w:sz w:val="22"/>
              </w:rPr>
            </w:pPr>
            <w:r>
              <w:rPr>
                <w:sz w:val="22"/>
              </w:rPr>
              <w:t>Impact study</w:t>
            </w:r>
          </w:p>
        </w:tc>
      </w:tr>
      <w:tr w:rsidR="001F343A" w:rsidRPr="00DB7B9B" w:rsidTr="001833C4">
        <w:tc>
          <w:tcPr>
            <w:tcW w:w="1440" w:type="dxa"/>
            <w:tcBorders>
              <w:bottom w:val="single" w:sz="4" w:space="0" w:color="auto"/>
              <w:right w:val="single" w:sz="12" w:space="0" w:color="auto"/>
            </w:tcBorders>
            <w:vAlign w:val="center"/>
          </w:tcPr>
          <w:p w:rsidR="001F343A" w:rsidRPr="00DB7B9B" w:rsidRDefault="001F343A" w:rsidP="00DB7B9B">
            <w:pPr>
              <w:rPr>
                <w:sz w:val="22"/>
              </w:rPr>
            </w:pPr>
            <w:r>
              <w:rPr>
                <w:sz w:val="22"/>
              </w:rPr>
              <w:t>Eligibility</w:t>
            </w:r>
          </w:p>
        </w:tc>
        <w:tc>
          <w:tcPr>
            <w:tcW w:w="3024" w:type="dxa"/>
            <w:tcBorders>
              <w:top w:val="single" w:sz="4" w:space="0" w:color="auto"/>
              <w:left w:val="single" w:sz="12" w:space="0" w:color="auto"/>
              <w:bottom w:val="single" w:sz="4" w:space="0" w:color="auto"/>
              <w:right w:val="single" w:sz="12" w:space="0" w:color="auto"/>
            </w:tcBorders>
            <w:vAlign w:val="center"/>
          </w:tcPr>
          <w:p w:rsidR="001F343A" w:rsidRPr="00D31604" w:rsidRDefault="00177310" w:rsidP="00177310">
            <w:pPr>
              <w:autoSpaceDE w:val="0"/>
              <w:autoSpaceDN w:val="0"/>
              <w:adjustRightInd w:val="0"/>
              <w:rPr>
                <w:sz w:val="22"/>
              </w:rPr>
            </w:pPr>
            <w:r>
              <w:t xml:space="preserve">Grade 8 </w:t>
            </w:r>
            <w:r w:rsidR="001F343A" w:rsidRPr="006660CE">
              <w:t>EXPLORE</w:t>
            </w:r>
            <w:r w:rsidR="001F343A" w:rsidRPr="006660CE">
              <w:rPr>
                <w:vertAlign w:val="superscript"/>
              </w:rPr>
              <w:t>®</w:t>
            </w:r>
            <w:r w:rsidR="001F343A">
              <w:t xml:space="preserve"> </w:t>
            </w:r>
          </w:p>
        </w:tc>
        <w:tc>
          <w:tcPr>
            <w:tcW w:w="2394" w:type="dxa"/>
            <w:tcBorders>
              <w:top w:val="single" w:sz="4" w:space="0" w:color="auto"/>
              <w:left w:val="single" w:sz="12" w:space="0" w:color="auto"/>
              <w:bottom w:val="single" w:sz="4" w:space="0" w:color="auto"/>
              <w:right w:val="single" w:sz="12" w:space="0" w:color="auto"/>
            </w:tcBorders>
            <w:vAlign w:val="center"/>
          </w:tcPr>
          <w:p w:rsidR="001F343A" w:rsidRPr="00DB7B9B" w:rsidRDefault="001F343A" w:rsidP="003D2ED4">
            <w:pPr>
              <w:rPr>
                <w:sz w:val="22"/>
              </w:rPr>
            </w:pPr>
            <w:r>
              <w:rPr>
                <w:sz w:val="22"/>
              </w:rPr>
              <w:t xml:space="preserve">Spring </w:t>
            </w:r>
            <w:r w:rsidRPr="00DB7B9B">
              <w:rPr>
                <w:sz w:val="22"/>
              </w:rPr>
              <w:t>previous school year</w:t>
            </w:r>
          </w:p>
        </w:tc>
        <w:tc>
          <w:tcPr>
            <w:tcW w:w="2232" w:type="dxa"/>
            <w:tcBorders>
              <w:left w:val="single" w:sz="12" w:space="0" w:color="auto"/>
              <w:bottom w:val="single" w:sz="4" w:space="0" w:color="auto"/>
            </w:tcBorders>
            <w:vAlign w:val="center"/>
          </w:tcPr>
          <w:p w:rsidR="001F343A" w:rsidRPr="00DB7B9B" w:rsidRDefault="001F343A" w:rsidP="00DB7B9B">
            <w:pPr>
              <w:autoSpaceDE w:val="0"/>
              <w:autoSpaceDN w:val="0"/>
              <w:adjustRightInd w:val="0"/>
              <w:rPr>
                <w:sz w:val="22"/>
              </w:rPr>
            </w:pPr>
            <w:r>
              <w:rPr>
                <w:sz w:val="22"/>
              </w:rPr>
              <w:t>Determine eligibility to the study</w:t>
            </w:r>
          </w:p>
        </w:tc>
      </w:tr>
      <w:tr w:rsidR="001F343A" w:rsidRPr="00DB7B9B" w:rsidTr="001833C4">
        <w:tc>
          <w:tcPr>
            <w:tcW w:w="1440" w:type="dxa"/>
            <w:vMerge w:val="restart"/>
            <w:tcBorders>
              <w:top w:val="single" w:sz="4" w:space="0" w:color="auto"/>
              <w:right w:val="single" w:sz="12" w:space="0" w:color="auto"/>
            </w:tcBorders>
            <w:vAlign w:val="center"/>
          </w:tcPr>
          <w:p w:rsidR="001F343A" w:rsidRPr="00DB7B9B" w:rsidRDefault="001F343A" w:rsidP="00DB7B9B">
            <w:pPr>
              <w:rPr>
                <w:sz w:val="22"/>
              </w:rPr>
            </w:pPr>
            <w:r w:rsidRPr="00DB7B9B">
              <w:rPr>
                <w:sz w:val="22"/>
              </w:rPr>
              <w:t>Outcomes</w:t>
            </w:r>
          </w:p>
        </w:tc>
        <w:tc>
          <w:tcPr>
            <w:tcW w:w="3024" w:type="dxa"/>
            <w:tcBorders>
              <w:top w:val="single" w:sz="4" w:space="0" w:color="auto"/>
              <w:left w:val="single" w:sz="12" w:space="0" w:color="auto"/>
              <w:right w:val="single" w:sz="12" w:space="0" w:color="auto"/>
            </w:tcBorders>
            <w:vAlign w:val="center"/>
          </w:tcPr>
          <w:p w:rsidR="001F343A" w:rsidRPr="00DB7B9B" w:rsidRDefault="00177310" w:rsidP="00177310">
            <w:pPr>
              <w:autoSpaceDE w:val="0"/>
              <w:autoSpaceDN w:val="0"/>
              <w:adjustRightInd w:val="0"/>
              <w:rPr>
                <w:sz w:val="22"/>
              </w:rPr>
            </w:pPr>
            <w:r>
              <w:t xml:space="preserve">Grade 9 </w:t>
            </w:r>
            <w:r w:rsidR="001F343A" w:rsidRPr="006660CE">
              <w:t>EXPLORE</w:t>
            </w:r>
            <w:r w:rsidR="001F343A" w:rsidRPr="006660CE">
              <w:rPr>
                <w:vertAlign w:val="superscript"/>
              </w:rPr>
              <w:t>®</w:t>
            </w:r>
            <w:r w:rsidR="001F343A">
              <w:rPr>
                <w:vertAlign w:val="superscript"/>
              </w:rPr>
              <w:t xml:space="preserve"> </w:t>
            </w:r>
          </w:p>
        </w:tc>
        <w:tc>
          <w:tcPr>
            <w:tcW w:w="2394" w:type="dxa"/>
            <w:tcBorders>
              <w:top w:val="single" w:sz="4" w:space="0" w:color="auto"/>
              <w:left w:val="single" w:sz="12" w:space="0" w:color="auto"/>
              <w:right w:val="single" w:sz="12" w:space="0" w:color="auto"/>
            </w:tcBorders>
            <w:vAlign w:val="center"/>
          </w:tcPr>
          <w:p w:rsidR="001F343A" w:rsidRPr="00DB7B9B" w:rsidRDefault="001F343A" w:rsidP="00DB7B9B">
            <w:pPr>
              <w:rPr>
                <w:sz w:val="22"/>
              </w:rPr>
            </w:pPr>
            <w:r w:rsidRPr="00DB7B9B">
              <w:rPr>
                <w:sz w:val="22"/>
              </w:rPr>
              <w:t>May of the school year being studied</w:t>
            </w:r>
          </w:p>
        </w:tc>
        <w:tc>
          <w:tcPr>
            <w:tcW w:w="2232" w:type="dxa"/>
            <w:vMerge w:val="restart"/>
            <w:tcBorders>
              <w:top w:val="single" w:sz="4" w:space="0" w:color="auto"/>
              <w:left w:val="single" w:sz="12" w:space="0" w:color="auto"/>
            </w:tcBorders>
            <w:vAlign w:val="center"/>
          </w:tcPr>
          <w:p w:rsidR="001F343A" w:rsidRPr="00DB7B9B" w:rsidRDefault="00D86E26" w:rsidP="00DB7B9B">
            <w:pPr>
              <w:autoSpaceDE w:val="0"/>
              <w:autoSpaceDN w:val="0"/>
              <w:adjustRightInd w:val="0"/>
              <w:rPr>
                <w:sz w:val="22"/>
              </w:rPr>
            </w:pPr>
            <w:r>
              <w:rPr>
                <w:sz w:val="22"/>
              </w:rPr>
              <w:t>I</w:t>
            </w:r>
            <w:r w:rsidR="001F343A" w:rsidRPr="00DB7B9B">
              <w:rPr>
                <w:sz w:val="22"/>
              </w:rPr>
              <w:t xml:space="preserve">mpact </w:t>
            </w:r>
            <w:r w:rsidR="001F343A">
              <w:rPr>
                <w:sz w:val="22"/>
              </w:rPr>
              <w:t>study</w:t>
            </w:r>
          </w:p>
          <w:p w:rsidR="001F343A" w:rsidRPr="00DB7B9B" w:rsidRDefault="001F343A" w:rsidP="00DB7B9B">
            <w:pPr>
              <w:pStyle w:val="Default"/>
              <w:rPr>
                <w:sz w:val="22"/>
                <w:szCs w:val="22"/>
              </w:rPr>
            </w:pPr>
          </w:p>
        </w:tc>
      </w:tr>
      <w:tr w:rsidR="001F343A" w:rsidRPr="00DB7B9B" w:rsidTr="001833C4">
        <w:trPr>
          <w:trHeight w:val="800"/>
        </w:trPr>
        <w:tc>
          <w:tcPr>
            <w:tcW w:w="1440" w:type="dxa"/>
            <w:vMerge/>
            <w:tcBorders>
              <w:right w:val="single" w:sz="12" w:space="0" w:color="auto"/>
            </w:tcBorders>
          </w:tcPr>
          <w:p w:rsidR="001F343A" w:rsidRPr="00DB7B9B" w:rsidRDefault="001F343A" w:rsidP="00DB7B9B">
            <w:pPr>
              <w:rPr>
                <w:sz w:val="22"/>
              </w:rPr>
            </w:pPr>
          </w:p>
        </w:tc>
        <w:tc>
          <w:tcPr>
            <w:tcW w:w="3024" w:type="dxa"/>
            <w:tcBorders>
              <w:left w:val="single" w:sz="12" w:space="0" w:color="auto"/>
              <w:right w:val="single" w:sz="12" w:space="0" w:color="auto"/>
            </w:tcBorders>
            <w:vAlign w:val="center"/>
          </w:tcPr>
          <w:p w:rsidR="001F343A" w:rsidRPr="00DB7B9B" w:rsidRDefault="001F343A" w:rsidP="009609BC">
            <w:pPr>
              <w:autoSpaceDE w:val="0"/>
              <w:autoSpaceDN w:val="0"/>
              <w:adjustRightInd w:val="0"/>
              <w:rPr>
                <w:sz w:val="22"/>
              </w:rPr>
            </w:pPr>
            <w:r w:rsidRPr="00DB7B9B">
              <w:rPr>
                <w:sz w:val="22"/>
              </w:rPr>
              <w:t>Gates-MacGinitie</w:t>
            </w:r>
            <w:r>
              <w:rPr>
                <w:sz w:val="22"/>
              </w:rPr>
              <w:t xml:space="preserve"> </w:t>
            </w:r>
            <w:r w:rsidRPr="00DB7B9B">
              <w:rPr>
                <w:sz w:val="22"/>
              </w:rPr>
              <w:t>Reading Tests</w:t>
            </w:r>
            <w:r>
              <w:rPr>
                <w:sz w:val="22"/>
              </w:rPr>
              <w:t xml:space="preserve"> </w:t>
            </w:r>
            <w:r w:rsidRPr="00DB7B9B">
              <w:rPr>
                <w:sz w:val="22"/>
              </w:rPr>
              <w:t>(GMRT) 4th Edition</w:t>
            </w:r>
            <w:r>
              <w:rPr>
                <w:sz w:val="22"/>
              </w:rPr>
              <w:t xml:space="preserve"> – grade 9</w:t>
            </w:r>
          </w:p>
        </w:tc>
        <w:tc>
          <w:tcPr>
            <w:tcW w:w="2394" w:type="dxa"/>
            <w:tcBorders>
              <w:left w:val="single" w:sz="12" w:space="0" w:color="auto"/>
              <w:right w:val="single" w:sz="12" w:space="0" w:color="auto"/>
            </w:tcBorders>
          </w:tcPr>
          <w:p w:rsidR="001F343A" w:rsidRPr="00DB7B9B" w:rsidRDefault="001F343A" w:rsidP="00DB7B9B">
            <w:pPr>
              <w:rPr>
                <w:sz w:val="22"/>
              </w:rPr>
            </w:pPr>
            <w:r>
              <w:rPr>
                <w:sz w:val="22"/>
              </w:rPr>
              <w:t>Early fall and late spring of each implementation year</w:t>
            </w:r>
          </w:p>
        </w:tc>
        <w:tc>
          <w:tcPr>
            <w:tcW w:w="2232" w:type="dxa"/>
            <w:vMerge/>
            <w:tcBorders>
              <w:left w:val="single" w:sz="12" w:space="0" w:color="auto"/>
            </w:tcBorders>
          </w:tcPr>
          <w:p w:rsidR="001F343A" w:rsidRPr="00DB7B9B" w:rsidRDefault="001F343A" w:rsidP="00DB7B9B">
            <w:pPr>
              <w:rPr>
                <w:sz w:val="22"/>
              </w:rPr>
            </w:pPr>
          </w:p>
        </w:tc>
      </w:tr>
    </w:tbl>
    <w:p w:rsidR="00CF170D" w:rsidRDefault="00CF170D" w:rsidP="00CA3C98">
      <w:pPr>
        <w:pStyle w:val="Default"/>
      </w:pPr>
    </w:p>
    <w:p w:rsidR="009504FE" w:rsidRDefault="00871FEB" w:rsidP="00871FEB">
      <w:r w:rsidRPr="00771FAF">
        <w:t>Two assessments were used to measure student performance</w:t>
      </w:r>
      <w:r>
        <w:t>: T</w:t>
      </w:r>
      <w:r w:rsidRPr="00771FAF">
        <w:t>he Gates MacGinitie (GMRT</w:t>
      </w:r>
      <w:r w:rsidRPr="00771FAF">
        <w:rPr>
          <w:vertAlign w:val="superscript"/>
        </w:rPr>
        <w:t>®</w:t>
      </w:r>
      <w:r w:rsidRPr="00771FAF">
        <w:t>) 4</w:t>
      </w:r>
      <w:r w:rsidRPr="00771FAF">
        <w:rPr>
          <w:vertAlign w:val="superscript"/>
        </w:rPr>
        <w:t>th</w:t>
      </w:r>
      <w:r w:rsidRPr="00771FAF">
        <w:t xml:space="preserve"> edition</w:t>
      </w:r>
      <w:r>
        <w:t xml:space="preserve"> for grade 9</w:t>
      </w:r>
      <w:r w:rsidRPr="00771FAF">
        <w:t xml:space="preserve">, </w:t>
      </w:r>
      <w:r>
        <w:t xml:space="preserve">and the </w:t>
      </w:r>
      <w:r w:rsidR="004730F1">
        <w:t>G</w:t>
      </w:r>
      <w:r>
        <w:t xml:space="preserve">rade 9 </w:t>
      </w:r>
      <w:r w:rsidRPr="006660CE">
        <w:t>EXPLORE</w:t>
      </w:r>
      <w:r>
        <w:t>.</w:t>
      </w:r>
      <w:r w:rsidRPr="006660CE">
        <w:rPr>
          <w:vertAlign w:val="superscript"/>
        </w:rPr>
        <w:t>®</w:t>
      </w:r>
      <w:r>
        <w:t xml:space="preserve"> </w:t>
      </w:r>
      <w:r w:rsidR="003D2930">
        <w:t xml:space="preserve"> </w:t>
      </w:r>
      <w:r w:rsidRPr="00771FAF">
        <w:t>GMRT</w:t>
      </w:r>
      <w:r>
        <w:t>,</w:t>
      </w:r>
      <w:r w:rsidRPr="00771FAF">
        <w:rPr>
          <w:vertAlign w:val="superscript"/>
        </w:rPr>
        <w:t>®</w:t>
      </w:r>
      <w:r>
        <w:t xml:space="preserve"> </w:t>
      </w:r>
      <w:r w:rsidRPr="00771FAF">
        <w:t>from Riverside</w:t>
      </w:r>
      <w:r w:rsidRPr="006660CE">
        <w:t xml:space="preserve"> Publishing</w:t>
      </w:r>
      <w:r>
        <w:t xml:space="preserve">, </w:t>
      </w:r>
      <w:r w:rsidRPr="006660CE">
        <w:t>is a nationally-normed reading assessment that has well-established psychometric qualities, as document</w:t>
      </w:r>
      <w:r>
        <w:t>ed</w:t>
      </w:r>
      <w:r w:rsidRPr="006660CE">
        <w:t xml:space="preserve"> in the 2002 technical manual (MacGinitie, MacGinitie &amp; Dryer, 2002).</w:t>
      </w:r>
      <w:r>
        <w:t xml:space="preserve"> </w:t>
      </w:r>
      <w:r w:rsidR="005271A9">
        <w:t xml:space="preserve">Approximately 3,600 students in grade 9 participated in the standardization.  </w:t>
      </w:r>
      <w:proofErr w:type="spellStart"/>
      <w:r w:rsidR="005271A9">
        <w:t>Kuder</w:t>
      </w:r>
      <w:proofErr w:type="spellEnd"/>
      <w:r w:rsidR="005271A9">
        <w:t xml:space="preserve">-Richardson Formula 20 (K-R-20) internal reliability coefficients were 0.92 and 0.93 for the raw scores for the ninth grade students who took the Level 7/9 test (Form S) in the fall and spring, respectively. </w:t>
      </w:r>
      <w:r>
        <w:rPr>
          <w:szCs w:val="24"/>
        </w:rPr>
        <w:t>Th</w:t>
      </w:r>
      <w:r w:rsidR="009504FE">
        <w:rPr>
          <w:szCs w:val="24"/>
        </w:rPr>
        <w:t xml:space="preserve">e test was re-normed during SY </w:t>
      </w:r>
      <w:r>
        <w:rPr>
          <w:szCs w:val="24"/>
        </w:rPr>
        <w:t xml:space="preserve">2005-2006 (Maria &amp; Hughes, 2008). </w:t>
      </w:r>
      <w:r w:rsidR="009504FE">
        <w:rPr>
          <w:szCs w:val="24"/>
        </w:rPr>
        <w:t xml:space="preserve"> For the ISR project, </w:t>
      </w:r>
      <w:r w:rsidR="00584C55">
        <w:rPr>
          <w:szCs w:val="24"/>
        </w:rPr>
        <w:t xml:space="preserve">grade 9 </w:t>
      </w:r>
      <w:r w:rsidR="009504FE" w:rsidRPr="00771FAF">
        <w:t>GMRT</w:t>
      </w:r>
      <w:r w:rsidR="009504FE" w:rsidRPr="00771FAF">
        <w:rPr>
          <w:vertAlign w:val="superscript"/>
        </w:rPr>
        <w:t>®</w:t>
      </w:r>
      <w:r w:rsidR="009504FE">
        <w:rPr>
          <w:vertAlign w:val="superscript"/>
        </w:rPr>
        <w:t xml:space="preserve"> </w:t>
      </w:r>
      <w:r w:rsidR="009504FE">
        <w:t>was to be applied t</w:t>
      </w:r>
      <w:r w:rsidRPr="006660CE">
        <w:t xml:space="preserve">wice a year, early in the fall and </w:t>
      </w:r>
      <w:r>
        <w:t xml:space="preserve">in </w:t>
      </w:r>
      <w:r w:rsidRPr="006660CE">
        <w:t>late spring of each implementation year.</w:t>
      </w:r>
    </w:p>
    <w:p w:rsidR="005271A9" w:rsidRDefault="005271A9" w:rsidP="00871FEB"/>
    <w:p w:rsidR="00871FEB" w:rsidRDefault="00871FEB" w:rsidP="00871FEB">
      <w:pPr>
        <w:rPr>
          <w:color w:val="000000"/>
          <w:szCs w:val="24"/>
        </w:rPr>
      </w:pPr>
      <w:r>
        <w:t xml:space="preserve">Grade </w:t>
      </w:r>
      <w:r w:rsidR="009127DE">
        <w:t>9</w:t>
      </w:r>
      <w:r w:rsidRPr="00245FB7">
        <w:rPr>
          <w:color w:val="000000"/>
          <w:szCs w:val="24"/>
        </w:rPr>
        <w:t xml:space="preserve"> EXPLORE</w:t>
      </w:r>
      <w:r w:rsidRPr="009127DE">
        <w:rPr>
          <w:color w:val="000000"/>
          <w:szCs w:val="24"/>
          <w:vertAlign w:val="superscript"/>
        </w:rPr>
        <w:t>®</w:t>
      </w:r>
      <w:r w:rsidRPr="00DF6094">
        <w:rPr>
          <w:color w:val="000000"/>
          <w:szCs w:val="24"/>
        </w:rPr>
        <w:t xml:space="preserve"> is a component of t</w:t>
      </w:r>
      <w:r w:rsidRPr="00220663">
        <w:rPr>
          <w:color w:val="000000"/>
          <w:szCs w:val="24"/>
        </w:rPr>
        <w:t>he ACT testing system</w:t>
      </w:r>
      <w:r>
        <w:rPr>
          <w:color w:val="000000"/>
          <w:szCs w:val="24"/>
        </w:rPr>
        <w:t>, published by ACT, Inc</w:t>
      </w:r>
      <w:r w:rsidRPr="00DF6094">
        <w:rPr>
          <w:color w:val="000000"/>
          <w:szCs w:val="24"/>
        </w:rPr>
        <w:t xml:space="preserve">. </w:t>
      </w:r>
      <w:r w:rsidR="009504FE">
        <w:rPr>
          <w:color w:val="000000"/>
          <w:szCs w:val="24"/>
        </w:rPr>
        <w:t xml:space="preserve"> </w:t>
      </w:r>
      <w:r>
        <w:rPr>
          <w:color w:val="000000"/>
          <w:szCs w:val="24"/>
        </w:rPr>
        <w:t xml:space="preserve">This criterion-referenced test measures academic achievement in English, mathematics, reading and science using a multiple choice format. </w:t>
      </w:r>
      <w:r w:rsidR="009504FE">
        <w:rPr>
          <w:color w:val="000000"/>
          <w:szCs w:val="24"/>
        </w:rPr>
        <w:t xml:space="preserve"> </w:t>
      </w:r>
      <w:r>
        <w:rPr>
          <w:color w:val="000000"/>
          <w:szCs w:val="24"/>
        </w:rPr>
        <w:t>Details about the test development and psychometrics are found in the technical manual</w:t>
      </w:r>
      <w:r w:rsidR="009504FE">
        <w:rPr>
          <w:color w:val="000000"/>
          <w:szCs w:val="24"/>
        </w:rPr>
        <w:t xml:space="preserve"> (ACT, 2011)</w:t>
      </w:r>
      <w:r>
        <w:rPr>
          <w:color w:val="000000"/>
          <w:szCs w:val="24"/>
        </w:rPr>
        <w:t>.</w:t>
      </w:r>
    </w:p>
    <w:p w:rsidR="00871FEB" w:rsidRDefault="00871FEB" w:rsidP="00CA3C98">
      <w:pPr>
        <w:pStyle w:val="Default"/>
      </w:pPr>
    </w:p>
    <w:p w:rsidR="001F343A" w:rsidRPr="00916634" w:rsidRDefault="001F343A" w:rsidP="00A02210">
      <w:pPr>
        <w:pStyle w:val="Heading3"/>
      </w:pPr>
      <w:bookmarkStart w:id="81" w:name="_Toc316300833"/>
      <w:bookmarkStart w:id="82" w:name="_Toc318806319"/>
      <w:bookmarkStart w:id="83" w:name="_Toc320514070"/>
      <w:r>
        <w:t>ISR eligible</w:t>
      </w:r>
      <w:r w:rsidRPr="00916634">
        <w:t xml:space="preserve"> students</w:t>
      </w:r>
      <w:bookmarkEnd w:id="81"/>
      <w:bookmarkEnd w:id="82"/>
      <w:bookmarkEnd w:id="83"/>
    </w:p>
    <w:p w:rsidR="001F343A" w:rsidRPr="00916634" w:rsidRDefault="001F343A" w:rsidP="00D41A46">
      <w:pPr>
        <w:rPr>
          <w:szCs w:val="24"/>
        </w:rPr>
      </w:pPr>
    </w:p>
    <w:p w:rsidR="001F343A" w:rsidRDefault="00953411" w:rsidP="00F65922">
      <w:pPr>
        <w:rPr>
          <w:color w:val="000000"/>
          <w:szCs w:val="24"/>
        </w:rPr>
      </w:pPr>
      <w:r>
        <w:rPr>
          <w:color w:val="000000"/>
          <w:szCs w:val="24"/>
        </w:rPr>
        <w:t>Students eligible for</w:t>
      </w:r>
      <w:r w:rsidR="00F65922">
        <w:rPr>
          <w:color w:val="000000"/>
          <w:szCs w:val="24"/>
        </w:rPr>
        <w:t xml:space="preserve"> the project were defined as those who scored at the two lowest quartiles in the grade </w:t>
      </w:r>
      <w:r w:rsidR="00F65922" w:rsidRPr="00914DAD">
        <w:t>8 EXPLORE® reading assessment</w:t>
      </w:r>
      <w:r w:rsidR="00F65922">
        <w:t xml:space="preserve">.  These students </w:t>
      </w:r>
      <w:r w:rsidR="001F343A">
        <w:rPr>
          <w:color w:val="000000"/>
          <w:szCs w:val="24"/>
        </w:rPr>
        <w:t>were distributed across six high schools located in four</w:t>
      </w:r>
      <w:r w:rsidR="00CF170D">
        <w:rPr>
          <w:color w:val="000000"/>
          <w:szCs w:val="24"/>
        </w:rPr>
        <w:t xml:space="preserve"> school districts in Illinois. </w:t>
      </w:r>
      <w:r w:rsidR="00F70D46">
        <w:rPr>
          <w:color w:val="000000"/>
          <w:szCs w:val="24"/>
        </w:rPr>
        <w:t xml:space="preserve"> </w:t>
      </w:r>
      <w:r w:rsidR="00F65922">
        <w:rPr>
          <w:color w:val="000000"/>
          <w:szCs w:val="24"/>
        </w:rPr>
        <w:t xml:space="preserve">Table 3 displays the number of students </w:t>
      </w:r>
      <w:r w:rsidR="00F65922">
        <w:rPr>
          <w:color w:val="000000"/>
          <w:szCs w:val="24"/>
        </w:rPr>
        <w:lastRenderedPageBreak/>
        <w:t xml:space="preserve">enrolled in the participant schools at the end of SY 2008-2009, </w:t>
      </w:r>
      <w:r w:rsidR="00F74C07">
        <w:rPr>
          <w:color w:val="000000"/>
          <w:szCs w:val="24"/>
        </w:rPr>
        <w:t xml:space="preserve">the </w:t>
      </w:r>
      <w:r w:rsidR="00F65922">
        <w:rPr>
          <w:color w:val="000000"/>
          <w:szCs w:val="24"/>
        </w:rPr>
        <w:t xml:space="preserve">percentage of minority and low income students, </w:t>
      </w:r>
      <w:r w:rsidR="00F74C07">
        <w:rPr>
          <w:color w:val="000000"/>
          <w:szCs w:val="24"/>
        </w:rPr>
        <w:t xml:space="preserve">the </w:t>
      </w:r>
      <w:r w:rsidR="00F65922">
        <w:rPr>
          <w:color w:val="000000"/>
          <w:szCs w:val="24"/>
        </w:rPr>
        <w:t xml:space="preserve">mobility rate, and the number of students who scored </w:t>
      </w:r>
      <w:r w:rsidR="00F74C07">
        <w:rPr>
          <w:color w:val="000000"/>
          <w:szCs w:val="24"/>
        </w:rPr>
        <w:t xml:space="preserve">in the two lowest quartiles </w:t>
      </w:r>
      <w:r w:rsidR="00F65922">
        <w:rPr>
          <w:color w:val="000000"/>
          <w:szCs w:val="24"/>
        </w:rPr>
        <w:t xml:space="preserve">and were to be enrolled in the participant schools the following school year. </w:t>
      </w:r>
      <w:r w:rsidR="001F343A">
        <w:rPr>
          <w:color w:val="000000"/>
          <w:szCs w:val="24"/>
        </w:rPr>
        <w:t xml:space="preserve">For the rest of this report, the schools will be named by randomly attributed numbers to maintain their privacy. </w:t>
      </w:r>
    </w:p>
    <w:p w:rsidR="00F65922" w:rsidRDefault="00F65922" w:rsidP="00F65922">
      <w:pPr>
        <w:rPr>
          <w:color w:val="000000"/>
          <w:szCs w:val="24"/>
        </w:rPr>
      </w:pPr>
    </w:p>
    <w:p w:rsidR="00F65922" w:rsidRPr="00455BE1" w:rsidRDefault="00F65922" w:rsidP="00DB3E5E">
      <w:pPr>
        <w:pStyle w:val="Caption"/>
      </w:pPr>
      <w:bookmarkStart w:id="84" w:name="_Toc316970314"/>
      <w:bookmarkStart w:id="85" w:name="_Toc320514155"/>
      <w:proofErr w:type="gramStart"/>
      <w:r>
        <w:t xml:space="preserve">Table </w:t>
      </w:r>
      <w:fldSimple w:instr=" SEQ Table \* ARABIC ">
        <w:r w:rsidR="000B42C2">
          <w:rPr>
            <w:noProof/>
          </w:rPr>
          <w:t>3</w:t>
        </w:r>
      </w:fldSimple>
      <w:r w:rsidR="001833C4">
        <w:t>.</w:t>
      </w:r>
      <w:proofErr w:type="gramEnd"/>
      <w:r>
        <w:t xml:space="preserve"> Illinois Striving Readers schools (SY 2008-2009)</w:t>
      </w:r>
      <w:bookmarkEnd w:id="84"/>
      <w:bookmarkEnd w:id="85"/>
    </w:p>
    <w:tbl>
      <w:tblPr>
        <w:tblStyle w:val="TableGrid"/>
        <w:tblW w:w="9360" w:type="dxa"/>
        <w:tblInd w:w="10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2160"/>
        <w:gridCol w:w="1260"/>
        <w:gridCol w:w="1350"/>
        <w:gridCol w:w="1080"/>
        <w:gridCol w:w="1080"/>
        <w:gridCol w:w="1080"/>
        <w:gridCol w:w="1350"/>
      </w:tblGrid>
      <w:tr w:rsidR="00F65922" w:rsidTr="00584C55">
        <w:trPr>
          <w:trHeight w:val="288"/>
        </w:trPr>
        <w:tc>
          <w:tcPr>
            <w:tcW w:w="2160" w:type="dxa"/>
            <w:tcBorders>
              <w:bottom w:val="single" w:sz="12" w:space="0" w:color="auto"/>
            </w:tcBorders>
            <w:shd w:val="clear" w:color="auto" w:fill="DAEEF3" w:themeFill="accent5" w:themeFillTint="33"/>
            <w:vAlign w:val="center"/>
          </w:tcPr>
          <w:p w:rsidR="00F65922" w:rsidRPr="00455BE1" w:rsidRDefault="00F65922" w:rsidP="00F65922">
            <w:pPr>
              <w:autoSpaceDE w:val="0"/>
              <w:autoSpaceDN w:val="0"/>
              <w:adjustRightInd w:val="0"/>
              <w:jc w:val="center"/>
              <w:rPr>
                <w:b/>
                <w:sz w:val="22"/>
              </w:rPr>
            </w:pPr>
            <w:r w:rsidRPr="00455BE1">
              <w:rPr>
                <w:b/>
                <w:sz w:val="22"/>
              </w:rPr>
              <w:t xml:space="preserve">School </w:t>
            </w:r>
            <w:r>
              <w:rPr>
                <w:b/>
                <w:sz w:val="22"/>
              </w:rPr>
              <w:t>District</w:t>
            </w:r>
          </w:p>
        </w:tc>
        <w:tc>
          <w:tcPr>
            <w:tcW w:w="1260" w:type="dxa"/>
            <w:tcBorders>
              <w:top w:val="single" w:sz="12" w:space="0" w:color="auto"/>
              <w:bottom w:val="single" w:sz="12" w:space="0" w:color="auto"/>
            </w:tcBorders>
            <w:shd w:val="clear" w:color="auto" w:fill="DAEEF3" w:themeFill="accent5" w:themeFillTint="33"/>
            <w:vAlign w:val="center"/>
          </w:tcPr>
          <w:p w:rsidR="00F65922" w:rsidRPr="00455BE1" w:rsidRDefault="00F65922" w:rsidP="00F65922">
            <w:pPr>
              <w:autoSpaceDE w:val="0"/>
              <w:autoSpaceDN w:val="0"/>
              <w:adjustRightInd w:val="0"/>
              <w:jc w:val="center"/>
              <w:rPr>
                <w:b/>
                <w:sz w:val="22"/>
              </w:rPr>
            </w:pPr>
            <w:r>
              <w:rPr>
                <w:b/>
                <w:sz w:val="22"/>
              </w:rPr>
              <w:t xml:space="preserve">High </w:t>
            </w:r>
            <w:r w:rsidRPr="00455BE1">
              <w:rPr>
                <w:b/>
                <w:sz w:val="22"/>
              </w:rPr>
              <w:t>Schools</w:t>
            </w:r>
          </w:p>
        </w:tc>
        <w:tc>
          <w:tcPr>
            <w:tcW w:w="1350" w:type="dxa"/>
            <w:tcBorders>
              <w:top w:val="single" w:sz="12" w:space="0" w:color="auto"/>
              <w:bottom w:val="single" w:sz="12" w:space="0" w:color="auto"/>
            </w:tcBorders>
            <w:shd w:val="clear" w:color="auto" w:fill="DAEEF3" w:themeFill="accent5" w:themeFillTint="33"/>
            <w:vAlign w:val="center"/>
          </w:tcPr>
          <w:p w:rsidR="00F65922" w:rsidRDefault="00F65922" w:rsidP="00F65922">
            <w:pPr>
              <w:autoSpaceDE w:val="0"/>
              <w:autoSpaceDN w:val="0"/>
              <w:adjustRightInd w:val="0"/>
              <w:jc w:val="center"/>
              <w:rPr>
                <w:b/>
                <w:sz w:val="22"/>
              </w:rPr>
            </w:pPr>
            <w:r>
              <w:rPr>
                <w:b/>
                <w:sz w:val="22"/>
              </w:rPr>
              <w:t>Enrollment</w:t>
            </w:r>
          </w:p>
          <w:p w:rsidR="00F65922" w:rsidRPr="00455BE1" w:rsidRDefault="00F65922" w:rsidP="00F65922">
            <w:pPr>
              <w:autoSpaceDE w:val="0"/>
              <w:autoSpaceDN w:val="0"/>
              <w:adjustRightInd w:val="0"/>
              <w:jc w:val="center"/>
              <w:rPr>
                <w:b/>
                <w:sz w:val="22"/>
              </w:rPr>
            </w:pPr>
            <w:r>
              <w:rPr>
                <w:b/>
                <w:sz w:val="22"/>
              </w:rPr>
              <w:t>(N)</w:t>
            </w:r>
          </w:p>
        </w:tc>
        <w:tc>
          <w:tcPr>
            <w:tcW w:w="1080" w:type="dxa"/>
            <w:tcBorders>
              <w:top w:val="single" w:sz="12" w:space="0" w:color="auto"/>
              <w:bottom w:val="single" w:sz="12" w:space="0" w:color="auto"/>
            </w:tcBorders>
            <w:shd w:val="clear" w:color="auto" w:fill="DAEEF3" w:themeFill="accent5" w:themeFillTint="33"/>
            <w:vAlign w:val="center"/>
          </w:tcPr>
          <w:p w:rsidR="00F65922" w:rsidRDefault="00F65922" w:rsidP="00F65922">
            <w:pPr>
              <w:autoSpaceDE w:val="0"/>
              <w:autoSpaceDN w:val="0"/>
              <w:adjustRightInd w:val="0"/>
              <w:jc w:val="center"/>
              <w:rPr>
                <w:b/>
                <w:sz w:val="22"/>
              </w:rPr>
            </w:pPr>
            <w:r>
              <w:rPr>
                <w:b/>
                <w:sz w:val="22"/>
              </w:rPr>
              <w:t xml:space="preserve">Minority </w:t>
            </w:r>
          </w:p>
          <w:p w:rsidR="00F65922" w:rsidRPr="00455BE1" w:rsidRDefault="00F65922" w:rsidP="00F65922">
            <w:pPr>
              <w:autoSpaceDE w:val="0"/>
              <w:autoSpaceDN w:val="0"/>
              <w:adjustRightInd w:val="0"/>
              <w:jc w:val="center"/>
              <w:rPr>
                <w:b/>
                <w:sz w:val="22"/>
              </w:rPr>
            </w:pPr>
            <w:r>
              <w:rPr>
                <w:b/>
                <w:sz w:val="22"/>
              </w:rPr>
              <w:t>(%)</w:t>
            </w:r>
          </w:p>
        </w:tc>
        <w:tc>
          <w:tcPr>
            <w:tcW w:w="1080" w:type="dxa"/>
            <w:tcBorders>
              <w:top w:val="single" w:sz="12" w:space="0" w:color="auto"/>
              <w:bottom w:val="single" w:sz="12" w:space="0" w:color="auto"/>
            </w:tcBorders>
            <w:shd w:val="clear" w:color="auto" w:fill="DAEEF3" w:themeFill="accent5" w:themeFillTint="33"/>
            <w:vAlign w:val="center"/>
          </w:tcPr>
          <w:p w:rsidR="00F65922" w:rsidRDefault="00F65922" w:rsidP="00F65922">
            <w:pPr>
              <w:autoSpaceDE w:val="0"/>
              <w:autoSpaceDN w:val="0"/>
              <w:adjustRightInd w:val="0"/>
              <w:jc w:val="center"/>
              <w:rPr>
                <w:b/>
                <w:sz w:val="22"/>
              </w:rPr>
            </w:pPr>
            <w:r>
              <w:rPr>
                <w:b/>
                <w:sz w:val="22"/>
              </w:rPr>
              <w:t xml:space="preserve">Low Income </w:t>
            </w:r>
          </w:p>
          <w:p w:rsidR="00F65922" w:rsidRPr="00455BE1" w:rsidRDefault="00F65922" w:rsidP="00F65922">
            <w:pPr>
              <w:autoSpaceDE w:val="0"/>
              <w:autoSpaceDN w:val="0"/>
              <w:adjustRightInd w:val="0"/>
              <w:jc w:val="center"/>
              <w:rPr>
                <w:b/>
                <w:sz w:val="22"/>
              </w:rPr>
            </w:pPr>
            <w:r>
              <w:rPr>
                <w:b/>
                <w:sz w:val="22"/>
              </w:rPr>
              <w:t>(%)</w:t>
            </w:r>
          </w:p>
        </w:tc>
        <w:tc>
          <w:tcPr>
            <w:tcW w:w="1080" w:type="dxa"/>
            <w:tcBorders>
              <w:top w:val="single" w:sz="12" w:space="0" w:color="auto"/>
              <w:bottom w:val="single" w:sz="12" w:space="0" w:color="auto"/>
            </w:tcBorders>
            <w:shd w:val="clear" w:color="auto" w:fill="DAEEF3" w:themeFill="accent5" w:themeFillTint="33"/>
            <w:vAlign w:val="center"/>
          </w:tcPr>
          <w:p w:rsidR="00F65922" w:rsidRDefault="00F65922" w:rsidP="00F65922">
            <w:pPr>
              <w:autoSpaceDE w:val="0"/>
              <w:autoSpaceDN w:val="0"/>
              <w:adjustRightInd w:val="0"/>
              <w:jc w:val="center"/>
              <w:rPr>
                <w:b/>
                <w:sz w:val="22"/>
              </w:rPr>
            </w:pPr>
            <w:r>
              <w:rPr>
                <w:b/>
                <w:sz w:val="22"/>
              </w:rPr>
              <w:t>Mobility rate</w:t>
            </w:r>
          </w:p>
        </w:tc>
        <w:tc>
          <w:tcPr>
            <w:tcW w:w="1350" w:type="dxa"/>
            <w:tcBorders>
              <w:top w:val="single" w:sz="12" w:space="0" w:color="auto"/>
              <w:bottom w:val="single" w:sz="12" w:space="0" w:color="auto"/>
            </w:tcBorders>
            <w:shd w:val="clear" w:color="auto" w:fill="DAEEF3" w:themeFill="accent5" w:themeFillTint="33"/>
          </w:tcPr>
          <w:p w:rsidR="00F65922" w:rsidRDefault="00F65922" w:rsidP="00F65922">
            <w:pPr>
              <w:autoSpaceDE w:val="0"/>
              <w:autoSpaceDN w:val="0"/>
              <w:adjustRightInd w:val="0"/>
              <w:jc w:val="center"/>
              <w:rPr>
                <w:b/>
                <w:sz w:val="22"/>
              </w:rPr>
            </w:pPr>
            <w:r>
              <w:rPr>
                <w:b/>
                <w:sz w:val="22"/>
              </w:rPr>
              <w:t>Struggling Readers (N)*</w:t>
            </w:r>
          </w:p>
        </w:tc>
      </w:tr>
      <w:tr w:rsidR="00F65922" w:rsidTr="00584C55">
        <w:trPr>
          <w:trHeight w:val="288"/>
        </w:trPr>
        <w:tc>
          <w:tcPr>
            <w:tcW w:w="2160" w:type="dxa"/>
            <w:tcBorders>
              <w:top w:val="single" w:sz="12" w:space="0" w:color="auto"/>
            </w:tcBorders>
            <w:vAlign w:val="center"/>
          </w:tcPr>
          <w:p w:rsidR="00F65922" w:rsidRPr="00455BE1" w:rsidRDefault="00F65922" w:rsidP="00F65922">
            <w:pPr>
              <w:autoSpaceDE w:val="0"/>
              <w:autoSpaceDN w:val="0"/>
              <w:adjustRightInd w:val="0"/>
              <w:jc w:val="center"/>
              <w:rPr>
                <w:sz w:val="22"/>
              </w:rPr>
            </w:pPr>
            <w:r>
              <w:rPr>
                <w:sz w:val="22"/>
              </w:rPr>
              <w:t xml:space="preserve">Danville Community Consolidated </w:t>
            </w:r>
          </w:p>
        </w:tc>
        <w:tc>
          <w:tcPr>
            <w:tcW w:w="1260" w:type="dxa"/>
            <w:tcBorders>
              <w:top w:val="single" w:sz="12" w:space="0" w:color="auto"/>
            </w:tcBorders>
            <w:vAlign w:val="center"/>
          </w:tcPr>
          <w:p w:rsidR="00F65922" w:rsidRPr="00455BE1" w:rsidRDefault="00F65922" w:rsidP="00F65922">
            <w:pPr>
              <w:autoSpaceDE w:val="0"/>
              <w:autoSpaceDN w:val="0"/>
              <w:adjustRightInd w:val="0"/>
              <w:rPr>
                <w:sz w:val="22"/>
              </w:rPr>
            </w:pPr>
            <w:r>
              <w:rPr>
                <w:sz w:val="22"/>
              </w:rPr>
              <w:t>Danville</w:t>
            </w:r>
          </w:p>
        </w:tc>
        <w:tc>
          <w:tcPr>
            <w:tcW w:w="1350" w:type="dxa"/>
            <w:tcBorders>
              <w:top w:val="single" w:sz="12" w:space="0" w:color="auto"/>
            </w:tcBorders>
            <w:vAlign w:val="center"/>
          </w:tcPr>
          <w:p w:rsidR="00F65922" w:rsidRPr="00455BE1" w:rsidRDefault="00F65922" w:rsidP="00F65922">
            <w:pPr>
              <w:autoSpaceDE w:val="0"/>
              <w:autoSpaceDN w:val="0"/>
              <w:adjustRightInd w:val="0"/>
              <w:jc w:val="center"/>
              <w:rPr>
                <w:sz w:val="22"/>
              </w:rPr>
            </w:pPr>
            <w:r>
              <w:rPr>
                <w:sz w:val="22"/>
              </w:rPr>
              <w:t>1,606</w:t>
            </w:r>
          </w:p>
        </w:tc>
        <w:tc>
          <w:tcPr>
            <w:tcW w:w="1080" w:type="dxa"/>
            <w:tcBorders>
              <w:top w:val="single" w:sz="12" w:space="0" w:color="auto"/>
            </w:tcBorders>
            <w:shd w:val="clear" w:color="auto" w:fill="auto"/>
            <w:vAlign w:val="center"/>
          </w:tcPr>
          <w:p w:rsidR="00F65922" w:rsidRPr="00455BE1" w:rsidRDefault="00F65922" w:rsidP="00F65922">
            <w:pPr>
              <w:autoSpaceDE w:val="0"/>
              <w:autoSpaceDN w:val="0"/>
              <w:adjustRightInd w:val="0"/>
              <w:jc w:val="center"/>
              <w:rPr>
                <w:sz w:val="22"/>
              </w:rPr>
            </w:pPr>
            <w:r>
              <w:rPr>
                <w:sz w:val="22"/>
              </w:rPr>
              <w:t>47.6</w:t>
            </w:r>
          </w:p>
        </w:tc>
        <w:tc>
          <w:tcPr>
            <w:tcW w:w="1080" w:type="dxa"/>
            <w:tcBorders>
              <w:top w:val="single" w:sz="12" w:space="0" w:color="auto"/>
            </w:tcBorders>
            <w:shd w:val="clear" w:color="auto" w:fill="auto"/>
            <w:vAlign w:val="center"/>
          </w:tcPr>
          <w:p w:rsidR="00F65922" w:rsidRPr="00455BE1" w:rsidRDefault="00F65922" w:rsidP="00F65922">
            <w:pPr>
              <w:autoSpaceDE w:val="0"/>
              <w:autoSpaceDN w:val="0"/>
              <w:adjustRightInd w:val="0"/>
              <w:jc w:val="center"/>
              <w:rPr>
                <w:sz w:val="22"/>
              </w:rPr>
            </w:pPr>
            <w:r>
              <w:rPr>
                <w:sz w:val="22"/>
              </w:rPr>
              <w:t>53.5</w:t>
            </w:r>
          </w:p>
        </w:tc>
        <w:tc>
          <w:tcPr>
            <w:tcW w:w="1080" w:type="dxa"/>
            <w:tcBorders>
              <w:top w:val="single" w:sz="12" w:space="0" w:color="auto"/>
            </w:tcBorders>
            <w:shd w:val="clear" w:color="auto" w:fill="auto"/>
            <w:vAlign w:val="center"/>
          </w:tcPr>
          <w:p w:rsidR="00F65922" w:rsidRDefault="00F65922" w:rsidP="00F65922">
            <w:pPr>
              <w:autoSpaceDE w:val="0"/>
              <w:autoSpaceDN w:val="0"/>
              <w:adjustRightInd w:val="0"/>
              <w:jc w:val="center"/>
              <w:rPr>
                <w:sz w:val="22"/>
              </w:rPr>
            </w:pPr>
            <w:r>
              <w:rPr>
                <w:sz w:val="22"/>
              </w:rPr>
              <w:t>29.8</w:t>
            </w:r>
          </w:p>
        </w:tc>
        <w:tc>
          <w:tcPr>
            <w:tcW w:w="1350" w:type="dxa"/>
            <w:tcBorders>
              <w:top w:val="single" w:sz="12" w:space="0" w:color="auto"/>
            </w:tcBorders>
            <w:shd w:val="clear" w:color="auto" w:fill="auto"/>
            <w:vAlign w:val="center"/>
          </w:tcPr>
          <w:p w:rsidR="00F65922" w:rsidRDefault="00F65922" w:rsidP="00F65922">
            <w:pPr>
              <w:autoSpaceDE w:val="0"/>
              <w:autoSpaceDN w:val="0"/>
              <w:adjustRightInd w:val="0"/>
              <w:jc w:val="center"/>
              <w:rPr>
                <w:sz w:val="22"/>
              </w:rPr>
            </w:pPr>
            <w:r>
              <w:rPr>
                <w:sz w:val="22"/>
              </w:rPr>
              <w:t>99</w:t>
            </w:r>
          </w:p>
        </w:tc>
      </w:tr>
      <w:tr w:rsidR="00F65922" w:rsidTr="00584C55">
        <w:trPr>
          <w:trHeight w:val="288"/>
        </w:trPr>
        <w:tc>
          <w:tcPr>
            <w:tcW w:w="2160" w:type="dxa"/>
            <w:vMerge w:val="restart"/>
            <w:vAlign w:val="center"/>
          </w:tcPr>
          <w:p w:rsidR="00F65922" w:rsidRPr="00455BE1" w:rsidRDefault="00F65922" w:rsidP="00F65922">
            <w:pPr>
              <w:autoSpaceDE w:val="0"/>
              <w:autoSpaceDN w:val="0"/>
              <w:adjustRightInd w:val="0"/>
              <w:jc w:val="center"/>
              <w:rPr>
                <w:sz w:val="22"/>
              </w:rPr>
            </w:pPr>
            <w:r>
              <w:rPr>
                <w:sz w:val="22"/>
              </w:rPr>
              <w:t xml:space="preserve">Decatur </w:t>
            </w:r>
          </w:p>
        </w:tc>
        <w:tc>
          <w:tcPr>
            <w:tcW w:w="1260" w:type="dxa"/>
            <w:vAlign w:val="center"/>
          </w:tcPr>
          <w:p w:rsidR="00F65922" w:rsidRPr="00455BE1" w:rsidRDefault="00F65922" w:rsidP="00F65922">
            <w:pPr>
              <w:autoSpaceDE w:val="0"/>
              <w:autoSpaceDN w:val="0"/>
              <w:adjustRightInd w:val="0"/>
              <w:rPr>
                <w:sz w:val="22"/>
              </w:rPr>
            </w:pPr>
            <w:r>
              <w:rPr>
                <w:sz w:val="22"/>
              </w:rPr>
              <w:t>Eisenhower</w:t>
            </w:r>
          </w:p>
        </w:tc>
        <w:tc>
          <w:tcPr>
            <w:tcW w:w="1350" w:type="dxa"/>
            <w:vAlign w:val="center"/>
          </w:tcPr>
          <w:p w:rsidR="00F65922" w:rsidRPr="00455BE1" w:rsidRDefault="00F65922" w:rsidP="00F65922">
            <w:pPr>
              <w:autoSpaceDE w:val="0"/>
              <w:autoSpaceDN w:val="0"/>
              <w:adjustRightInd w:val="0"/>
              <w:jc w:val="center"/>
              <w:rPr>
                <w:sz w:val="22"/>
              </w:rPr>
            </w:pPr>
            <w:r>
              <w:rPr>
                <w:sz w:val="22"/>
              </w:rPr>
              <w:t>1,149</w:t>
            </w:r>
          </w:p>
        </w:tc>
        <w:tc>
          <w:tcPr>
            <w:tcW w:w="1080" w:type="dxa"/>
            <w:shd w:val="clear" w:color="auto" w:fill="auto"/>
            <w:vAlign w:val="center"/>
          </w:tcPr>
          <w:p w:rsidR="00F65922" w:rsidRPr="00455BE1" w:rsidRDefault="00F65922" w:rsidP="00F65922">
            <w:pPr>
              <w:autoSpaceDE w:val="0"/>
              <w:autoSpaceDN w:val="0"/>
              <w:adjustRightInd w:val="0"/>
              <w:jc w:val="center"/>
              <w:rPr>
                <w:sz w:val="22"/>
              </w:rPr>
            </w:pPr>
            <w:r>
              <w:rPr>
                <w:sz w:val="22"/>
              </w:rPr>
              <w:t>53.4</w:t>
            </w:r>
          </w:p>
        </w:tc>
        <w:tc>
          <w:tcPr>
            <w:tcW w:w="1080" w:type="dxa"/>
            <w:shd w:val="clear" w:color="auto" w:fill="auto"/>
            <w:vAlign w:val="center"/>
          </w:tcPr>
          <w:p w:rsidR="00F65922" w:rsidRPr="00455BE1" w:rsidRDefault="00F65922" w:rsidP="00F65922">
            <w:pPr>
              <w:autoSpaceDE w:val="0"/>
              <w:autoSpaceDN w:val="0"/>
              <w:adjustRightInd w:val="0"/>
              <w:jc w:val="center"/>
              <w:rPr>
                <w:sz w:val="22"/>
              </w:rPr>
            </w:pPr>
            <w:r>
              <w:rPr>
                <w:sz w:val="22"/>
              </w:rPr>
              <w:t>52.7</w:t>
            </w:r>
          </w:p>
        </w:tc>
        <w:tc>
          <w:tcPr>
            <w:tcW w:w="1080" w:type="dxa"/>
            <w:shd w:val="clear" w:color="auto" w:fill="auto"/>
            <w:vAlign w:val="center"/>
          </w:tcPr>
          <w:p w:rsidR="00F65922" w:rsidRPr="00455BE1" w:rsidRDefault="00F65922" w:rsidP="00F65922">
            <w:pPr>
              <w:autoSpaceDE w:val="0"/>
              <w:autoSpaceDN w:val="0"/>
              <w:adjustRightInd w:val="0"/>
              <w:jc w:val="center"/>
              <w:rPr>
                <w:sz w:val="22"/>
              </w:rPr>
            </w:pPr>
            <w:r>
              <w:rPr>
                <w:sz w:val="22"/>
              </w:rPr>
              <w:t>37.7</w:t>
            </w:r>
          </w:p>
        </w:tc>
        <w:tc>
          <w:tcPr>
            <w:tcW w:w="1350" w:type="dxa"/>
            <w:vMerge w:val="restart"/>
            <w:shd w:val="clear" w:color="auto" w:fill="auto"/>
            <w:vAlign w:val="center"/>
          </w:tcPr>
          <w:p w:rsidR="00F65922" w:rsidRPr="00455BE1" w:rsidRDefault="00F65922" w:rsidP="00F65922">
            <w:pPr>
              <w:autoSpaceDE w:val="0"/>
              <w:autoSpaceDN w:val="0"/>
              <w:adjustRightInd w:val="0"/>
              <w:jc w:val="center"/>
              <w:rPr>
                <w:sz w:val="22"/>
              </w:rPr>
            </w:pPr>
            <w:r>
              <w:rPr>
                <w:sz w:val="22"/>
              </w:rPr>
              <w:t>188</w:t>
            </w:r>
          </w:p>
        </w:tc>
      </w:tr>
      <w:tr w:rsidR="00F65922" w:rsidTr="00584C55">
        <w:trPr>
          <w:trHeight w:val="288"/>
        </w:trPr>
        <w:tc>
          <w:tcPr>
            <w:tcW w:w="2160" w:type="dxa"/>
            <w:vMerge/>
            <w:vAlign w:val="center"/>
          </w:tcPr>
          <w:p w:rsidR="00F65922" w:rsidRDefault="00F65922" w:rsidP="00F65922">
            <w:pPr>
              <w:autoSpaceDE w:val="0"/>
              <w:autoSpaceDN w:val="0"/>
              <w:adjustRightInd w:val="0"/>
              <w:jc w:val="center"/>
              <w:rPr>
                <w:sz w:val="22"/>
              </w:rPr>
            </w:pPr>
          </w:p>
        </w:tc>
        <w:tc>
          <w:tcPr>
            <w:tcW w:w="1260" w:type="dxa"/>
            <w:vAlign w:val="center"/>
          </w:tcPr>
          <w:p w:rsidR="00F65922" w:rsidRPr="00455BE1" w:rsidRDefault="00F65922" w:rsidP="00F65922">
            <w:pPr>
              <w:autoSpaceDE w:val="0"/>
              <w:autoSpaceDN w:val="0"/>
              <w:adjustRightInd w:val="0"/>
              <w:rPr>
                <w:sz w:val="22"/>
              </w:rPr>
            </w:pPr>
            <w:r>
              <w:rPr>
                <w:sz w:val="22"/>
              </w:rPr>
              <w:t>MacArthur</w:t>
            </w:r>
          </w:p>
        </w:tc>
        <w:tc>
          <w:tcPr>
            <w:tcW w:w="1350" w:type="dxa"/>
            <w:vAlign w:val="center"/>
          </w:tcPr>
          <w:p w:rsidR="00F65922" w:rsidRPr="00455BE1" w:rsidRDefault="00F65922" w:rsidP="00F65922">
            <w:pPr>
              <w:autoSpaceDE w:val="0"/>
              <w:autoSpaceDN w:val="0"/>
              <w:adjustRightInd w:val="0"/>
              <w:jc w:val="center"/>
              <w:rPr>
                <w:sz w:val="22"/>
              </w:rPr>
            </w:pPr>
            <w:r>
              <w:rPr>
                <w:sz w:val="22"/>
              </w:rPr>
              <w:t>1,112</w:t>
            </w:r>
          </w:p>
        </w:tc>
        <w:tc>
          <w:tcPr>
            <w:tcW w:w="1080" w:type="dxa"/>
            <w:shd w:val="clear" w:color="auto" w:fill="auto"/>
            <w:vAlign w:val="center"/>
          </w:tcPr>
          <w:p w:rsidR="00F65922" w:rsidRPr="00455BE1" w:rsidRDefault="00F65922" w:rsidP="00F65922">
            <w:pPr>
              <w:autoSpaceDE w:val="0"/>
              <w:autoSpaceDN w:val="0"/>
              <w:adjustRightInd w:val="0"/>
              <w:jc w:val="center"/>
              <w:rPr>
                <w:sz w:val="22"/>
              </w:rPr>
            </w:pPr>
            <w:r>
              <w:rPr>
                <w:sz w:val="22"/>
              </w:rPr>
              <w:t>51.1</w:t>
            </w:r>
          </w:p>
        </w:tc>
        <w:tc>
          <w:tcPr>
            <w:tcW w:w="1080" w:type="dxa"/>
            <w:shd w:val="clear" w:color="auto" w:fill="auto"/>
            <w:vAlign w:val="center"/>
          </w:tcPr>
          <w:p w:rsidR="00F65922" w:rsidRPr="00455BE1" w:rsidRDefault="00F65922" w:rsidP="00F65922">
            <w:pPr>
              <w:autoSpaceDE w:val="0"/>
              <w:autoSpaceDN w:val="0"/>
              <w:adjustRightInd w:val="0"/>
              <w:jc w:val="center"/>
              <w:rPr>
                <w:sz w:val="22"/>
              </w:rPr>
            </w:pPr>
            <w:r>
              <w:rPr>
                <w:sz w:val="22"/>
              </w:rPr>
              <w:t>45.2</w:t>
            </w:r>
          </w:p>
        </w:tc>
        <w:tc>
          <w:tcPr>
            <w:tcW w:w="1080" w:type="dxa"/>
            <w:shd w:val="clear" w:color="auto" w:fill="auto"/>
            <w:vAlign w:val="center"/>
          </w:tcPr>
          <w:p w:rsidR="00F65922" w:rsidRPr="00455BE1" w:rsidRDefault="00F65922" w:rsidP="00F65922">
            <w:pPr>
              <w:autoSpaceDE w:val="0"/>
              <w:autoSpaceDN w:val="0"/>
              <w:adjustRightInd w:val="0"/>
              <w:jc w:val="center"/>
              <w:rPr>
                <w:sz w:val="22"/>
              </w:rPr>
            </w:pPr>
            <w:r>
              <w:rPr>
                <w:sz w:val="22"/>
              </w:rPr>
              <w:t>25.3</w:t>
            </w:r>
          </w:p>
        </w:tc>
        <w:tc>
          <w:tcPr>
            <w:tcW w:w="1350" w:type="dxa"/>
            <w:vMerge/>
            <w:shd w:val="clear" w:color="auto" w:fill="auto"/>
            <w:vAlign w:val="center"/>
          </w:tcPr>
          <w:p w:rsidR="00F65922" w:rsidRPr="00455BE1" w:rsidRDefault="00F65922" w:rsidP="00F65922">
            <w:pPr>
              <w:autoSpaceDE w:val="0"/>
              <w:autoSpaceDN w:val="0"/>
              <w:adjustRightInd w:val="0"/>
              <w:jc w:val="center"/>
              <w:rPr>
                <w:sz w:val="22"/>
              </w:rPr>
            </w:pPr>
          </w:p>
        </w:tc>
      </w:tr>
      <w:tr w:rsidR="00F65922" w:rsidTr="00584C55">
        <w:trPr>
          <w:trHeight w:val="288"/>
        </w:trPr>
        <w:tc>
          <w:tcPr>
            <w:tcW w:w="2160" w:type="dxa"/>
            <w:vAlign w:val="center"/>
          </w:tcPr>
          <w:p w:rsidR="00F65922" w:rsidRPr="00455BE1" w:rsidRDefault="00F65922" w:rsidP="00F65922">
            <w:pPr>
              <w:autoSpaceDE w:val="0"/>
              <w:autoSpaceDN w:val="0"/>
              <w:adjustRightInd w:val="0"/>
              <w:jc w:val="center"/>
              <w:rPr>
                <w:sz w:val="22"/>
              </w:rPr>
            </w:pPr>
            <w:r>
              <w:rPr>
                <w:sz w:val="22"/>
              </w:rPr>
              <w:t xml:space="preserve">Kankakee </w:t>
            </w:r>
          </w:p>
        </w:tc>
        <w:tc>
          <w:tcPr>
            <w:tcW w:w="1260" w:type="dxa"/>
            <w:vAlign w:val="center"/>
          </w:tcPr>
          <w:p w:rsidR="00F65922" w:rsidRPr="00455BE1" w:rsidRDefault="00F65922" w:rsidP="00F65922">
            <w:pPr>
              <w:autoSpaceDE w:val="0"/>
              <w:autoSpaceDN w:val="0"/>
              <w:adjustRightInd w:val="0"/>
              <w:rPr>
                <w:sz w:val="22"/>
              </w:rPr>
            </w:pPr>
            <w:r>
              <w:rPr>
                <w:sz w:val="22"/>
              </w:rPr>
              <w:t>Kankakee</w:t>
            </w:r>
          </w:p>
        </w:tc>
        <w:tc>
          <w:tcPr>
            <w:tcW w:w="1350" w:type="dxa"/>
            <w:vAlign w:val="center"/>
          </w:tcPr>
          <w:p w:rsidR="00F65922" w:rsidRDefault="00F65922" w:rsidP="00F65922">
            <w:pPr>
              <w:autoSpaceDE w:val="0"/>
              <w:autoSpaceDN w:val="0"/>
              <w:adjustRightInd w:val="0"/>
              <w:jc w:val="center"/>
              <w:rPr>
                <w:sz w:val="22"/>
              </w:rPr>
            </w:pPr>
            <w:r>
              <w:rPr>
                <w:sz w:val="22"/>
              </w:rPr>
              <w:t>1,185</w:t>
            </w:r>
          </w:p>
        </w:tc>
        <w:tc>
          <w:tcPr>
            <w:tcW w:w="1080" w:type="dxa"/>
            <w:shd w:val="clear" w:color="auto" w:fill="auto"/>
            <w:vAlign w:val="center"/>
          </w:tcPr>
          <w:p w:rsidR="00F65922" w:rsidRDefault="00F65922" w:rsidP="00F65922">
            <w:pPr>
              <w:autoSpaceDE w:val="0"/>
              <w:autoSpaceDN w:val="0"/>
              <w:adjustRightInd w:val="0"/>
              <w:jc w:val="center"/>
              <w:rPr>
                <w:sz w:val="22"/>
              </w:rPr>
            </w:pPr>
            <w:r>
              <w:rPr>
                <w:sz w:val="22"/>
              </w:rPr>
              <w:t>80.1</w:t>
            </w:r>
          </w:p>
        </w:tc>
        <w:tc>
          <w:tcPr>
            <w:tcW w:w="1080" w:type="dxa"/>
            <w:shd w:val="clear" w:color="auto" w:fill="auto"/>
            <w:vAlign w:val="center"/>
          </w:tcPr>
          <w:p w:rsidR="00F65922" w:rsidRDefault="00F65922" w:rsidP="00F65922">
            <w:pPr>
              <w:autoSpaceDE w:val="0"/>
              <w:autoSpaceDN w:val="0"/>
              <w:adjustRightInd w:val="0"/>
              <w:jc w:val="center"/>
              <w:rPr>
                <w:sz w:val="22"/>
              </w:rPr>
            </w:pPr>
            <w:r>
              <w:rPr>
                <w:sz w:val="22"/>
              </w:rPr>
              <w:t>72.5</w:t>
            </w:r>
          </w:p>
        </w:tc>
        <w:tc>
          <w:tcPr>
            <w:tcW w:w="1080" w:type="dxa"/>
            <w:shd w:val="clear" w:color="auto" w:fill="auto"/>
            <w:vAlign w:val="center"/>
          </w:tcPr>
          <w:p w:rsidR="00F65922" w:rsidRDefault="00F65922" w:rsidP="00F65922">
            <w:pPr>
              <w:autoSpaceDE w:val="0"/>
              <w:autoSpaceDN w:val="0"/>
              <w:adjustRightInd w:val="0"/>
              <w:jc w:val="center"/>
              <w:rPr>
                <w:sz w:val="22"/>
              </w:rPr>
            </w:pPr>
            <w:r>
              <w:rPr>
                <w:sz w:val="22"/>
              </w:rPr>
              <w:t>22.0</w:t>
            </w:r>
          </w:p>
        </w:tc>
        <w:tc>
          <w:tcPr>
            <w:tcW w:w="1350" w:type="dxa"/>
            <w:shd w:val="clear" w:color="auto" w:fill="auto"/>
            <w:vAlign w:val="center"/>
          </w:tcPr>
          <w:p w:rsidR="00F65922" w:rsidRDefault="00F65922" w:rsidP="00F65922">
            <w:pPr>
              <w:autoSpaceDE w:val="0"/>
              <w:autoSpaceDN w:val="0"/>
              <w:adjustRightInd w:val="0"/>
              <w:jc w:val="center"/>
              <w:rPr>
                <w:sz w:val="22"/>
              </w:rPr>
            </w:pPr>
            <w:r>
              <w:rPr>
                <w:sz w:val="22"/>
              </w:rPr>
              <w:t>129</w:t>
            </w:r>
          </w:p>
        </w:tc>
      </w:tr>
      <w:tr w:rsidR="00F65922" w:rsidTr="00584C55">
        <w:trPr>
          <w:trHeight w:val="288"/>
        </w:trPr>
        <w:tc>
          <w:tcPr>
            <w:tcW w:w="2160" w:type="dxa"/>
            <w:vMerge w:val="restart"/>
            <w:vAlign w:val="center"/>
          </w:tcPr>
          <w:p w:rsidR="00F65922" w:rsidRPr="00455BE1" w:rsidRDefault="00F65922" w:rsidP="00F65922">
            <w:pPr>
              <w:autoSpaceDE w:val="0"/>
              <w:autoSpaceDN w:val="0"/>
              <w:adjustRightInd w:val="0"/>
              <w:jc w:val="center"/>
              <w:rPr>
                <w:sz w:val="22"/>
              </w:rPr>
            </w:pPr>
            <w:r>
              <w:rPr>
                <w:sz w:val="22"/>
              </w:rPr>
              <w:t xml:space="preserve">Springfield </w:t>
            </w:r>
          </w:p>
        </w:tc>
        <w:tc>
          <w:tcPr>
            <w:tcW w:w="1260" w:type="dxa"/>
            <w:vAlign w:val="center"/>
          </w:tcPr>
          <w:p w:rsidR="00F65922" w:rsidRPr="00455BE1" w:rsidRDefault="00F65922" w:rsidP="00F65922">
            <w:pPr>
              <w:autoSpaceDE w:val="0"/>
              <w:autoSpaceDN w:val="0"/>
              <w:adjustRightInd w:val="0"/>
              <w:rPr>
                <w:sz w:val="22"/>
              </w:rPr>
            </w:pPr>
            <w:r>
              <w:rPr>
                <w:sz w:val="22"/>
              </w:rPr>
              <w:t>Lanphier</w:t>
            </w:r>
          </w:p>
        </w:tc>
        <w:tc>
          <w:tcPr>
            <w:tcW w:w="1350" w:type="dxa"/>
            <w:vAlign w:val="center"/>
          </w:tcPr>
          <w:p w:rsidR="00F65922" w:rsidRPr="00455BE1" w:rsidRDefault="00F65922" w:rsidP="00F65922">
            <w:pPr>
              <w:autoSpaceDE w:val="0"/>
              <w:autoSpaceDN w:val="0"/>
              <w:adjustRightInd w:val="0"/>
              <w:jc w:val="center"/>
              <w:rPr>
                <w:sz w:val="22"/>
              </w:rPr>
            </w:pPr>
            <w:r>
              <w:rPr>
                <w:sz w:val="22"/>
              </w:rPr>
              <w:t>1,220</w:t>
            </w:r>
          </w:p>
        </w:tc>
        <w:tc>
          <w:tcPr>
            <w:tcW w:w="1080" w:type="dxa"/>
            <w:shd w:val="clear" w:color="auto" w:fill="auto"/>
            <w:vAlign w:val="center"/>
          </w:tcPr>
          <w:p w:rsidR="00F65922" w:rsidRPr="00455BE1" w:rsidRDefault="00F65922" w:rsidP="00F65922">
            <w:pPr>
              <w:autoSpaceDE w:val="0"/>
              <w:autoSpaceDN w:val="0"/>
              <w:adjustRightInd w:val="0"/>
              <w:jc w:val="center"/>
              <w:rPr>
                <w:sz w:val="22"/>
              </w:rPr>
            </w:pPr>
            <w:r>
              <w:rPr>
                <w:sz w:val="22"/>
              </w:rPr>
              <w:t>40.9</w:t>
            </w:r>
          </w:p>
        </w:tc>
        <w:tc>
          <w:tcPr>
            <w:tcW w:w="1080" w:type="dxa"/>
            <w:shd w:val="clear" w:color="auto" w:fill="auto"/>
            <w:vAlign w:val="center"/>
          </w:tcPr>
          <w:p w:rsidR="00F65922" w:rsidRPr="00455BE1" w:rsidRDefault="00F65922" w:rsidP="00F65922">
            <w:pPr>
              <w:autoSpaceDE w:val="0"/>
              <w:autoSpaceDN w:val="0"/>
              <w:adjustRightInd w:val="0"/>
              <w:jc w:val="center"/>
              <w:rPr>
                <w:sz w:val="22"/>
              </w:rPr>
            </w:pPr>
            <w:r>
              <w:rPr>
                <w:sz w:val="22"/>
              </w:rPr>
              <w:t>66.1</w:t>
            </w:r>
          </w:p>
        </w:tc>
        <w:tc>
          <w:tcPr>
            <w:tcW w:w="1080" w:type="dxa"/>
            <w:shd w:val="clear" w:color="auto" w:fill="auto"/>
            <w:vAlign w:val="center"/>
          </w:tcPr>
          <w:p w:rsidR="00F65922" w:rsidRPr="00455BE1" w:rsidRDefault="00F65922" w:rsidP="00F65922">
            <w:pPr>
              <w:autoSpaceDE w:val="0"/>
              <w:autoSpaceDN w:val="0"/>
              <w:adjustRightInd w:val="0"/>
              <w:jc w:val="center"/>
              <w:rPr>
                <w:sz w:val="22"/>
              </w:rPr>
            </w:pPr>
            <w:r>
              <w:rPr>
                <w:sz w:val="22"/>
              </w:rPr>
              <w:t>35.2</w:t>
            </w:r>
          </w:p>
        </w:tc>
        <w:tc>
          <w:tcPr>
            <w:tcW w:w="1350" w:type="dxa"/>
            <w:vMerge w:val="restart"/>
            <w:shd w:val="clear" w:color="auto" w:fill="auto"/>
            <w:vAlign w:val="center"/>
          </w:tcPr>
          <w:p w:rsidR="00F65922" w:rsidRPr="00455BE1" w:rsidRDefault="00F65922" w:rsidP="00F65922">
            <w:pPr>
              <w:autoSpaceDE w:val="0"/>
              <w:autoSpaceDN w:val="0"/>
              <w:adjustRightInd w:val="0"/>
              <w:jc w:val="center"/>
              <w:rPr>
                <w:sz w:val="22"/>
              </w:rPr>
            </w:pPr>
            <w:r>
              <w:rPr>
                <w:sz w:val="22"/>
              </w:rPr>
              <w:t>314</w:t>
            </w:r>
          </w:p>
        </w:tc>
      </w:tr>
      <w:tr w:rsidR="00F65922" w:rsidTr="00584C55">
        <w:tc>
          <w:tcPr>
            <w:tcW w:w="2160" w:type="dxa"/>
            <w:vMerge/>
          </w:tcPr>
          <w:p w:rsidR="00F65922" w:rsidRPr="00455BE1" w:rsidRDefault="00F65922" w:rsidP="00F65922">
            <w:pPr>
              <w:autoSpaceDE w:val="0"/>
              <w:autoSpaceDN w:val="0"/>
              <w:adjustRightInd w:val="0"/>
              <w:rPr>
                <w:sz w:val="22"/>
              </w:rPr>
            </w:pPr>
          </w:p>
        </w:tc>
        <w:tc>
          <w:tcPr>
            <w:tcW w:w="1260" w:type="dxa"/>
            <w:vAlign w:val="center"/>
          </w:tcPr>
          <w:p w:rsidR="00F65922" w:rsidRPr="00455BE1" w:rsidRDefault="00F65922" w:rsidP="00F65922">
            <w:pPr>
              <w:autoSpaceDE w:val="0"/>
              <w:autoSpaceDN w:val="0"/>
              <w:adjustRightInd w:val="0"/>
              <w:rPr>
                <w:sz w:val="22"/>
              </w:rPr>
            </w:pPr>
            <w:r>
              <w:rPr>
                <w:sz w:val="22"/>
              </w:rPr>
              <w:t>Springfield Southeast</w:t>
            </w:r>
          </w:p>
        </w:tc>
        <w:tc>
          <w:tcPr>
            <w:tcW w:w="1350" w:type="dxa"/>
            <w:vAlign w:val="center"/>
          </w:tcPr>
          <w:p w:rsidR="00F65922" w:rsidRPr="00455BE1" w:rsidRDefault="00F65922" w:rsidP="00F65922">
            <w:pPr>
              <w:autoSpaceDE w:val="0"/>
              <w:autoSpaceDN w:val="0"/>
              <w:adjustRightInd w:val="0"/>
              <w:jc w:val="center"/>
              <w:rPr>
                <w:sz w:val="22"/>
              </w:rPr>
            </w:pPr>
            <w:r>
              <w:rPr>
                <w:sz w:val="22"/>
              </w:rPr>
              <w:t>1,296</w:t>
            </w:r>
          </w:p>
        </w:tc>
        <w:tc>
          <w:tcPr>
            <w:tcW w:w="1080" w:type="dxa"/>
            <w:shd w:val="clear" w:color="auto" w:fill="auto"/>
            <w:vAlign w:val="center"/>
          </w:tcPr>
          <w:p w:rsidR="00F65922" w:rsidRPr="00455BE1" w:rsidRDefault="00F65922" w:rsidP="00F65922">
            <w:pPr>
              <w:autoSpaceDE w:val="0"/>
              <w:autoSpaceDN w:val="0"/>
              <w:adjustRightInd w:val="0"/>
              <w:jc w:val="center"/>
              <w:rPr>
                <w:sz w:val="22"/>
              </w:rPr>
            </w:pPr>
            <w:r>
              <w:rPr>
                <w:sz w:val="22"/>
              </w:rPr>
              <w:t>53.5</w:t>
            </w:r>
          </w:p>
        </w:tc>
        <w:tc>
          <w:tcPr>
            <w:tcW w:w="1080" w:type="dxa"/>
            <w:shd w:val="clear" w:color="auto" w:fill="auto"/>
            <w:vAlign w:val="center"/>
          </w:tcPr>
          <w:p w:rsidR="00F65922" w:rsidRPr="00455BE1" w:rsidRDefault="00F65922" w:rsidP="00F65922">
            <w:pPr>
              <w:autoSpaceDE w:val="0"/>
              <w:autoSpaceDN w:val="0"/>
              <w:adjustRightInd w:val="0"/>
              <w:jc w:val="center"/>
              <w:rPr>
                <w:sz w:val="22"/>
              </w:rPr>
            </w:pPr>
            <w:r>
              <w:rPr>
                <w:sz w:val="22"/>
              </w:rPr>
              <w:t>57.4</w:t>
            </w:r>
          </w:p>
        </w:tc>
        <w:tc>
          <w:tcPr>
            <w:tcW w:w="1080" w:type="dxa"/>
            <w:shd w:val="clear" w:color="auto" w:fill="auto"/>
            <w:vAlign w:val="center"/>
          </w:tcPr>
          <w:p w:rsidR="00F65922" w:rsidRPr="00455BE1" w:rsidRDefault="00F65922" w:rsidP="00F65922">
            <w:pPr>
              <w:autoSpaceDE w:val="0"/>
              <w:autoSpaceDN w:val="0"/>
              <w:adjustRightInd w:val="0"/>
              <w:jc w:val="center"/>
              <w:rPr>
                <w:sz w:val="22"/>
              </w:rPr>
            </w:pPr>
            <w:r>
              <w:rPr>
                <w:sz w:val="22"/>
              </w:rPr>
              <w:t>35.7</w:t>
            </w:r>
          </w:p>
        </w:tc>
        <w:tc>
          <w:tcPr>
            <w:tcW w:w="1350" w:type="dxa"/>
            <w:vMerge/>
            <w:shd w:val="clear" w:color="auto" w:fill="auto"/>
            <w:vAlign w:val="center"/>
          </w:tcPr>
          <w:p w:rsidR="00F65922" w:rsidRPr="00455BE1" w:rsidRDefault="00F65922" w:rsidP="00F65922">
            <w:pPr>
              <w:autoSpaceDE w:val="0"/>
              <w:autoSpaceDN w:val="0"/>
              <w:adjustRightInd w:val="0"/>
              <w:jc w:val="center"/>
              <w:rPr>
                <w:sz w:val="22"/>
              </w:rPr>
            </w:pPr>
          </w:p>
        </w:tc>
      </w:tr>
    </w:tbl>
    <w:p w:rsidR="00F65922" w:rsidRPr="00F70D46" w:rsidRDefault="00F65922" w:rsidP="00F65922">
      <w:pPr>
        <w:autoSpaceDE w:val="0"/>
        <w:autoSpaceDN w:val="0"/>
        <w:adjustRightInd w:val="0"/>
        <w:rPr>
          <w:sz w:val="18"/>
          <w:szCs w:val="18"/>
        </w:rPr>
      </w:pPr>
      <w:r>
        <w:rPr>
          <w:sz w:val="18"/>
          <w:szCs w:val="18"/>
        </w:rPr>
        <w:t>*</w:t>
      </w:r>
      <w:r w:rsidRPr="00F70D46">
        <w:rPr>
          <w:sz w:val="18"/>
          <w:szCs w:val="18"/>
        </w:rPr>
        <w:t>Number of 8</w:t>
      </w:r>
      <w:r w:rsidRPr="00F70D46">
        <w:rPr>
          <w:sz w:val="18"/>
          <w:szCs w:val="18"/>
          <w:vertAlign w:val="superscript"/>
        </w:rPr>
        <w:t>th</w:t>
      </w:r>
      <w:r w:rsidRPr="00F70D46">
        <w:rPr>
          <w:sz w:val="18"/>
          <w:szCs w:val="18"/>
        </w:rPr>
        <w:t xml:space="preserve"> graders who scored in the two lowest quartiles in the SY 2008-09 statewide </w:t>
      </w:r>
      <w:proofErr w:type="gramStart"/>
      <w:r w:rsidRPr="00F70D46">
        <w:rPr>
          <w:sz w:val="18"/>
          <w:szCs w:val="18"/>
        </w:rPr>
        <w:t>assessment</w:t>
      </w:r>
      <w:proofErr w:type="gramEnd"/>
      <w:r w:rsidRPr="00F70D46">
        <w:rPr>
          <w:sz w:val="18"/>
          <w:szCs w:val="18"/>
        </w:rPr>
        <w:t xml:space="preserve"> and were </w:t>
      </w:r>
      <w:r w:rsidR="00584C55">
        <w:rPr>
          <w:sz w:val="18"/>
          <w:szCs w:val="18"/>
        </w:rPr>
        <w:t>expected in</w:t>
      </w:r>
      <w:r w:rsidRPr="00F70D46">
        <w:rPr>
          <w:sz w:val="18"/>
          <w:szCs w:val="18"/>
        </w:rPr>
        <w:t xml:space="preserve"> the Striving Readers schools</w:t>
      </w:r>
    </w:p>
    <w:p w:rsidR="00F65922" w:rsidRPr="00F70D46" w:rsidRDefault="00F65922" w:rsidP="00F65922">
      <w:pPr>
        <w:autoSpaceDE w:val="0"/>
        <w:autoSpaceDN w:val="0"/>
        <w:adjustRightInd w:val="0"/>
        <w:rPr>
          <w:sz w:val="18"/>
          <w:szCs w:val="18"/>
        </w:rPr>
      </w:pPr>
      <w:r w:rsidRPr="00F70D46">
        <w:rPr>
          <w:sz w:val="18"/>
          <w:szCs w:val="18"/>
        </w:rPr>
        <w:t>Source: Illinois State Board of Education</w:t>
      </w:r>
    </w:p>
    <w:p w:rsidR="001D5EF7" w:rsidRDefault="001D5EF7" w:rsidP="009609BC">
      <w:pPr>
        <w:autoSpaceDE w:val="0"/>
        <w:autoSpaceDN w:val="0"/>
        <w:adjustRightInd w:val="0"/>
        <w:rPr>
          <w:sz w:val="18"/>
          <w:szCs w:val="18"/>
        </w:rPr>
      </w:pPr>
    </w:p>
    <w:p w:rsidR="001F343A" w:rsidRDefault="001F343A" w:rsidP="00254038">
      <w:pPr>
        <w:widowControl w:val="0"/>
        <w:rPr>
          <w:i/>
        </w:rPr>
      </w:pPr>
      <w:r>
        <w:rPr>
          <w:color w:val="000000"/>
          <w:szCs w:val="24"/>
        </w:rPr>
        <w:t>As displayed in the table, in SY 2008-2009, before the beginning of the intervention, these six schools served a total of 7,568 st</w:t>
      </w:r>
      <w:r w:rsidR="00254038">
        <w:rPr>
          <w:color w:val="000000"/>
          <w:szCs w:val="24"/>
        </w:rPr>
        <w:t xml:space="preserve">udents in grades 9 through 12. </w:t>
      </w:r>
      <w:r w:rsidR="00F70D46">
        <w:rPr>
          <w:color w:val="000000"/>
          <w:szCs w:val="24"/>
        </w:rPr>
        <w:t xml:space="preserve"> </w:t>
      </w:r>
      <w:r>
        <w:rPr>
          <w:color w:val="000000"/>
          <w:szCs w:val="24"/>
        </w:rPr>
        <w:t>On average, students defined as low income comprised about 58 perce</w:t>
      </w:r>
      <w:r w:rsidR="00254038">
        <w:rPr>
          <w:color w:val="000000"/>
          <w:szCs w:val="24"/>
        </w:rPr>
        <w:t xml:space="preserve">nt of the schools’ population. </w:t>
      </w:r>
      <w:r w:rsidR="00F70D46">
        <w:rPr>
          <w:color w:val="000000"/>
          <w:szCs w:val="24"/>
        </w:rPr>
        <w:t xml:space="preserve"> </w:t>
      </w:r>
      <w:r>
        <w:rPr>
          <w:color w:val="000000"/>
          <w:szCs w:val="24"/>
        </w:rPr>
        <w:t>Mobilit</w:t>
      </w:r>
      <w:r w:rsidR="00254038">
        <w:rPr>
          <w:color w:val="000000"/>
          <w:szCs w:val="24"/>
        </w:rPr>
        <w:t>y rates varied from 30</w:t>
      </w:r>
      <w:r w:rsidR="00F70D46">
        <w:rPr>
          <w:color w:val="000000"/>
          <w:szCs w:val="24"/>
        </w:rPr>
        <w:t xml:space="preserve"> to 38 percent. </w:t>
      </w:r>
      <w:r w:rsidR="00254038">
        <w:rPr>
          <w:color w:val="000000"/>
          <w:szCs w:val="24"/>
        </w:rPr>
        <w:t xml:space="preserve"> </w:t>
      </w:r>
      <w:r>
        <w:t>Students scoring 1</w:t>
      </w:r>
      <w:r w:rsidR="00352E3B">
        <w:t>2</w:t>
      </w:r>
      <w:r>
        <w:t xml:space="preserve"> or below on the reading component of the </w:t>
      </w:r>
      <w:r w:rsidRPr="006660CE">
        <w:t>grade 8</w:t>
      </w:r>
      <w:r w:rsidR="009127DE">
        <w:t xml:space="preserve"> </w:t>
      </w:r>
      <w:r w:rsidRPr="006660CE">
        <w:t>EXPLORE</w:t>
      </w:r>
      <w:r w:rsidRPr="006660CE">
        <w:rPr>
          <w:vertAlign w:val="superscript"/>
        </w:rPr>
        <w:t>®</w:t>
      </w:r>
      <w:r w:rsidRPr="006660CE">
        <w:t xml:space="preserve"> </w:t>
      </w:r>
      <w:r>
        <w:t xml:space="preserve">were eligible </w:t>
      </w:r>
      <w:r w:rsidR="00254038">
        <w:t xml:space="preserve">to participate in the project. </w:t>
      </w:r>
      <w:r w:rsidR="00F70D46">
        <w:t xml:space="preserve"> </w:t>
      </w:r>
      <w:r w:rsidR="00254038">
        <w:t xml:space="preserve">The last column on the table displays the numbers of potential struggling readers </w:t>
      </w:r>
      <w:r w:rsidR="00CF585E">
        <w:t xml:space="preserve">that </w:t>
      </w:r>
      <w:r w:rsidR="00584C55">
        <w:t>expected in</w:t>
      </w:r>
      <w:r w:rsidR="00CF585E">
        <w:t xml:space="preserve"> the participant schools</w:t>
      </w:r>
      <w:r w:rsidR="00254038">
        <w:t xml:space="preserve"> during SY 200</w:t>
      </w:r>
      <w:r w:rsidR="00584C55">
        <w:t>9</w:t>
      </w:r>
      <w:r w:rsidR="00254038">
        <w:t>-20</w:t>
      </w:r>
      <w:r w:rsidR="00584C55">
        <w:t>10</w:t>
      </w:r>
      <w:r w:rsidR="00254038">
        <w:t xml:space="preserve">. </w:t>
      </w:r>
      <w:r w:rsidR="00F70D46">
        <w:t xml:space="preserve"> </w:t>
      </w:r>
      <w:r>
        <w:t xml:space="preserve">Two exclusion criteria were adopted: students with an Individual Education Plan (IEP) that precluded their participation in </w:t>
      </w:r>
      <w:r w:rsidR="00584C55">
        <w:t>group instruction</w:t>
      </w:r>
      <w:r>
        <w:t>, and students whose parents requested their chil</w:t>
      </w:r>
      <w:r w:rsidR="00254038">
        <w:t xml:space="preserve">dren be exempt from the study. </w:t>
      </w:r>
      <w:r w:rsidR="00F70D46">
        <w:t xml:space="preserve"> </w:t>
      </w:r>
      <w:r>
        <w:rPr>
          <w:i/>
        </w:rPr>
        <w:t>Part III: Impact Study</w:t>
      </w:r>
      <w:r>
        <w:t xml:space="preserve"> details the process used to determine eligibility and conduct the random assignment.</w:t>
      </w:r>
    </w:p>
    <w:p w:rsidR="001F343A" w:rsidRDefault="001F343A" w:rsidP="00687293">
      <w:pPr>
        <w:pStyle w:val="Default"/>
      </w:pPr>
    </w:p>
    <w:p w:rsidR="001F343A" w:rsidRDefault="001F343A" w:rsidP="00B21A17">
      <w:pPr>
        <w:pStyle w:val="Heading3"/>
      </w:pPr>
      <w:bookmarkStart w:id="86" w:name="_Toc316300834"/>
      <w:bookmarkStart w:id="87" w:name="_Toc318806320"/>
      <w:bookmarkStart w:id="88" w:name="_Toc320514071"/>
      <w:r>
        <w:t>Expected s</w:t>
      </w:r>
      <w:r w:rsidRPr="00916634">
        <w:t>tudent outcomes</w:t>
      </w:r>
      <w:bookmarkEnd w:id="86"/>
      <w:bookmarkEnd w:id="87"/>
      <w:bookmarkEnd w:id="88"/>
      <w:r w:rsidRPr="00916634">
        <w:t xml:space="preserve"> </w:t>
      </w:r>
    </w:p>
    <w:p w:rsidR="00B21A17" w:rsidRPr="00B21A17" w:rsidRDefault="00B21A17" w:rsidP="00B21A17"/>
    <w:p w:rsidR="001F343A" w:rsidRDefault="001F343A" w:rsidP="009609BC">
      <w:pPr>
        <w:rPr>
          <w:rFonts w:eastAsia="Times New Roman" w:cs="Mangal"/>
          <w:color w:val="000000"/>
          <w:kern w:val="1"/>
          <w:szCs w:val="24"/>
          <w:lang w:eastAsia="hi-IN" w:bidi="hi-IN"/>
        </w:rPr>
      </w:pPr>
      <w:r w:rsidRPr="00666AF5">
        <w:rPr>
          <w:rFonts w:eastAsia="Times New Roman" w:cs="Mangal"/>
          <w:color w:val="000000"/>
          <w:kern w:val="1"/>
          <w:szCs w:val="24"/>
          <w:lang w:eastAsia="hi-IN" w:bidi="hi-IN"/>
        </w:rPr>
        <w:t>ISBE proposed two goals and seven objectives</w:t>
      </w:r>
      <w:r>
        <w:rPr>
          <w:rFonts w:eastAsia="Times New Roman" w:cs="Mangal"/>
          <w:color w:val="000000"/>
          <w:kern w:val="1"/>
          <w:szCs w:val="24"/>
          <w:lang w:eastAsia="hi-IN" w:bidi="hi-IN"/>
        </w:rPr>
        <w:t xml:space="preserve"> in its application to USED</w:t>
      </w:r>
      <w:r w:rsidRPr="00666AF5">
        <w:rPr>
          <w:rFonts w:eastAsia="Times New Roman" w:cs="Mangal"/>
          <w:color w:val="000000"/>
          <w:kern w:val="1"/>
          <w:szCs w:val="24"/>
          <w:lang w:eastAsia="hi-IN" w:bidi="hi-IN"/>
        </w:rPr>
        <w:t>. The goals</w:t>
      </w:r>
      <w:r>
        <w:rPr>
          <w:rFonts w:eastAsia="Times New Roman" w:cs="Mangal"/>
          <w:color w:val="000000"/>
          <w:kern w:val="1"/>
          <w:szCs w:val="24"/>
          <w:lang w:eastAsia="hi-IN" w:bidi="hi-IN"/>
        </w:rPr>
        <w:t xml:space="preserve"> and objectives</w:t>
      </w:r>
      <w:r w:rsidRPr="00666AF5">
        <w:rPr>
          <w:rFonts w:eastAsia="Times New Roman" w:cs="Mangal"/>
          <w:color w:val="000000"/>
          <w:kern w:val="1"/>
          <w:szCs w:val="24"/>
          <w:lang w:eastAsia="hi-IN" w:bidi="hi-IN"/>
        </w:rPr>
        <w:t xml:space="preserve"> included: </w:t>
      </w:r>
    </w:p>
    <w:p w:rsidR="001F343A" w:rsidRDefault="001F343A" w:rsidP="009609BC">
      <w:pPr>
        <w:rPr>
          <w:rFonts w:eastAsia="Times New Roman" w:cs="Mangal"/>
          <w:color w:val="000000"/>
          <w:kern w:val="1"/>
          <w:szCs w:val="24"/>
          <w:lang w:eastAsia="hi-IN" w:bidi="hi-IN"/>
        </w:rPr>
      </w:pPr>
    </w:p>
    <w:p w:rsidR="001F343A" w:rsidRDefault="001F343A" w:rsidP="009609BC">
      <w:pPr>
        <w:rPr>
          <w:iCs/>
          <w:szCs w:val="24"/>
        </w:rPr>
      </w:pPr>
      <w:r>
        <w:rPr>
          <w:rFonts w:eastAsia="Times New Roman" w:cs="Mangal"/>
          <w:color w:val="000000"/>
          <w:kern w:val="1"/>
          <w:szCs w:val="24"/>
          <w:lang w:eastAsia="hi-IN" w:bidi="hi-IN"/>
        </w:rPr>
        <w:t>Goal 1:</w:t>
      </w:r>
      <w:r w:rsidRPr="00666AF5">
        <w:rPr>
          <w:rFonts w:eastAsia="Times New Roman" w:cs="Mangal"/>
          <w:color w:val="000000"/>
          <w:kern w:val="1"/>
          <w:szCs w:val="24"/>
          <w:lang w:eastAsia="hi-IN" w:bidi="hi-IN"/>
        </w:rPr>
        <w:t xml:space="preserve"> F</w:t>
      </w:r>
      <w:r w:rsidRPr="00666AF5">
        <w:rPr>
          <w:iCs/>
          <w:szCs w:val="24"/>
        </w:rPr>
        <w:t xml:space="preserve">oster reading improvement in grade </w:t>
      </w:r>
      <w:r w:rsidRPr="00666AF5">
        <w:rPr>
          <w:szCs w:val="24"/>
        </w:rPr>
        <w:t xml:space="preserve">9 </w:t>
      </w:r>
      <w:r w:rsidRPr="00666AF5">
        <w:rPr>
          <w:iCs/>
          <w:szCs w:val="24"/>
        </w:rPr>
        <w:t>striving readers</w:t>
      </w:r>
    </w:p>
    <w:p w:rsidR="001F343A" w:rsidRPr="000F1B2D" w:rsidRDefault="001F343A" w:rsidP="005C3870">
      <w:pPr>
        <w:pStyle w:val="ListParagraph"/>
        <w:numPr>
          <w:ilvl w:val="0"/>
          <w:numId w:val="17"/>
        </w:numPr>
        <w:rPr>
          <w:color w:val="000000"/>
        </w:rPr>
      </w:pPr>
      <w:r w:rsidRPr="000F1B2D">
        <w:rPr>
          <w:color w:val="000000"/>
        </w:rPr>
        <w:t xml:space="preserve">Objective 1.1: By the end of Project Year I, project staff and the external evaluator, in consultation with the U.S. Department of Education, will have developed implementation and evaluation plans for </w:t>
      </w:r>
      <w:r w:rsidR="000F0B52" w:rsidRPr="000F0B52">
        <w:rPr>
          <w:color w:val="000000"/>
        </w:rPr>
        <w:t>the Illinois Striving Readers project</w:t>
      </w:r>
      <w:r w:rsidRPr="000F1B2D">
        <w:rPr>
          <w:color w:val="000000"/>
        </w:rPr>
        <w:t>.</w:t>
      </w:r>
    </w:p>
    <w:p w:rsidR="001F343A" w:rsidRPr="00E923E8" w:rsidRDefault="001F343A" w:rsidP="005C3870">
      <w:pPr>
        <w:pStyle w:val="Default"/>
        <w:numPr>
          <w:ilvl w:val="0"/>
          <w:numId w:val="10"/>
        </w:numPr>
      </w:pPr>
      <w:r w:rsidRPr="00E923E8">
        <w:t>Objective 1.2: By the end of</w:t>
      </w:r>
      <w:r>
        <w:t xml:space="preserve"> </w:t>
      </w:r>
      <w:r w:rsidRPr="00E923E8">
        <w:t xml:space="preserve">Project Year 4, provide </w:t>
      </w:r>
      <w:r w:rsidR="00271018">
        <w:rPr>
          <w:i/>
          <w:iCs/>
        </w:rPr>
        <w:t>Passport Journeys III</w:t>
      </w:r>
      <w:r w:rsidRPr="00E923E8">
        <w:rPr>
          <w:i/>
          <w:iCs/>
        </w:rPr>
        <w:t xml:space="preserve"> </w:t>
      </w:r>
      <w:r w:rsidRPr="00E923E8">
        <w:t xml:space="preserve">supplemental reading intervention classes to 1,350 grade 9 striving readers in six participating high schools. </w:t>
      </w:r>
    </w:p>
    <w:p w:rsidR="001F343A" w:rsidRPr="00D92E51" w:rsidRDefault="001F343A" w:rsidP="005C3870">
      <w:pPr>
        <w:pStyle w:val="CM34"/>
        <w:numPr>
          <w:ilvl w:val="0"/>
          <w:numId w:val="10"/>
        </w:numPr>
        <w:rPr>
          <w:color w:val="000000"/>
        </w:rPr>
      </w:pPr>
      <w:r w:rsidRPr="00E923E8">
        <w:rPr>
          <w:color w:val="000000"/>
        </w:rPr>
        <w:lastRenderedPageBreak/>
        <w:t>Objective 1.3: By the end of</w:t>
      </w:r>
      <w:r>
        <w:rPr>
          <w:color w:val="000000"/>
        </w:rPr>
        <w:t xml:space="preserve"> </w:t>
      </w:r>
      <w:r w:rsidRPr="00E923E8">
        <w:rPr>
          <w:color w:val="000000"/>
        </w:rPr>
        <w:t>each school year during Project Years 2-4, 50 percent of</w:t>
      </w:r>
      <w:r>
        <w:rPr>
          <w:color w:val="000000"/>
        </w:rPr>
        <w:t xml:space="preserve"> </w:t>
      </w:r>
      <w:r w:rsidRPr="00E923E8">
        <w:rPr>
          <w:color w:val="000000"/>
        </w:rPr>
        <w:t xml:space="preserve">students in the intervention cohorts will demonstrate a gain in reading </w:t>
      </w:r>
      <w:r w:rsidRPr="00D92E51">
        <w:rPr>
          <w:color w:val="000000"/>
        </w:rPr>
        <w:t>achievement, at a minimum, of</w:t>
      </w:r>
      <w:r>
        <w:rPr>
          <w:color w:val="000000"/>
        </w:rPr>
        <w:t xml:space="preserve"> </w:t>
      </w:r>
      <w:r w:rsidRPr="00D92E51">
        <w:rPr>
          <w:color w:val="000000"/>
        </w:rPr>
        <w:t>one grade level or its equivalent.</w:t>
      </w:r>
    </w:p>
    <w:p w:rsidR="001F343A" w:rsidRPr="00D92E51" w:rsidRDefault="001F343A" w:rsidP="005C3870">
      <w:pPr>
        <w:pStyle w:val="ListParagraph"/>
        <w:numPr>
          <w:ilvl w:val="0"/>
          <w:numId w:val="10"/>
        </w:numPr>
        <w:rPr>
          <w:color w:val="000000"/>
          <w:szCs w:val="24"/>
        </w:rPr>
      </w:pPr>
      <w:r>
        <w:rPr>
          <w:color w:val="000000"/>
          <w:szCs w:val="24"/>
        </w:rPr>
        <w:t>Objective 1</w:t>
      </w:r>
      <w:r w:rsidRPr="00D92E51">
        <w:rPr>
          <w:color w:val="000000"/>
          <w:szCs w:val="24"/>
        </w:rPr>
        <w:t>.4: By the end of</w:t>
      </w:r>
      <w:r>
        <w:rPr>
          <w:color w:val="000000"/>
          <w:szCs w:val="24"/>
        </w:rPr>
        <w:t xml:space="preserve"> </w:t>
      </w:r>
      <w:r w:rsidRPr="00D92E51">
        <w:rPr>
          <w:color w:val="000000"/>
          <w:szCs w:val="24"/>
        </w:rPr>
        <w:t xml:space="preserve">Project Year 4, 75 percent of students in the </w:t>
      </w:r>
      <w:r w:rsidRPr="00D92E51">
        <w:rPr>
          <w:i/>
          <w:iCs/>
          <w:color w:val="000000"/>
          <w:szCs w:val="24"/>
        </w:rPr>
        <w:t xml:space="preserve">Passport Reading Journeys </w:t>
      </w:r>
      <w:r w:rsidR="00953411">
        <w:rPr>
          <w:i/>
          <w:iCs/>
          <w:color w:val="000000"/>
          <w:szCs w:val="24"/>
        </w:rPr>
        <w:t xml:space="preserve">III </w:t>
      </w:r>
      <w:r w:rsidRPr="00D92E51">
        <w:rPr>
          <w:color w:val="000000"/>
          <w:szCs w:val="24"/>
        </w:rPr>
        <w:t>cohorts will score at or above proficient on the state reading assessment.</w:t>
      </w:r>
    </w:p>
    <w:p w:rsidR="001F343A" w:rsidRDefault="001F343A" w:rsidP="009609BC">
      <w:pPr>
        <w:rPr>
          <w:iCs/>
          <w:color w:val="000000"/>
          <w:szCs w:val="24"/>
        </w:rPr>
      </w:pPr>
    </w:p>
    <w:p w:rsidR="001F343A" w:rsidRDefault="001F343A" w:rsidP="009609BC">
      <w:pPr>
        <w:rPr>
          <w:iCs/>
          <w:color w:val="000000"/>
          <w:szCs w:val="24"/>
        </w:rPr>
      </w:pPr>
      <w:r>
        <w:rPr>
          <w:iCs/>
          <w:szCs w:val="24"/>
        </w:rPr>
        <w:t>Goal</w:t>
      </w:r>
      <w:r w:rsidRPr="00666AF5">
        <w:rPr>
          <w:iCs/>
          <w:szCs w:val="24"/>
        </w:rPr>
        <w:t xml:space="preserve"> 2</w:t>
      </w:r>
      <w:r>
        <w:rPr>
          <w:iCs/>
          <w:szCs w:val="24"/>
        </w:rPr>
        <w:t>:</w:t>
      </w:r>
      <w:r w:rsidRPr="00666AF5">
        <w:rPr>
          <w:iCs/>
          <w:szCs w:val="24"/>
        </w:rPr>
        <w:t xml:space="preserve"> </w:t>
      </w:r>
      <w:r>
        <w:rPr>
          <w:iCs/>
          <w:szCs w:val="24"/>
        </w:rPr>
        <w:t>C</w:t>
      </w:r>
      <w:r w:rsidRPr="00666AF5">
        <w:rPr>
          <w:iCs/>
          <w:color w:val="000000"/>
          <w:szCs w:val="24"/>
        </w:rPr>
        <w:t>ontribute to the scie</w:t>
      </w:r>
      <w:r>
        <w:rPr>
          <w:iCs/>
          <w:color w:val="000000"/>
          <w:szCs w:val="24"/>
        </w:rPr>
        <w:t>ntific</w:t>
      </w:r>
      <w:r w:rsidRPr="00666AF5">
        <w:rPr>
          <w:iCs/>
          <w:color w:val="000000"/>
          <w:szCs w:val="24"/>
        </w:rPr>
        <w:t xml:space="preserve"> research base for identifying and replicating supplemental reading</w:t>
      </w:r>
      <w:r>
        <w:rPr>
          <w:iCs/>
          <w:color w:val="000000"/>
          <w:szCs w:val="24"/>
        </w:rPr>
        <w:t xml:space="preserve"> </w:t>
      </w:r>
      <w:r w:rsidRPr="00666AF5">
        <w:rPr>
          <w:iCs/>
          <w:color w:val="000000"/>
          <w:szCs w:val="24"/>
        </w:rPr>
        <w:t>programs that are effective in improving adolescent literacy.</w:t>
      </w:r>
      <w:r>
        <w:rPr>
          <w:iCs/>
          <w:color w:val="000000"/>
          <w:szCs w:val="24"/>
        </w:rPr>
        <w:t xml:space="preserve">  </w:t>
      </w:r>
    </w:p>
    <w:p w:rsidR="001F343A" w:rsidRPr="000F1B2D" w:rsidRDefault="001F343A" w:rsidP="005C3870">
      <w:pPr>
        <w:pStyle w:val="ListParagraph"/>
        <w:numPr>
          <w:ilvl w:val="0"/>
          <w:numId w:val="18"/>
        </w:numPr>
        <w:rPr>
          <w:color w:val="000000"/>
          <w:szCs w:val="24"/>
        </w:rPr>
      </w:pPr>
      <w:r w:rsidRPr="000F1B2D">
        <w:rPr>
          <w:color w:val="000000"/>
          <w:szCs w:val="24"/>
        </w:rPr>
        <w:t xml:space="preserve">Objective 2.1: By the end of Project Year 4, the external evaluator will conduct a project evaluation that assesses the effectiveness of the implementation of </w:t>
      </w:r>
      <w:r w:rsidRPr="000F1B2D">
        <w:rPr>
          <w:i/>
          <w:iCs/>
          <w:color w:val="000000"/>
          <w:szCs w:val="24"/>
        </w:rPr>
        <w:t>Journeys</w:t>
      </w:r>
      <w:r w:rsidR="00953411">
        <w:rPr>
          <w:i/>
          <w:iCs/>
          <w:color w:val="000000"/>
          <w:szCs w:val="24"/>
        </w:rPr>
        <w:t xml:space="preserve"> III</w:t>
      </w:r>
      <w:r w:rsidRPr="000F1B2D">
        <w:rPr>
          <w:i/>
          <w:iCs/>
          <w:color w:val="000000"/>
          <w:szCs w:val="24"/>
        </w:rPr>
        <w:t xml:space="preserve"> </w:t>
      </w:r>
      <w:r w:rsidRPr="000F1B2D">
        <w:rPr>
          <w:color w:val="000000"/>
          <w:szCs w:val="24"/>
        </w:rPr>
        <w:t>in the six participating high schools.</w:t>
      </w:r>
    </w:p>
    <w:p w:rsidR="001F343A" w:rsidRPr="00D92E51" w:rsidRDefault="001F343A" w:rsidP="005C3870">
      <w:pPr>
        <w:pStyle w:val="ListParagraph"/>
        <w:numPr>
          <w:ilvl w:val="0"/>
          <w:numId w:val="11"/>
        </w:numPr>
        <w:rPr>
          <w:color w:val="000000"/>
          <w:szCs w:val="24"/>
        </w:rPr>
      </w:pPr>
      <w:r w:rsidRPr="00D92E51">
        <w:rPr>
          <w:color w:val="000000"/>
          <w:szCs w:val="24"/>
        </w:rPr>
        <w:t>Objective 2.2: By the end of Project Year 4, the external evaluator will conduct a project evaluation that assesses the effectiveness of</w:t>
      </w:r>
      <w:r>
        <w:rPr>
          <w:color w:val="000000"/>
          <w:szCs w:val="24"/>
        </w:rPr>
        <w:t xml:space="preserve"> </w:t>
      </w:r>
      <w:r w:rsidR="00271018">
        <w:rPr>
          <w:i/>
          <w:iCs/>
        </w:rPr>
        <w:t>Passport Journeys III</w:t>
      </w:r>
      <w:r w:rsidR="00271018" w:rsidRPr="00E923E8">
        <w:rPr>
          <w:i/>
          <w:iCs/>
        </w:rPr>
        <w:t xml:space="preserve"> </w:t>
      </w:r>
      <w:r w:rsidRPr="00D92E51">
        <w:rPr>
          <w:color w:val="000000"/>
          <w:szCs w:val="24"/>
        </w:rPr>
        <w:t>in raising the literacy levels of</w:t>
      </w:r>
      <w:r>
        <w:rPr>
          <w:color w:val="000000"/>
          <w:szCs w:val="24"/>
        </w:rPr>
        <w:t xml:space="preserve"> </w:t>
      </w:r>
      <w:r w:rsidRPr="00D92E51">
        <w:rPr>
          <w:color w:val="000000"/>
          <w:szCs w:val="24"/>
        </w:rPr>
        <w:t>grade 9 striving readers in the six participating high schools.</w:t>
      </w:r>
    </w:p>
    <w:p w:rsidR="001F343A" w:rsidRPr="00D92E51" w:rsidRDefault="001F343A" w:rsidP="005C3870">
      <w:pPr>
        <w:pStyle w:val="ListParagraph"/>
        <w:numPr>
          <w:ilvl w:val="0"/>
          <w:numId w:val="11"/>
        </w:numPr>
        <w:rPr>
          <w:szCs w:val="24"/>
        </w:rPr>
      </w:pPr>
      <w:r w:rsidRPr="00D92E51">
        <w:rPr>
          <w:color w:val="000000"/>
          <w:szCs w:val="24"/>
        </w:rPr>
        <w:t xml:space="preserve">Objective 2.3: By the end of Project Year 4, disseminate research findings on the effectiveness of </w:t>
      </w:r>
      <w:r w:rsidR="00271018" w:rsidRPr="00271018">
        <w:rPr>
          <w:color w:val="000000"/>
          <w:szCs w:val="24"/>
        </w:rPr>
        <w:t xml:space="preserve">the intervention </w:t>
      </w:r>
      <w:r w:rsidRPr="00271018">
        <w:rPr>
          <w:color w:val="000000"/>
          <w:szCs w:val="24"/>
        </w:rPr>
        <w:t>in</w:t>
      </w:r>
      <w:r w:rsidRPr="00D92E51">
        <w:rPr>
          <w:color w:val="000000"/>
          <w:szCs w:val="24"/>
        </w:rPr>
        <w:t xml:space="preserve"> raising the literacy levels of grade 9 striving readers.</w:t>
      </w:r>
    </w:p>
    <w:p w:rsidR="001F343A" w:rsidRPr="00916634" w:rsidRDefault="001F343A" w:rsidP="00E36099">
      <w:pPr>
        <w:pStyle w:val="Default"/>
      </w:pPr>
    </w:p>
    <w:p w:rsidR="001F343A" w:rsidRDefault="00B21A17" w:rsidP="0000196F">
      <w:pPr>
        <w:pStyle w:val="Heading2"/>
      </w:pPr>
      <w:bookmarkStart w:id="89" w:name="_Toc316300835"/>
      <w:bookmarkStart w:id="90" w:name="_Toc318806321"/>
      <w:bookmarkStart w:id="91" w:name="_Toc320514072"/>
      <w:r>
        <w:t>Planning Year (2009-2010)</w:t>
      </w:r>
      <w:bookmarkEnd w:id="89"/>
      <w:bookmarkEnd w:id="90"/>
      <w:bookmarkEnd w:id="91"/>
    </w:p>
    <w:p w:rsidR="00B21A17" w:rsidRPr="00B21A17" w:rsidRDefault="00B21A17" w:rsidP="00B21A17"/>
    <w:p w:rsidR="001F343A" w:rsidRDefault="001F343A" w:rsidP="009609BC">
      <w:r>
        <w:t>After the USED award was confirmed, ISBE issued a Request for Proposal (RFP) for the evaluation of t</w:t>
      </w:r>
      <w:r w:rsidR="00254038">
        <w:t xml:space="preserve">heir Striving Readers project. </w:t>
      </w:r>
      <w:r w:rsidR="00F70D46">
        <w:t xml:space="preserve"> </w:t>
      </w:r>
      <w:r>
        <w:t>RMC Research Corporation (RMC) applied for and was award</w:t>
      </w:r>
      <w:r w:rsidR="009E79F9">
        <w:t>ed the contract i</w:t>
      </w:r>
      <w:r w:rsidR="00254038">
        <w:t xml:space="preserve">n March 2010. </w:t>
      </w:r>
      <w:r w:rsidR="00F70D46">
        <w:t xml:space="preserve"> </w:t>
      </w:r>
      <w:r>
        <w:t xml:space="preserve">The evaluators used the </w:t>
      </w:r>
      <w:r w:rsidR="00F70D46">
        <w:t xml:space="preserve">remainder of the </w:t>
      </w:r>
      <w:r>
        <w:t>planning year to finalize the evaluation design and visit the participating schools</w:t>
      </w:r>
      <w:r w:rsidR="00F70D46">
        <w:t xml:space="preserve">.  </w:t>
      </w:r>
      <w:r w:rsidR="00953411">
        <w:t xml:space="preserve">The evaluators’ visits had </w:t>
      </w:r>
      <w:r w:rsidR="002C4770">
        <w:t>th</w:t>
      </w:r>
      <w:r w:rsidR="00953411">
        <w:t>ree main purposes</w:t>
      </w:r>
      <w:r w:rsidR="002C4770">
        <w:t xml:space="preserve">: (a) </w:t>
      </w:r>
      <w:r w:rsidR="00953411">
        <w:t>to become familiar</w:t>
      </w:r>
      <w:r>
        <w:t xml:space="preserve"> with the</w:t>
      </w:r>
      <w:r w:rsidR="00F70D46">
        <w:t xml:space="preserve"> schools’</w:t>
      </w:r>
      <w:r w:rsidR="002C4770">
        <w:t xml:space="preserve"> procedures; (b) </w:t>
      </w:r>
      <w:r w:rsidR="00953411">
        <w:t xml:space="preserve">to </w:t>
      </w:r>
      <w:r w:rsidR="002C4770">
        <w:t xml:space="preserve">understand </w:t>
      </w:r>
      <w:r>
        <w:t xml:space="preserve">how the project was to be implemented within each </w:t>
      </w:r>
      <w:r w:rsidR="009E79F9">
        <w:t>school</w:t>
      </w:r>
      <w:r w:rsidR="002C4770">
        <w:t>;</w:t>
      </w:r>
      <w:r w:rsidR="009E79F9">
        <w:t xml:space="preserve"> and </w:t>
      </w:r>
      <w:r w:rsidR="002C4770">
        <w:t xml:space="preserve">(c) </w:t>
      </w:r>
      <w:r w:rsidR="00953411">
        <w:t xml:space="preserve">to </w:t>
      </w:r>
      <w:r w:rsidR="009E79F9">
        <w:t>explain the design (</w:t>
      </w:r>
      <w:r>
        <w:t xml:space="preserve">particularly </w:t>
      </w:r>
      <w:r w:rsidR="00254038">
        <w:t>the random assignment process</w:t>
      </w:r>
      <w:r w:rsidR="009E79F9">
        <w:t>)</w:t>
      </w:r>
      <w:r w:rsidR="002C4770">
        <w:t xml:space="preserve"> to school administrators and LEA representatives</w:t>
      </w:r>
      <w:r w:rsidR="00254038">
        <w:t>.</w:t>
      </w:r>
      <w:r w:rsidR="002C4770">
        <w:t xml:space="preserve"> </w:t>
      </w:r>
      <w:r w:rsidR="00254038">
        <w:t xml:space="preserve"> </w:t>
      </w:r>
      <w:r>
        <w:t xml:space="preserve">Discussions related to how to explain the study to parents were also conducted and </w:t>
      </w:r>
      <w:r w:rsidR="009E79F9">
        <w:t xml:space="preserve">it was decided </w:t>
      </w:r>
      <w:r>
        <w:t xml:space="preserve">that </w:t>
      </w:r>
      <w:r w:rsidR="002C4770">
        <w:t xml:space="preserve">the </w:t>
      </w:r>
      <w:r>
        <w:t>schools would follow their existing procedures for parental consent, with support f</w:t>
      </w:r>
      <w:r w:rsidR="009E79F9">
        <w:t>rom the evaluators (</w:t>
      </w:r>
      <w:r w:rsidR="00254038">
        <w:t>if needed</w:t>
      </w:r>
      <w:r w:rsidR="009E79F9">
        <w:t>)</w:t>
      </w:r>
      <w:r w:rsidR="00254038">
        <w:t xml:space="preserve">. </w:t>
      </w:r>
      <w:r w:rsidR="002C4770">
        <w:t xml:space="preserve"> </w:t>
      </w:r>
      <w:r>
        <w:t>Each school nominated a staff member – either an assistant principal or the school sc</w:t>
      </w:r>
      <w:r w:rsidR="006535FA">
        <w:t>heduler – to be the liaison to</w:t>
      </w:r>
      <w:r>
        <w:t xml:space="preserve"> evaluators for the random assignment, while the </w:t>
      </w:r>
      <w:r w:rsidR="002C4770">
        <w:t>LEA Project Coordinators</w:t>
      </w:r>
      <w:r>
        <w:t xml:space="preserve"> </w:t>
      </w:r>
      <w:r w:rsidR="002C4770">
        <w:t>assumed the responsibility for</w:t>
      </w:r>
      <w:r>
        <w:t xml:space="preserve"> providing the evaluators with assessment data to be used in the impact study.</w:t>
      </w:r>
    </w:p>
    <w:p w:rsidR="001F343A" w:rsidRDefault="001F343A" w:rsidP="009609BC"/>
    <w:p w:rsidR="002D3572" w:rsidRPr="004055D3" w:rsidRDefault="002D3572" w:rsidP="00350E06">
      <w:pPr>
        <w:ind w:hanging="360"/>
        <w:rPr>
          <w:color w:val="000000"/>
          <w:sz w:val="28"/>
          <w:szCs w:val="28"/>
        </w:rPr>
      </w:pPr>
    </w:p>
    <w:p w:rsidR="00254038" w:rsidRDefault="00254038">
      <w:pPr>
        <w:rPr>
          <w:rFonts w:eastAsia="Times New Roman"/>
          <w:b/>
          <w:bCs/>
          <w:noProof/>
          <w:sz w:val="36"/>
          <w:szCs w:val="24"/>
        </w:rPr>
      </w:pPr>
      <w:r>
        <w:br w:type="page"/>
      </w:r>
    </w:p>
    <w:p w:rsidR="00DC2A26" w:rsidRDefault="00DC2A26" w:rsidP="007F343A">
      <w:pPr>
        <w:pStyle w:val="Heading1"/>
      </w:pPr>
      <w:bookmarkStart w:id="92" w:name="_Toc316300836"/>
      <w:bookmarkStart w:id="93" w:name="_Toc318806322"/>
      <w:bookmarkStart w:id="94" w:name="_Toc320514073"/>
      <w:r w:rsidRPr="00823478">
        <w:lastRenderedPageBreak/>
        <w:t>PART II: IMPLEMENTATION STUDY</w:t>
      </w:r>
      <w:bookmarkEnd w:id="92"/>
      <w:bookmarkEnd w:id="93"/>
      <w:bookmarkEnd w:id="94"/>
      <w:r w:rsidRPr="00823478">
        <w:t xml:space="preserve"> </w:t>
      </w:r>
    </w:p>
    <w:p w:rsidR="00E33CD9" w:rsidRPr="00E33CD9" w:rsidRDefault="00E33CD9" w:rsidP="00E33CD9">
      <w:r>
        <w:rPr>
          <w:noProof/>
        </w:rPr>
        <mc:AlternateContent>
          <mc:Choice Requires="wps">
            <w:drawing>
              <wp:anchor distT="4294967295" distB="4294967295" distL="114300" distR="114300" simplePos="0" relativeHeight="251870720" behindDoc="0" locked="0" layoutInCell="1" allowOverlap="1" wp14:anchorId="1FE7C175" wp14:editId="18F55C47">
                <wp:simplePos x="0" y="0"/>
                <wp:positionH relativeFrom="column">
                  <wp:posOffset>-19685</wp:posOffset>
                </wp:positionH>
                <wp:positionV relativeFrom="paragraph">
                  <wp:posOffset>6350</wp:posOffset>
                </wp:positionV>
                <wp:extent cx="5895975" cy="0"/>
                <wp:effectExtent l="0" t="0" r="9525"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z-index:251870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5pt" to="462.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" strokecolor="windowText" strokeweight="1.5pt">
                <o:lock v:ext="edit" shapetype="f"/>
              </v:line>
            </w:pict>
          </mc:Fallback>
        </mc:AlternateContent>
      </w:r>
    </w:p>
    <w:p w:rsidR="00DC2A26" w:rsidRPr="00623A47" w:rsidRDefault="00DC2A26" w:rsidP="0000196F">
      <w:pPr>
        <w:pStyle w:val="Heading2"/>
      </w:pPr>
      <w:bookmarkStart w:id="95" w:name="_Toc316300837"/>
      <w:bookmarkStart w:id="96" w:name="_Toc318806323"/>
      <w:bookmarkStart w:id="97" w:name="_Toc320514074"/>
      <w:r w:rsidRPr="00623A47">
        <w:t>Study Design</w:t>
      </w:r>
      <w:bookmarkEnd w:id="95"/>
      <w:bookmarkEnd w:id="96"/>
      <w:bookmarkEnd w:id="97"/>
      <w:r w:rsidR="006D6355">
        <w:tab/>
      </w:r>
      <w:r w:rsidR="006D6355">
        <w:tab/>
      </w:r>
      <w:r w:rsidR="006D6355">
        <w:tab/>
      </w:r>
    </w:p>
    <w:p w:rsidR="00DC2A26" w:rsidRDefault="00DC2A26" w:rsidP="00D574C1"/>
    <w:p w:rsidR="00DC2A26" w:rsidRPr="00DC2A26" w:rsidRDefault="00DC2A26" w:rsidP="003D67CF">
      <w:pPr>
        <w:pStyle w:val="Heading3"/>
      </w:pPr>
      <w:bookmarkStart w:id="98" w:name="_Toc316300838"/>
      <w:bookmarkStart w:id="99" w:name="_Toc318806324"/>
      <w:bookmarkStart w:id="100" w:name="_Toc320514075"/>
      <w:r w:rsidRPr="00DC2A26">
        <w:t>Overview</w:t>
      </w:r>
      <w:bookmarkEnd w:id="98"/>
      <w:bookmarkEnd w:id="99"/>
      <w:bookmarkEnd w:id="100"/>
    </w:p>
    <w:p w:rsidR="00DC2A26" w:rsidRDefault="00DC2A26" w:rsidP="00DC2A26">
      <w:pPr>
        <w:ind w:firstLine="360"/>
        <w:rPr>
          <w:b/>
        </w:rPr>
      </w:pPr>
    </w:p>
    <w:p w:rsidR="00341971" w:rsidRPr="004D4011" w:rsidRDefault="00341971" w:rsidP="004D4011">
      <w:r w:rsidRPr="004D4011">
        <w:t xml:space="preserve">The evaluation </w:t>
      </w:r>
      <w:r w:rsidR="00CF585E" w:rsidRPr="004D4011">
        <w:t>of</w:t>
      </w:r>
      <w:r w:rsidR="00CB0A85">
        <w:t xml:space="preserve"> the ISR implementation aimed to assess</w:t>
      </w:r>
      <w:r w:rsidR="00CF585E" w:rsidRPr="004D4011">
        <w:t xml:space="preserve"> </w:t>
      </w:r>
      <w:r w:rsidRPr="004D4011">
        <w:t xml:space="preserve">how close the implemented intervention </w:t>
      </w:r>
      <w:r w:rsidR="00D86E26">
        <w:t>wa</w:t>
      </w:r>
      <w:r w:rsidRPr="004D4011">
        <w:t xml:space="preserve">s to the </w:t>
      </w:r>
      <w:r w:rsidR="004D4011" w:rsidRPr="004D4011">
        <w:rPr>
          <w:i/>
        </w:rPr>
        <w:t>PRJ</w:t>
      </w:r>
      <w:r w:rsidR="00271018">
        <w:rPr>
          <w:i/>
        </w:rPr>
        <w:t xml:space="preserve"> III</w:t>
      </w:r>
      <w:r w:rsidRPr="004D4011">
        <w:rPr>
          <w:i/>
        </w:rPr>
        <w:t xml:space="preserve"> </w:t>
      </w:r>
      <w:r w:rsidRPr="004D4011">
        <w:t>model</w:t>
      </w:r>
      <w:r w:rsidR="001C4286">
        <w:t>.  The implementation study was to be used as a</w:t>
      </w:r>
      <w:r w:rsidR="00D86E26">
        <w:t xml:space="preserve"> descriptive tool </w:t>
      </w:r>
      <w:r w:rsidRPr="004D4011">
        <w:t>to further the understanding of the findings from the impact study.</w:t>
      </w:r>
      <w:r w:rsidR="00CF585E" w:rsidRPr="004D4011">
        <w:t xml:space="preserve"> </w:t>
      </w:r>
      <w:r w:rsidR="00D86E26">
        <w:t xml:space="preserve"> </w:t>
      </w:r>
      <w:r w:rsidR="00CF585E" w:rsidRPr="004D4011">
        <w:t xml:space="preserve">The intervention’s structure provided the framework upon which the research questions and the development of instruments for data collection were built. </w:t>
      </w:r>
      <w:r w:rsidR="00D86E26">
        <w:t xml:space="preserve"> </w:t>
      </w:r>
      <w:r w:rsidR="00CF585E" w:rsidRPr="004D4011">
        <w:t xml:space="preserve">As discussed in </w:t>
      </w:r>
      <w:r w:rsidR="00CF585E" w:rsidRPr="004D4011">
        <w:rPr>
          <w:i/>
        </w:rPr>
        <w:t>Part I</w:t>
      </w:r>
      <w:r w:rsidR="00CF585E" w:rsidRPr="004D4011">
        <w:t xml:space="preserve">, </w:t>
      </w:r>
      <w:r w:rsidR="004D4011" w:rsidRPr="004D4011">
        <w:rPr>
          <w:i/>
        </w:rPr>
        <w:t>PRJ</w:t>
      </w:r>
      <w:r w:rsidR="00271018">
        <w:rPr>
          <w:i/>
        </w:rPr>
        <w:t xml:space="preserve"> III</w:t>
      </w:r>
      <w:r w:rsidRPr="004D4011">
        <w:t xml:space="preserve"> is a highly-structured intervention in which the RITs are expected to attend all of the required professional development activities and to follow a scripted guide that details what, how</w:t>
      </w:r>
      <w:r w:rsidR="00C86C44">
        <w:t>,</w:t>
      </w:r>
      <w:r w:rsidRPr="004D4011">
        <w:t xml:space="preserve"> and when they will teach. </w:t>
      </w:r>
      <w:r w:rsidR="00D86E26">
        <w:t xml:space="preserve"> </w:t>
      </w:r>
      <w:r w:rsidRPr="004D4011">
        <w:t>Diversions from the model are not expected or welcomed, except for minor adaptations to adjust the expected pacing within allocated classroom time</w:t>
      </w:r>
      <w:r w:rsidRPr="004D4011">
        <w:rPr>
          <w:i/>
        </w:rPr>
        <w:t>.</w:t>
      </w:r>
      <w:r w:rsidRPr="004D4011">
        <w:t xml:space="preserve"> </w:t>
      </w:r>
    </w:p>
    <w:p w:rsidR="00341971" w:rsidRPr="004D4011" w:rsidRDefault="00341971" w:rsidP="004D4011"/>
    <w:p w:rsidR="00341971" w:rsidRPr="004D4011" w:rsidRDefault="00341971" w:rsidP="004D4011">
      <w:r w:rsidRPr="004D4011">
        <w:t xml:space="preserve">The evaluation strived to be as unobtrusive as possible to reduce the possibility of a “Hawthorne effect” (Gillespie, 1991). </w:t>
      </w:r>
      <w:r w:rsidR="00D86E26">
        <w:t xml:space="preserve"> </w:t>
      </w:r>
      <w:r w:rsidRPr="004D4011">
        <w:t>The evaluators had no direct contact with the students involved in the project, except for silent classroom observations to which students are accustomed as a part of regular administrative visits</w:t>
      </w:r>
      <w:r w:rsidR="00D86E26">
        <w:t>.</w:t>
      </w:r>
    </w:p>
    <w:p w:rsidR="00DC2A26" w:rsidRPr="004D4011" w:rsidRDefault="00DC2A26" w:rsidP="004D4011"/>
    <w:p w:rsidR="00DC2A26" w:rsidRPr="004D4011" w:rsidRDefault="00DC2A26" w:rsidP="003D67CF">
      <w:pPr>
        <w:pStyle w:val="Heading3"/>
      </w:pPr>
      <w:bookmarkStart w:id="101" w:name="_Toc316300839"/>
      <w:bookmarkStart w:id="102" w:name="_Toc318806325"/>
      <w:bookmarkStart w:id="103" w:name="_Toc320514076"/>
      <w:bookmarkStart w:id="104" w:name="_Toc259093939"/>
      <w:bookmarkStart w:id="105" w:name="_Toc261460915"/>
      <w:r w:rsidRPr="004D4011">
        <w:t>Research questions</w:t>
      </w:r>
      <w:bookmarkEnd w:id="101"/>
      <w:bookmarkEnd w:id="102"/>
      <w:bookmarkEnd w:id="103"/>
      <w:r w:rsidRPr="004D4011">
        <w:t xml:space="preserve"> </w:t>
      </w:r>
      <w:bookmarkEnd w:id="104"/>
      <w:bookmarkEnd w:id="105"/>
    </w:p>
    <w:p w:rsidR="00DC2A26" w:rsidRPr="004D4011" w:rsidRDefault="00DC2A26" w:rsidP="004D4011">
      <w:pPr>
        <w:rPr>
          <w:b/>
        </w:rPr>
      </w:pPr>
    </w:p>
    <w:p w:rsidR="00DC2A26" w:rsidRPr="004D4011" w:rsidRDefault="00DC2A26" w:rsidP="004D4011">
      <w:r w:rsidRPr="004D4011">
        <w:t xml:space="preserve">The implementation evaluation focused on fidelity to the intervention model proposed by the developers and incorporated in the </w:t>
      </w:r>
      <w:r w:rsidR="00341971" w:rsidRPr="004D4011">
        <w:t>ISR Logic Model</w:t>
      </w:r>
      <w:r w:rsidRPr="004D4011">
        <w:t xml:space="preserve">. </w:t>
      </w:r>
      <w:r w:rsidR="00D86E26">
        <w:t xml:space="preserve"> </w:t>
      </w:r>
      <w:r w:rsidRPr="004D4011">
        <w:t xml:space="preserve">The </w:t>
      </w:r>
      <w:r w:rsidR="00341971" w:rsidRPr="004D4011">
        <w:t xml:space="preserve">implementation </w:t>
      </w:r>
      <w:r w:rsidRPr="004D4011">
        <w:t xml:space="preserve">study was guided by </w:t>
      </w:r>
      <w:r w:rsidR="00341971" w:rsidRPr="004D4011">
        <w:t>one broad question:</w:t>
      </w:r>
    </w:p>
    <w:p w:rsidR="00341971" w:rsidRPr="004D4011" w:rsidRDefault="00341971" w:rsidP="004D4011"/>
    <w:p w:rsidR="00341971" w:rsidRPr="004D4011" w:rsidRDefault="00341971" w:rsidP="005C3870">
      <w:pPr>
        <w:pStyle w:val="ListParagraph"/>
        <w:numPr>
          <w:ilvl w:val="0"/>
          <w:numId w:val="19"/>
        </w:numPr>
      </w:pPr>
      <w:r w:rsidRPr="004D4011">
        <w:t xml:space="preserve">To what extent did the implementation </w:t>
      </w:r>
      <w:r w:rsidR="00271018">
        <w:t xml:space="preserve">of </w:t>
      </w:r>
      <w:r w:rsidR="00271018" w:rsidRPr="00271018">
        <w:rPr>
          <w:i/>
        </w:rPr>
        <w:t>PRJ III</w:t>
      </w:r>
      <w:r w:rsidRPr="004D4011">
        <w:rPr>
          <w:i/>
        </w:rPr>
        <w:t xml:space="preserve"> </w:t>
      </w:r>
      <w:r w:rsidRPr="004D4011">
        <w:t>in the Illinois Striving Reader project schools reproduce the developer’s</w:t>
      </w:r>
      <w:r w:rsidRPr="004D4011">
        <w:rPr>
          <w:i/>
        </w:rPr>
        <w:t xml:space="preserve"> </w:t>
      </w:r>
      <w:r w:rsidRPr="004D4011">
        <w:t xml:space="preserve">model? </w:t>
      </w:r>
    </w:p>
    <w:p w:rsidR="00341971" w:rsidRPr="004D4011" w:rsidRDefault="00341971" w:rsidP="004D4011"/>
    <w:p w:rsidR="00341971" w:rsidRPr="004D4011" w:rsidRDefault="00341971" w:rsidP="004D4011">
      <w:r w:rsidRPr="004D4011">
        <w:t>This broad question was then divided into three sub-sets of questions:</w:t>
      </w:r>
    </w:p>
    <w:p w:rsidR="00341971" w:rsidRPr="004D4011" w:rsidRDefault="00341971" w:rsidP="005C3870">
      <w:pPr>
        <w:pStyle w:val="ListParagraph"/>
        <w:numPr>
          <w:ilvl w:val="0"/>
          <w:numId w:val="19"/>
        </w:numPr>
      </w:pPr>
      <w:r w:rsidRPr="004D4011">
        <w:t>Professional development:</w:t>
      </w:r>
    </w:p>
    <w:p w:rsidR="00341971" w:rsidRPr="004D4011" w:rsidRDefault="00341971" w:rsidP="005C3870">
      <w:pPr>
        <w:pStyle w:val="ListParagraph"/>
        <w:numPr>
          <w:ilvl w:val="1"/>
          <w:numId w:val="19"/>
        </w:numPr>
      </w:pPr>
      <w:r w:rsidRPr="004D4011">
        <w:t>What types and how many hours of professional development were offered to the RITs?</w:t>
      </w:r>
    </w:p>
    <w:p w:rsidR="00341971" w:rsidRPr="004D4011" w:rsidRDefault="00341971" w:rsidP="005C3870">
      <w:pPr>
        <w:pStyle w:val="ListParagraph"/>
        <w:numPr>
          <w:ilvl w:val="1"/>
          <w:numId w:val="19"/>
        </w:numPr>
      </w:pPr>
      <w:r w:rsidRPr="004D4011">
        <w:t>What types and how many hours of professional development did the RITs attend?</w:t>
      </w:r>
    </w:p>
    <w:p w:rsidR="00341971" w:rsidRPr="004D4011" w:rsidRDefault="00341971" w:rsidP="005C3870">
      <w:pPr>
        <w:pStyle w:val="ListParagraph"/>
        <w:numPr>
          <w:ilvl w:val="1"/>
          <w:numId w:val="19"/>
        </w:numPr>
      </w:pPr>
      <w:r w:rsidRPr="004D4011">
        <w:t xml:space="preserve">How many hours of coaching support did the </w:t>
      </w:r>
      <w:r w:rsidR="00FA093C">
        <w:t>RIT</w:t>
      </w:r>
      <w:r w:rsidRPr="004D4011">
        <w:t xml:space="preserve"> receive?</w:t>
      </w:r>
    </w:p>
    <w:p w:rsidR="00341971" w:rsidRPr="004D4011" w:rsidRDefault="00341971" w:rsidP="005C3870">
      <w:pPr>
        <w:pStyle w:val="ListParagraph"/>
        <w:numPr>
          <w:ilvl w:val="0"/>
          <w:numId w:val="19"/>
        </w:numPr>
      </w:pPr>
      <w:r w:rsidRPr="004D4011">
        <w:t>Classroom instruction:</w:t>
      </w:r>
    </w:p>
    <w:p w:rsidR="00341971" w:rsidRPr="004D4011" w:rsidRDefault="00341971" w:rsidP="005C3870">
      <w:pPr>
        <w:pStyle w:val="ListParagraph"/>
        <w:numPr>
          <w:ilvl w:val="1"/>
          <w:numId w:val="19"/>
        </w:numPr>
      </w:pPr>
      <w:r w:rsidRPr="004D4011">
        <w:t>How many hours of classroom instruction were planned?</w:t>
      </w:r>
    </w:p>
    <w:p w:rsidR="00341971" w:rsidRPr="004D4011" w:rsidRDefault="00341971" w:rsidP="005C3870">
      <w:pPr>
        <w:pStyle w:val="ListParagraph"/>
        <w:numPr>
          <w:ilvl w:val="1"/>
          <w:numId w:val="19"/>
        </w:numPr>
      </w:pPr>
      <w:r w:rsidRPr="004D4011">
        <w:t>How many hours were provided?</w:t>
      </w:r>
    </w:p>
    <w:p w:rsidR="00341971" w:rsidRPr="004D4011" w:rsidRDefault="00341971" w:rsidP="005C3870">
      <w:pPr>
        <w:pStyle w:val="ListParagraph"/>
        <w:numPr>
          <w:ilvl w:val="1"/>
          <w:numId w:val="19"/>
        </w:numPr>
      </w:pPr>
      <w:r w:rsidRPr="004D4011">
        <w:t xml:space="preserve">To what extent did the RITs follow the </w:t>
      </w:r>
      <w:r w:rsidR="004D4011" w:rsidRPr="004D4011">
        <w:t xml:space="preserve">model </w:t>
      </w:r>
      <w:r w:rsidRPr="004D4011">
        <w:t>guidelines?</w:t>
      </w:r>
    </w:p>
    <w:p w:rsidR="00341971" w:rsidRPr="004D4011" w:rsidRDefault="00341971" w:rsidP="005C3870">
      <w:pPr>
        <w:pStyle w:val="ListParagraph"/>
        <w:numPr>
          <w:ilvl w:val="0"/>
          <w:numId w:val="19"/>
        </w:numPr>
      </w:pPr>
      <w:r w:rsidRPr="004D4011">
        <w:t>Influencing factors:</w:t>
      </w:r>
    </w:p>
    <w:p w:rsidR="00DC2A26" w:rsidRPr="004D4011" w:rsidRDefault="00DC2A26" w:rsidP="005C3870">
      <w:pPr>
        <w:pStyle w:val="ListParagraph"/>
        <w:numPr>
          <w:ilvl w:val="1"/>
          <w:numId w:val="19"/>
        </w:numPr>
      </w:pPr>
      <w:r w:rsidRPr="004D4011">
        <w:t>What factors facilitated the implementation?</w:t>
      </w:r>
    </w:p>
    <w:p w:rsidR="00DC2A26" w:rsidRDefault="00DC2A26" w:rsidP="005C3870">
      <w:pPr>
        <w:pStyle w:val="ListParagraph"/>
        <w:numPr>
          <w:ilvl w:val="1"/>
          <w:numId w:val="19"/>
        </w:numPr>
      </w:pPr>
      <w:r w:rsidRPr="004D4011">
        <w:t>What factors created barriers to the implementation?</w:t>
      </w:r>
    </w:p>
    <w:p w:rsidR="00D86E26" w:rsidRDefault="00D86E26" w:rsidP="00D86E26">
      <w:pPr>
        <w:pStyle w:val="ListParagraph"/>
        <w:ind w:left="1440"/>
      </w:pPr>
    </w:p>
    <w:p w:rsidR="00DC2A26" w:rsidRPr="004D4011" w:rsidRDefault="00DC2A26" w:rsidP="003D67CF">
      <w:pPr>
        <w:pStyle w:val="Heading3"/>
      </w:pPr>
      <w:bookmarkStart w:id="106" w:name="_Toc316300840"/>
      <w:bookmarkStart w:id="107" w:name="_Toc318806326"/>
      <w:bookmarkStart w:id="108" w:name="_Toc320514077"/>
      <w:r w:rsidRPr="004D4011">
        <w:lastRenderedPageBreak/>
        <w:t>Data Collection Plan</w:t>
      </w:r>
      <w:bookmarkEnd w:id="106"/>
      <w:bookmarkEnd w:id="107"/>
      <w:bookmarkEnd w:id="108"/>
    </w:p>
    <w:p w:rsidR="00DC2A26" w:rsidRPr="004D4011" w:rsidRDefault="00DC2A26" w:rsidP="004D4011"/>
    <w:p w:rsidR="00DC2A26" w:rsidRPr="004D4011" w:rsidRDefault="004B45F1" w:rsidP="004D4011">
      <w:r w:rsidRPr="004D4011">
        <w:t>To collect information on the professional development and classroom models, data were collected from the following sources:</w:t>
      </w:r>
    </w:p>
    <w:p w:rsidR="00DC2A26" w:rsidRPr="004D4011" w:rsidRDefault="00DC2A26" w:rsidP="004D4011"/>
    <w:p w:rsidR="00DC2A26" w:rsidRPr="004D4011" w:rsidRDefault="004B45F1" w:rsidP="005C3870">
      <w:pPr>
        <w:pStyle w:val="ListParagraph"/>
        <w:numPr>
          <w:ilvl w:val="0"/>
          <w:numId w:val="20"/>
        </w:numPr>
      </w:pPr>
      <w:r w:rsidRPr="004D4011">
        <w:rPr>
          <w:i/>
        </w:rPr>
        <w:t>Voyager Implementation Specialists</w:t>
      </w:r>
      <w:r w:rsidRPr="004D4011">
        <w:t xml:space="preserve"> </w:t>
      </w:r>
      <w:r w:rsidR="00DC2A26" w:rsidRPr="004D4011">
        <w:t xml:space="preserve">– Cambium maintains logs with the types and hours of professional development offered, who attended, and what was covered during the activities. </w:t>
      </w:r>
      <w:r w:rsidR="00D86E26">
        <w:t xml:space="preserve"> </w:t>
      </w:r>
      <w:r w:rsidR="00DC2A26" w:rsidRPr="004D4011">
        <w:t xml:space="preserve">These data </w:t>
      </w:r>
      <w:r w:rsidR="00D86E26">
        <w:t>a</w:t>
      </w:r>
      <w:r w:rsidR="00DC2A26" w:rsidRPr="004D4011">
        <w:t>re accessed through VPORT</w:t>
      </w:r>
      <w:r w:rsidR="004B471D" w:rsidRPr="004D4011">
        <w:t xml:space="preserve">. </w:t>
      </w:r>
      <w:r w:rsidR="00D86E26">
        <w:t xml:space="preserve"> </w:t>
      </w:r>
      <w:r w:rsidR="0002502C" w:rsidRPr="004D4011">
        <w:t>T</w:t>
      </w:r>
      <w:r w:rsidR="00DC2A26" w:rsidRPr="004D4011">
        <w:t>he evaluators also interviewed the VIS</w:t>
      </w:r>
      <w:r w:rsidR="00CB0A85">
        <w:t>s</w:t>
      </w:r>
      <w:r w:rsidR="00DC2A26" w:rsidRPr="004D4011">
        <w:t xml:space="preserve"> to obtain information regarding the coaching services provided and their perceptions about the </w:t>
      </w:r>
      <w:r w:rsidR="004D4011" w:rsidRPr="004D4011">
        <w:rPr>
          <w:i/>
        </w:rPr>
        <w:t>PRJ</w:t>
      </w:r>
      <w:r w:rsidR="00271018">
        <w:rPr>
          <w:i/>
        </w:rPr>
        <w:t xml:space="preserve"> III</w:t>
      </w:r>
      <w:r w:rsidR="00DC2A26" w:rsidRPr="004D4011">
        <w:t xml:space="preserve"> implementation in the different schools, including the barriers and the facilitators encountered.</w:t>
      </w:r>
    </w:p>
    <w:p w:rsidR="00DC2A26" w:rsidRPr="004D4011" w:rsidRDefault="00CB0A85" w:rsidP="005C3870">
      <w:pPr>
        <w:pStyle w:val="ListParagraph"/>
        <w:numPr>
          <w:ilvl w:val="0"/>
          <w:numId w:val="20"/>
        </w:numPr>
      </w:pPr>
      <w:r>
        <w:rPr>
          <w:i/>
        </w:rPr>
        <w:t>Reading Implementation T</w:t>
      </w:r>
      <w:r w:rsidR="0002502C" w:rsidRPr="004D4011">
        <w:rPr>
          <w:i/>
        </w:rPr>
        <w:t>eachers</w:t>
      </w:r>
      <w:r w:rsidR="00DC2A26" w:rsidRPr="004D4011">
        <w:t xml:space="preserve"> – The evaluators scheduled monthly “check-ins” with the </w:t>
      </w:r>
      <w:r w:rsidR="00FA093C">
        <w:t xml:space="preserve">RITs </w:t>
      </w:r>
      <w:r w:rsidR="00DC2A26" w:rsidRPr="004D4011">
        <w:t xml:space="preserve">to obtain their perspectives on project implementation. </w:t>
      </w:r>
      <w:r w:rsidR="00D86E26">
        <w:t xml:space="preserve"> </w:t>
      </w:r>
      <w:r w:rsidR="00DC2A26" w:rsidRPr="004D4011">
        <w:t xml:space="preserve">Due to difficulties </w:t>
      </w:r>
      <w:r>
        <w:t xml:space="preserve">in </w:t>
      </w:r>
      <w:r w:rsidR="00DC2A26" w:rsidRPr="004D4011">
        <w:t xml:space="preserve">contacting all of the </w:t>
      </w:r>
      <w:r w:rsidR="00FA093C">
        <w:t>RITs</w:t>
      </w:r>
      <w:r w:rsidR="00DC2A26" w:rsidRPr="004D4011">
        <w:t xml:space="preserve"> by telephone on a monthly basis, beginning in early 2011</w:t>
      </w:r>
      <w:r>
        <w:t>,</w:t>
      </w:r>
      <w:r w:rsidR="00DC2A26" w:rsidRPr="004D4011">
        <w:t xml:space="preserve"> the</w:t>
      </w:r>
      <w:r w:rsidR="00FA093C">
        <w:t>y</w:t>
      </w:r>
      <w:r w:rsidR="00DC2A26" w:rsidRPr="004D4011">
        <w:t xml:space="preserve"> co</w:t>
      </w:r>
      <w:r>
        <w:t xml:space="preserve">uld choose between telephone </w:t>
      </w:r>
      <w:r w:rsidR="005271A9">
        <w:t>and</w:t>
      </w:r>
      <w:r w:rsidR="005271A9" w:rsidRPr="004D4011">
        <w:t xml:space="preserve"> </w:t>
      </w:r>
      <w:r w:rsidR="00DC2A26" w:rsidRPr="004D4011">
        <w:t xml:space="preserve">online check-ins. </w:t>
      </w:r>
      <w:r w:rsidR="00D86E26">
        <w:t xml:space="preserve"> </w:t>
      </w:r>
      <w:r w:rsidR="004B45F1" w:rsidRPr="004D4011">
        <w:t xml:space="preserve">Between September 2010 and May 2011, a </w:t>
      </w:r>
      <w:r w:rsidR="00DC2A26" w:rsidRPr="004D4011">
        <w:t xml:space="preserve">total </w:t>
      </w:r>
      <w:proofErr w:type="gramStart"/>
      <w:r w:rsidR="00DC2A26" w:rsidRPr="004D4011">
        <w:t xml:space="preserve">of </w:t>
      </w:r>
      <w:r w:rsidR="00EE6893">
        <w:t>eight check-in</w:t>
      </w:r>
      <w:r w:rsidR="00D86E26">
        <w:t>s</w:t>
      </w:r>
      <w:proofErr w:type="gramEnd"/>
      <w:r w:rsidR="00EE6893">
        <w:t xml:space="preserve"> </w:t>
      </w:r>
      <w:r w:rsidR="004B45F1" w:rsidRPr="004D4011">
        <w:t xml:space="preserve">were completed </w:t>
      </w:r>
      <w:r w:rsidR="00D86E26">
        <w:t>for each interventionist</w:t>
      </w:r>
      <w:r w:rsidR="004B45F1" w:rsidRPr="004D4011">
        <w:t xml:space="preserve">. </w:t>
      </w:r>
    </w:p>
    <w:p w:rsidR="004B45F1" w:rsidRPr="004D4011" w:rsidRDefault="0002502C" w:rsidP="005C3870">
      <w:pPr>
        <w:pStyle w:val="ListParagraph"/>
        <w:numPr>
          <w:ilvl w:val="0"/>
          <w:numId w:val="20"/>
        </w:numPr>
      </w:pPr>
      <w:r w:rsidRPr="004D4011">
        <w:rPr>
          <w:i/>
        </w:rPr>
        <w:t>ISBE Project Director</w:t>
      </w:r>
      <w:r w:rsidR="001C4286">
        <w:t xml:space="preserve"> – An interview was conducted with the </w:t>
      </w:r>
      <w:r w:rsidR="004B45F1" w:rsidRPr="004D4011">
        <w:t xml:space="preserve">ISBE </w:t>
      </w:r>
      <w:r w:rsidR="00CB0A85">
        <w:t xml:space="preserve">Project Director </w:t>
      </w:r>
      <w:r w:rsidR="001C4286">
        <w:t>regarding</w:t>
      </w:r>
      <w:r w:rsidR="004B45F1" w:rsidRPr="004D4011">
        <w:t xml:space="preserve"> the supports provided to the RITs</w:t>
      </w:r>
      <w:r w:rsidR="00AB1EB4">
        <w:t xml:space="preserve"> and perceived barriers and facilitators to the implementation</w:t>
      </w:r>
      <w:r w:rsidRPr="004D4011">
        <w:t>.</w:t>
      </w:r>
    </w:p>
    <w:p w:rsidR="00DC2A26" w:rsidRPr="004D4011" w:rsidRDefault="0002502C" w:rsidP="005C3870">
      <w:pPr>
        <w:pStyle w:val="ListParagraph"/>
        <w:numPr>
          <w:ilvl w:val="0"/>
          <w:numId w:val="20"/>
        </w:numPr>
      </w:pPr>
      <w:r w:rsidRPr="004D4011">
        <w:rPr>
          <w:i/>
        </w:rPr>
        <w:t xml:space="preserve">Classroom visits </w:t>
      </w:r>
      <w:r w:rsidRPr="004D4011">
        <w:t xml:space="preserve">– Two evaluation teams </w:t>
      </w:r>
      <w:r w:rsidR="00952500" w:rsidRPr="004D4011">
        <w:t>were</w:t>
      </w:r>
      <w:r w:rsidRPr="004D4011">
        <w:t xml:space="preserve"> assigned to observe </w:t>
      </w:r>
      <w:r w:rsidR="004D4011" w:rsidRPr="004D4011">
        <w:rPr>
          <w:i/>
        </w:rPr>
        <w:t>PRJ</w:t>
      </w:r>
      <w:r w:rsidR="00271018">
        <w:rPr>
          <w:i/>
        </w:rPr>
        <w:t xml:space="preserve"> III</w:t>
      </w:r>
      <w:r w:rsidRPr="004D4011">
        <w:rPr>
          <w:i/>
        </w:rPr>
        <w:t xml:space="preserve"> </w:t>
      </w:r>
      <w:r w:rsidRPr="004D4011">
        <w:t xml:space="preserve">classrooms, with each school being visited by one team. </w:t>
      </w:r>
      <w:r w:rsidR="00AB1EB4">
        <w:t xml:space="preserve"> </w:t>
      </w:r>
      <w:r w:rsidRPr="004D4011">
        <w:t xml:space="preserve">Each team </w:t>
      </w:r>
      <w:r w:rsidR="00952500" w:rsidRPr="004D4011">
        <w:t>was</w:t>
      </w:r>
      <w:r w:rsidRPr="004D4011">
        <w:t xml:space="preserve"> comprised of an evaluator with a reading background</w:t>
      </w:r>
      <w:r w:rsidR="004B45F1" w:rsidRPr="004D4011">
        <w:t xml:space="preserve">, who had been trained on </w:t>
      </w:r>
      <w:r w:rsidR="004B471D" w:rsidRPr="004D4011">
        <w:t>the intervention</w:t>
      </w:r>
      <w:r w:rsidR="004B45F1" w:rsidRPr="004D4011">
        <w:t>,</w:t>
      </w:r>
      <w:r w:rsidRPr="004D4011">
        <w:t xml:space="preserve"> and an evaluator with a methods background. </w:t>
      </w:r>
      <w:r w:rsidR="00AB1EB4">
        <w:t xml:space="preserve"> The evaluation plan included </w:t>
      </w:r>
      <w:r w:rsidRPr="004D4011">
        <w:t>four one-day visits to each school</w:t>
      </w:r>
      <w:r w:rsidR="00AB1EB4">
        <w:t>, at</w:t>
      </w:r>
      <w:r w:rsidRPr="004D4011">
        <w:t xml:space="preserve"> the beginning, middle</w:t>
      </w:r>
      <w:r w:rsidR="00C86C44">
        <w:t>,</w:t>
      </w:r>
      <w:r w:rsidRPr="004D4011">
        <w:t xml:space="preserve"> and end of the school year. </w:t>
      </w:r>
      <w:r w:rsidR="00AB1EB4">
        <w:t xml:space="preserve"> </w:t>
      </w:r>
      <w:r w:rsidRPr="004D4011">
        <w:t xml:space="preserve">For each of the visits, the </w:t>
      </w:r>
      <w:r w:rsidR="00AB1EB4">
        <w:t>evaluators would conduct</w:t>
      </w:r>
      <w:r w:rsidRPr="004D4011">
        <w:t xml:space="preserve"> alternating half-day obs</w:t>
      </w:r>
      <w:r w:rsidR="00CB0A85">
        <w:t>ervations at each school (e.g. o</w:t>
      </w:r>
      <w:r w:rsidRPr="004D4011">
        <w:t xml:space="preserve">n day one, school A will be observed during the morning and school B will be observed during the afternoon; the following day, school A will be observed during the afternoon and school B will be observed during the morning, and so on). </w:t>
      </w:r>
      <w:r w:rsidR="00AB1EB4">
        <w:t xml:space="preserve"> </w:t>
      </w:r>
      <w:r w:rsidRPr="004D4011">
        <w:t>This process allow</w:t>
      </w:r>
      <w:r w:rsidR="00AB1EB4">
        <w:t>ed</w:t>
      </w:r>
      <w:r w:rsidRPr="004D4011">
        <w:t xml:space="preserve"> for observ</w:t>
      </w:r>
      <w:r w:rsidR="00AB1EB4">
        <w:t xml:space="preserve">ing </w:t>
      </w:r>
      <w:r w:rsidRPr="004D4011">
        <w:t>instruction at different times of the day and on different days of the week</w:t>
      </w:r>
      <w:r w:rsidR="00AB1EB4">
        <w:t xml:space="preserve"> to</w:t>
      </w:r>
      <w:r w:rsidRPr="004D4011">
        <w:t xml:space="preserve"> cover the ten lessons routine that characterizes each </w:t>
      </w:r>
      <w:r w:rsidRPr="00AB1EB4">
        <w:t>Expedition</w:t>
      </w:r>
      <w:r w:rsidRPr="004D4011">
        <w:t xml:space="preserve">. </w:t>
      </w:r>
    </w:p>
    <w:p w:rsidR="00F600AC" w:rsidRPr="004D4011" w:rsidRDefault="00F600AC" w:rsidP="004D4011"/>
    <w:p w:rsidR="00DC2A26" w:rsidRPr="004D4011" w:rsidRDefault="00DC2A26" w:rsidP="004D4011">
      <w:r w:rsidRPr="004D4011">
        <w:rPr>
          <w:bCs/>
        </w:rPr>
        <w:t xml:space="preserve">The evaluators took extensive notes during the interviews </w:t>
      </w:r>
      <w:r w:rsidR="0002502C" w:rsidRPr="004D4011">
        <w:rPr>
          <w:bCs/>
        </w:rPr>
        <w:t>and</w:t>
      </w:r>
      <w:r w:rsidRPr="004D4011">
        <w:rPr>
          <w:bCs/>
        </w:rPr>
        <w:t xml:space="preserve"> </w:t>
      </w:r>
      <w:r w:rsidR="00AB1EB4">
        <w:rPr>
          <w:bCs/>
        </w:rPr>
        <w:t>used</w:t>
      </w:r>
      <w:r w:rsidRPr="004D4011">
        <w:rPr>
          <w:bCs/>
        </w:rPr>
        <w:t xml:space="preserve"> categorizing and connecting </w:t>
      </w:r>
      <w:r w:rsidR="00AB1EB4">
        <w:rPr>
          <w:bCs/>
        </w:rPr>
        <w:t xml:space="preserve">process for the analysis </w:t>
      </w:r>
      <w:r w:rsidRPr="004D4011">
        <w:rPr>
          <w:bCs/>
        </w:rPr>
        <w:t>(Maxwell &amp; Miller, 2008)</w:t>
      </w:r>
      <w:r w:rsidR="00AB1EB4">
        <w:rPr>
          <w:bCs/>
        </w:rPr>
        <w:t>.  Data were</w:t>
      </w:r>
      <w:r w:rsidRPr="004D4011">
        <w:rPr>
          <w:bCs/>
        </w:rPr>
        <w:t xml:space="preserve"> coded thematically to reflect the </w:t>
      </w:r>
      <w:r w:rsidR="004D4011" w:rsidRPr="004D4011">
        <w:rPr>
          <w:bCs/>
          <w:i/>
        </w:rPr>
        <w:t>PRJ</w:t>
      </w:r>
      <w:r w:rsidR="00271018">
        <w:rPr>
          <w:bCs/>
          <w:i/>
        </w:rPr>
        <w:t xml:space="preserve"> </w:t>
      </w:r>
      <w:r w:rsidR="00CB0A85">
        <w:rPr>
          <w:bCs/>
          <w:i/>
        </w:rPr>
        <w:t xml:space="preserve">III </w:t>
      </w:r>
      <w:r w:rsidRPr="004D4011">
        <w:rPr>
          <w:bCs/>
        </w:rPr>
        <w:t xml:space="preserve">components highlighted by the developer in its Index of Fidelity of Implementation (IFI). </w:t>
      </w:r>
      <w:r w:rsidR="00AB1EB4">
        <w:rPr>
          <w:bCs/>
        </w:rPr>
        <w:t xml:space="preserve"> </w:t>
      </w:r>
      <w:r w:rsidRPr="004D4011">
        <w:t xml:space="preserve">These components included: amount of instruction, quality of instruction, classroom management, use of assessment, and differentiation. </w:t>
      </w:r>
      <w:r w:rsidR="00AB1EB4">
        <w:t xml:space="preserve"> I</w:t>
      </w:r>
      <w:r w:rsidRPr="004D4011">
        <w:t xml:space="preserve">nformation from the interviews was used to foster understanding of the process of implementation in the different schools from the different actors’ perspectives, as well as to provide information regarding the barriers and facilitators to implementation. </w:t>
      </w:r>
      <w:r w:rsidR="00AB1EB4">
        <w:t xml:space="preserve"> </w:t>
      </w:r>
      <w:r w:rsidRPr="004D4011">
        <w:t xml:space="preserve">The check-in questionnaires, classroom observation rubrics, and interview protocols are included in </w:t>
      </w:r>
      <w:r w:rsidRPr="004D4011">
        <w:rPr>
          <w:i/>
        </w:rPr>
        <w:t xml:space="preserve">Appendix </w:t>
      </w:r>
      <w:r w:rsidR="007840D6">
        <w:rPr>
          <w:i/>
        </w:rPr>
        <w:t>B</w:t>
      </w:r>
      <w:r w:rsidRPr="004D4011">
        <w:t>.</w:t>
      </w:r>
    </w:p>
    <w:p w:rsidR="00DC2A26" w:rsidRPr="004D4011" w:rsidRDefault="00DC2A26" w:rsidP="004D4011"/>
    <w:p w:rsidR="00DC2A26" w:rsidRPr="004D4011" w:rsidRDefault="00DC2A26" w:rsidP="004D4011">
      <w:r w:rsidRPr="004D4011">
        <w:t xml:space="preserve">Although the evaluators wanted to make unannounced visits, the complex reality of school scheduling made that impossible. </w:t>
      </w:r>
      <w:r w:rsidR="00AB1EB4">
        <w:t xml:space="preserve"> </w:t>
      </w:r>
      <w:r w:rsidRPr="004D4011">
        <w:t>To organize the visits, the evaluators obtained schedules from each school highlighting the weeks when the schools would be occupied with statewide tests, spring break</w:t>
      </w:r>
      <w:r w:rsidR="00C86C44">
        <w:t>,</w:t>
      </w:r>
      <w:r w:rsidRPr="004D4011">
        <w:t xml:space="preserve"> and/or other events that disrupt regular classroom instruction. </w:t>
      </w:r>
      <w:r w:rsidR="00AB1EB4">
        <w:t xml:space="preserve"> Coordination with the RITs was also needed </w:t>
      </w:r>
      <w:r w:rsidRPr="004D4011">
        <w:t xml:space="preserve">to avoid visits on days when </w:t>
      </w:r>
      <w:r w:rsidR="001833C4">
        <w:t>class</w:t>
      </w:r>
      <w:r w:rsidRPr="004D4011">
        <w:t xml:space="preserve"> time was used for </w:t>
      </w:r>
      <w:r w:rsidR="00C86C44">
        <w:t>assessments</w:t>
      </w:r>
      <w:r w:rsidRPr="004D4011">
        <w:t>.</w:t>
      </w:r>
      <w:r w:rsidR="001833C4">
        <w:t xml:space="preserve"> </w:t>
      </w:r>
      <w:r w:rsidR="004B471D" w:rsidRPr="004D4011">
        <w:t xml:space="preserve"> </w:t>
      </w:r>
      <w:r w:rsidRPr="004D4011">
        <w:t xml:space="preserve">The </w:t>
      </w:r>
      <w:r w:rsidRPr="004D4011">
        <w:lastRenderedPageBreak/>
        <w:t xml:space="preserve">evaluators </w:t>
      </w:r>
      <w:r w:rsidR="001833C4">
        <w:t xml:space="preserve">visited </w:t>
      </w:r>
      <w:r w:rsidRPr="004D4011">
        <w:t xml:space="preserve">each of the </w:t>
      </w:r>
      <w:r w:rsidR="0002502C" w:rsidRPr="004D4011">
        <w:t xml:space="preserve">participant </w:t>
      </w:r>
      <w:r w:rsidRPr="004D4011">
        <w:t>schools</w:t>
      </w:r>
      <w:r w:rsidR="001833C4">
        <w:t xml:space="preserve"> twice during SY 2010-2011, o</w:t>
      </w:r>
      <w:r w:rsidRPr="004D4011">
        <w:t xml:space="preserve">ne </w:t>
      </w:r>
      <w:r w:rsidR="001833C4">
        <w:t xml:space="preserve">time </w:t>
      </w:r>
      <w:r w:rsidRPr="004D4011">
        <w:t>in October 2010 and the other in February 2011</w:t>
      </w:r>
      <w:r w:rsidR="001833C4">
        <w:t xml:space="preserve"> f</w:t>
      </w:r>
      <w:r w:rsidRPr="004D4011">
        <w:t xml:space="preserve">or a total of </w:t>
      </w:r>
      <w:r w:rsidR="00CF585E" w:rsidRPr="004D4011">
        <w:t xml:space="preserve">27 </w:t>
      </w:r>
      <w:r w:rsidRPr="0083068C">
        <w:t xml:space="preserve">observations. </w:t>
      </w:r>
      <w:r w:rsidR="001833C4" w:rsidRPr="0083068C">
        <w:t xml:space="preserve"> </w:t>
      </w:r>
      <w:r w:rsidR="00F600AC" w:rsidRPr="0083068C">
        <w:t>Two other visits were plann</w:t>
      </w:r>
      <w:r w:rsidR="004B471D" w:rsidRPr="0083068C">
        <w:t xml:space="preserve">ed for Mid-March and May 2011. </w:t>
      </w:r>
      <w:r w:rsidR="001833C4" w:rsidRPr="0083068C">
        <w:t xml:space="preserve"> </w:t>
      </w:r>
      <w:r w:rsidR="00F600AC" w:rsidRPr="0083068C">
        <w:t>However, w</w:t>
      </w:r>
      <w:r w:rsidRPr="0083068C">
        <w:t xml:space="preserve">ith </w:t>
      </w:r>
      <w:r w:rsidR="004B471D" w:rsidRPr="0083068C">
        <w:t>the</w:t>
      </w:r>
      <w:r w:rsidRPr="0083068C">
        <w:t xml:space="preserve"> cancellation of the Striving Readers grant, and the need to maintain funding for the data analysis, the two final</w:t>
      </w:r>
      <w:r w:rsidRPr="004D4011">
        <w:t xml:space="preserve"> visits were cancelled. </w:t>
      </w:r>
      <w:r w:rsidR="001833C4">
        <w:t xml:space="preserve"> </w:t>
      </w:r>
      <w:r w:rsidR="00277105" w:rsidRPr="004D4011">
        <w:t>Table 4 lists the data sources and data collection processes used in the implementation evaluation.</w:t>
      </w:r>
    </w:p>
    <w:p w:rsidR="00277105" w:rsidRPr="004D4011" w:rsidRDefault="00277105" w:rsidP="004D4011"/>
    <w:p w:rsidR="00277105" w:rsidRPr="00277105" w:rsidRDefault="00277105" w:rsidP="00DB3E5E">
      <w:pPr>
        <w:pStyle w:val="Caption"/>
      </w:pPr>
      <w:bookmarkStart w:id="109" w:name="_Toc316970315"/>
      <w:bookmarkStart w:id="110" w:name="_Toc320514156"/>
      <w:proofErr w:type="gramStart"/>
      <w:r>
        <w:t xml:space="preserve">Table </w:t>
      </w:r>
      <w:fldSimple w:instr=" SEQ Table \* ARABIC ">
        <w:r w:rsidR="000B42C2">
          <w:rPr>
            <w:noProof/>
          </w:rPr>
          <w:t>4</w:t>
        </w:r>
      </w:fldSimple>
      <w:r w:rsidR="001833C4">
        <w:t>.</w:t>
      </w:r>
      <w:proofErr w:type="gramEnd"/>
      <w:r>
        <w:t xml:space="preserve"> Implementation evaluation – </w:t>
      </w:r>
      <w:r w:rsidR="004D4011">
        <w:t>data</w:t>
      </w:r>
      <w:r w:rsidRPr="00277105">
        <w:t xml:space="preserve"> sources and data collection processes</w:t>
      </w:r>
      <w:bookmarkEnd w:id="109"/>
      <w:bookmarkEnd w:id="110"/>
      <w:r w:rsidRPr="00277105">
        <w:t xml:space="preserve"> </w:t>
      </w:r>
    </w:p>
    <w:tbl>
      <w:tblPr>
        <w:tblW w:w="9180" w:type="dxa"/>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2" w:space="0" w:color="000000" w:themeColor="text1"/>
          <w:insideV w:val="single" w:sz="2" w:space="0" w:color="000000" w:themeColor="text1"/>
        </w:tblBorders>
        <w:tblLook w:val="00A0" w:firstRow="1" w:lastRow="0" w:firstColumn="1" w:lastColumn="0" w:noHBand="0" w:noVBand="0"/>
      </w:tblPr>
      <w:tblGrid>
        <w:gridCol w:w="2295"/>
        <w:gridCol w:w="2115"/>
        <w:gridCol w:w="2700"/>
        <w:gridCol w:w="2070"/>
      </w:tblGrid>
      <w:tr w:rsidR="00277105" w:rsidRPr="00C5313C" w:rsidTr="001C4286">
        <w:tc>
          <w:tcPr>
            <w:tcW w:w="2295" w:type="dxa"/>
            <w:tcBorders>
              <w:bottom w:val="single" w:sz="12" w:space="0" w:color="000000" w:themeColor="text1"/>
            </w:tcBorders>
            <w:shd w:val="clear" w:color="auto" w:fill="DAEEF3" w:themeFill="accent5" w:themeFillTint="33"/>
          </w:tcPr>
          <w:p w:rsidR="00277105" w:rsidRPr="00277105" w:rsidRDefault="00277105" w:rsidP="00F65922">
            <w:pPr>
              <w:jc w:val="center"/>
              <w:rPr>
                <w:b/>
                <w:bCs/>
              </w:rPr>
            </w:pPr>
            <w:r w:rsidRPr="00277105">
              <w:rPr>
                <w:b/>
                <w:bCs/>
              </w:rPr>
              <w:t>Source</w:t>
            </w:r>
          </w:p>
        </w:tc>
        <w:tc>
          <w:tcPr>
            <w:tcW w:w="2115" w:type="dxa"/>
            <w:tcBorders>
              <w:bottom w:val="single" w:sz="12" w:space="0" w:color="000000" w:themeColor="text1"/>
            </w:tcBorders>
            <w:shd w:val="clear" w:color="auto" w:fill="DAEEF3" w:themeFill="accent5" w:themeFillTint="33"/>
          </w:tcPr>
          <w:p w:rsidR="00277105" w:rsidRPr="00277105" w:rsidRDefault="00277105" w:rsidP="00F65922">
            <w:pPr>
              <w:jc w:val="center"/>
              <w:rPr>
                <w:b/>
                <w:bCs/>
              </w:rPr>
            </w:pPr>
            <w:r w:rsidRPr="00277105">
              <w:rPr>
                <w:b/>
                <w:bCs/>
              </w:rPr>
              <w:t>Process</w:t>
            </w:r>
          </w:p>
        </w:tc>
        <w:tc>
          <w:tcPr>
            <w:tcW w:w="2700" w:type="dxa"/>
            <w:tcBorders>
              <w:bottom w:val="single" w:sz="12" w:space="0" w:color="000000" w:themeColor="text1"/>
            </w:tcBorders>
            <w:shd w:val="clear" w:color="auto" w:fill="DAEEF3" w:themeFill="accent5" w:themeFillTint="33"/>
          </w:tcPr>
          <w:p w:rsidR="00277105" w:rsidRPr="00277105" w:rsidRDefault="00277105" w:rsidP="00F65922">
            <w:pPr>
              <w:jc w:val="center"/>
              <w:rPr>
                <w:b/>
                <w:bCs/>
              </w:rPr>
            </w:pPr>
            <w:r w:rsidRPr="00277105">
              <w:rPr>
                <w:b/>
                <w:bCs/>
              </w:rPr>
              <w:t>When</w:t>
            </w:r>
          </w:p>
        </w:tc>
        <w:tc>
          <w:tcPr>
            <w:tcW w:w="2070" w:type="dxa"/>
            <w:tcBorders>
              <w:bottom w:val="single" w:sz="12" w:space="0" w:color="000000" w:themeColor="text1"/>
            </w:tcBorders>
            <w:shd w:val="clear" w:color="auto" w:fill="DAEEF3" w:themeFill="accent5" w:themeFillTint="33"/>
          </w:tcPr>
          <w:p w:rsidR="00277105" w:rsidRPr="00277105" w:rsidRDefault="00277105" w:rsidP="00F65922">
            <w:pPr>
              <w:jc w:val="center"/>
              <w:rPr>
                <w:b/>
                <w:bCs/>
              </w:rPr>
            </w:pPr>
            <w:r w:rsidRPr="00277105">
              <w:rPr>
                <w:b/>
                <w:bCs/>
              </w:rPr>
              <w:t>Purpose</w:t>
            </w:r>
          </w:p>
        </w:tc>
      </w:tr>
      <w:tr w:rsidR="00277105" w:rsidRPr="00C5313C" w:rsidTr="001C4286">
        <w:tc>
          <w:tcPr>
            <w:tcW w:w="2295" w:type="dxa"/>
            <w:vMerge w:val="restart"/>
            <w:tcBorders>
              <w:top w:val="single" w:sz="12" w:space="0" w:color="000000" w:themeColor="text1"/>
            </w:tcBorders>
            <w:shd w:val="clear" w:color="auto" w:fill="auto"/>
            <w:vAlign w:val="center"/>
          </w:tcPr>
          <w:p w:rsidR="00277105" w:rsidRPr="00277105" w:rsidRDefault="00277105" w:rsidP="00277105">
            <w:pPr>
              <w:rPr>
                <w:bCs/>
              </w:rPr>
            </w:pPr>
            <w:r w:rsidRPr="00277105">
              <w:rPr>
                <w:bCs/>
              </w:rPr>
              <w:t>Reading teacher (RIT)</w:t>
            </w:r>
          </w:p>
        </w:tc>
        <w:tc>
          <w:tcPr>
            <w:tcW w:w="2115" w:type="dxa"/>
            <w:tcBorders>
              <w:top w:val="single" w:sz="12" w:space="0" w:color="000000" w:themeColor="text1"/>
            </w:tcBorders>
            <w:shd w:val="clear" w:color="auto" w:fill="auto"/>
            <w:vAlign w:val="center"/>
          </w:tcPr>
          <w:p w:rsidR="00277105" w:rsidRPr="00C5313C" w:rsidRDefault="00277105" w:rsidP="00277105">
            <w:r w:rsidRPr="00C5313C">
              <w:t>Close-ended check-in</w:t>
            </w:r>
          </w:p>
        </w:tc>
        <w:tc>
          <w:tcPr>
            <w:tcW w:w="2700" w:type="dxa"/>
            <w:tcBorders>
              <w:top w:val="single" w:sz="12" w:space="0" w:color="000000" w:themeColor="text1"/>
            </w:tcBorders>
            <w:shd w:val="clear" w:color="auto" w:fill="auto"/>
            <w:vAlign w:val="center"/>
          </w:tcPr>
          <w:p w:rsidR="00277105" w:rsidRPr="00C5313C" w:rsidRDefault="00277105" w:rsidP="00277105">
            <w:r w:rsidRPr="00C5313C">
              <w:t>Once a month</w:t>
            </w:r>
          </w:p>
        </w:tc>
        <w:tc>
          <w:tcPr>
            <w:tcW w:w="2070" w:type="dxa"/>
            <w:tcBorders>
              <w:top w:val="single" w:sz="12" w:space="0" w:color="000000" w:themeColor="text1"/>
            </w:tcBorders>
            <w:shd w:val="clear" w:color="auto" w:fill="auto"/>
            <w:vAlign w:val="center"/>
          </w:tcPr>
          <w:p w:rsidR="00277105" w:rsidRPr="00C5313C" w:rsidRDefault="00277105" w:rsidP="00277105">
            <w:r w:rsidRPr="00C5313C">
              <w:t>Obtain information about implementation</w:t>
            </w:r>
          </w:p>
        </w:tc>
      </w:tr>
      <w:tr w:rsidR="001833C4" w:rsidRPr="00C5313C" w:rsidTr="001C4286">
        <w:tc>
          <w:tcPr>
            <w:tcW w:w="2295" w:type="dxa"/>
            <w:vMerge/>
            <w:shd w:val="clear" w:color="auto" w:fill="auto"/>
            <w:vAlign w:val="center"/>
          </w:tcPr>
          <w:p w:rsidR="001833C4" w:rsidRPr="00277105" w:rsidRDefault="001833C4" w:rsidP="00277105">
            <w:pPr>
              <w:rPr>
                <w:bCs/>
              </w:rPr>
            </w:pPr>
          </w:p>
        </w:tc>
        <w:tc>
          <w:tcPr>
            <w:tcW w:w="2115" w:type="dxa"/>
            <w:shd w:val="clear" w:color="auto" w:fill="auto"/>
            <w:vAlign w:val="center"/>
          </w:tcPr>
          <w:p w:rsidR="001833C4" w:rsidRPr="00C5313C" w:rsidRDefault="001833C4" w:rsidP="00277105">
            <w:r w:rsidRPr="00C5313C">
              <w:t>Open-ended interview</w:t>
            </w:r>
          </w:p>
        </w:tc>
        <w:tc>
          <w:tcPr>
            <w:tcW w:w="2700" w:type="dxa"/>
            <w:shd w:val="clear" w:color="auto" w:fill="auto"/>
            <w:vAlign w:val="center"/>
          </w:tcPr>
          <w:p w:rsidR="001833C4" w:rsidRPr="00C5313C" w:rsidRDefault="001833C4" w:rsidP="00277105">
            <w:r w:rsidRPr="00C5313C">
              <w:t>January/May</w:t>
            </w:r>
          </w:p>
        </w:tc>
        <w:tc>
          <w:tcPr>
            <w:tcW w:w="2070" w:type="dxa"/>
            <w:vMerge w:val="restart"/>
            <w:shd w:val="clear" w:color="auto" w:fill="auto"/>
            <w:vAlign w:val="center"/>
          </w:tcPr>
          <w:p w:rsidR="001833C4" w:rsidRPr="00C5313C" w:rsidRDefault="001833C4" w:rsidP="001833C4">
            <w:r w:rsidRPr="00C5313C">
              <w:t>Triangulate perspectives regarding the implementation</w:t>
            </w:r>
          </w:p>
        </w:tc>
      </w:tr>
      <w:tr w:rsidR="001833C4" w:rsidRPr="00C5313C" w:rsidTr="001C4286">
        <w:tc>
          <w:tcPr>
            <w:tcW w:w="2295" w:type="dxa"/>
            <w:shd w:val="clear" w:color="auto" w:fill="auto"/>
            <w:vAlign w:val="center"/>
          </w:tcPr>
          <w:p w:rsidR="001833C4" w:rsidRPr="00277105" w:rsidRDefault="001833C4" w:rsidP="00277105">
            <w:pPr>
              <w:rPr>
                <w:bCs/>
              </w:rPr>
            </w:pPr>
            <w:r w:rsidRPr="00277105">
              <w:rPr>
                <w:bCs/>
              </w:rPr>
              <w:t>Voyager implementation specialist</w:t>
            </w:r>
          </w:p>
        </w:tc>
        <w:tc>
          <w:tcPr>
            <w:tcW w:w="2115" w:type="dxa"/>
            <w:shd w:val="clear" w:color="auto" w:fill="auto"/>
            <w:vAlign w:val="center"/>
          </w:tcPr>
          <w:p w:rsidR="001833C4" w:rsidRPr="00C5313C" w:rsidRDefault="001833C4" w:rsidP="00277105">
            <w:r w:rsidRPr="00C5313C">
              <w:t>Open-ended interview</w:t>
            </w:r>
          </w:p>
        </w:tc>
        <w:tc>
          <w:tcPr>
            <w:tcW w:w="2700" w:type="dxa"/>
            <w:shd w:val="clear" w:color="auto" w:fill="auto"/>
            <w:vAlign w:val="center"/>
          </w:tcPr>
          <w:p w:rsidR="001833C4" w:rsidRPr="00C5313C" w:rsidRDefault="001833C4" w:rsidP="00277105">
            <w:r w:rsidRPr="00C5313C">
              <w:t>January/May</w:t>
            </w:r>
          </w:p>
        </w:tc>
        <w:tc>
          <w:tcPr>
            <w:tcW w:w="2070" w:type="dxa"/>
            <w:vMerge/>
            <w:shd w:val="clear" w:color="auto" w:fill="auto"/>
            <w:vAlign w:val="center"/>
          </w:tcPr>
          <w:p w:rsidR="001833C4" w:rsidRPr="00C5313C" w:rsidRDefault="001833C4" w:rsidP="00277105"/>
        </w:tc>
      </w:tr>
      <w:tr w:rsidR="001833C4" w:rsidRPr="00C5313C" w:rsidTr="001C4286">
        <w:tc>
          <w:tcPr>
            <w:tcW w:w="2295" w:type="dxa"/>
            <w:shd w:val="clear" w:color="auto" w:fill="auto"/>
            <w:vAlign w:val="center"/>
          </w:tcPr>
          <w:p w:rsidR="001833C4" w:rsidRPr="00277105" w:rsidRDefault="001833C4" w:rsidP="00277105">
            <w:pPr>
              <w:rPr>
                <w:bCs/>
              </w:rPr>
            </w:pPr>
            <w:r w:rsidRPr="00277105">
              <w:rPr>
                <w:bCs/>
              </w:rPr>
              <w:t>LEA Project Coordinator</w:t>
            </w:r>
          </w:p>
        </w:tc>
        <w:tc>
          <w:tcPr>
            <w:tcW w:w="2115" w:type="dxa"/>
            <w:shd w:val="clear" w:color="auto" w:fill="auto"/>
            <w:vAlign w:val="center"/>
          </w:tcPr>
          <w:p w:rsidR="001833C4" w:rsidRPr="00C5313C" w:rsidRDefault="001833C4" w:rsidP="00277105">
            <w:r w:rsidRPr="00C5313C">
              <w:t>Open-ended interview</w:t>
            </w:r>
          </w:p>
        </w:tc>
        <w:tc>
          <w:tcPr>
            <w:tcW w:w="2700" w:type="dxa"/>
            <w:shd w:val="clear" w:color="auto" w:fill="auto"/>
            <w:vAlign w:val="center"/>
          </w:tcPr>
          <w:p w:rsidR="001833C4" w:rsidRPr="00C5313C" w:rsidRDefault="001833C4" w:rsidP="00277105">
            <w:r w:rsidRPr="00C5313C">
              <w:t>May</w:t>
            </w:r>
            <w:r w:rsidR="001C4286">
              <w:t xml:space="preserve"> (cancelled)</w:t>
            </w:r>
          </w:p>
        </w:tc>
        <w:tc>
          <w:tcPr>
            <w:tcW w:w="2070" w:type="dxa"/>
            <w:vMerge/>
            <w:shd w:val="clear" w:color="auto" w:fill="auto"/>
            <w:vAlign w:val="center"/>
          </w:tcPr>
          <w:p w:rsidR="001833C4" w:rsidRPr="00C5313C" w:rsidRDefault="001833C4" w:rsidP="00277105"/>
        </w:tc>
      </w:tr>
      <w:tr w:rsidR="001833C4" w:rsidRPr="00C5313C" w:rsidTr="001C4286">
        <w:tc>
          <w:tcPr>
            <w:tcW w:w="2295" w:type="dxa"/>
            <w:shd w:val="clear" w:color="auto" w:fill="auto"/>
            <w:vAlign w:val="center"/>
          </w:tcPr>
          <w:p w:rsidR="001833C4" w:rsidRPr="00277105" w:rsidRDefault="001833C4" w:rsidP="00277105">
            <w:pPr>
              <w:rPr>
                <w:bCs/>
              </w:rPr>
            </w:pPr>
            <w:r w:rsidRPr="00277105">
              <w:rPr>
                <w:bCs/>
              </w:rPr>
              <w:t>ISBE Project Director</w:t>
            </w:r>
          </w:p>
        </w:tc>
        <w:tc>
          <w:tcPr>
            <w:tcW w:w="2115" w:type="dxa"/>
            <w:shd w:val="clear" w:color="auto" w:fill="auto"/>
            <w:vAlign w:val="center"/>
          </w:tcPr>
          <w:p w:rsidR="001833C4" w:rsidRPr="00C5313C" w:rsidRDefault="001833C4" w:rsidP="00277105">
            <w:r w:rsidRPr="00C5313C">
              <w:t>Open-ended interview</w:t>
            </w:r>
          </w:p>
        </w:tc>
        <w:tc>
          <w:tcPr>
            <w:tcW w:w="2700" w:type="dxa"/>
            <w:shd w:val="clear" w:color="auto" w:fill="auto"/>
            <w:vAlign w:val="center"/>
          </w:tcPr>
          <w:p w:rsidR="001833C4" w:rsidRPr="00C5313C" w:rsidRDefault="001833C4" w:rsidP="00277105">
            <w:r w:rsidRPr="00C5313C">
              <w:t>May</w:t>
            </w:r>
          </w:p>
        </w:tc>
        <w:tc>
          <w:tcPr>
            <w:tcW w:w="2070" w:type="dxa"/>
            <w:vMerge/>
            <w:shd w:val="clear" w:color="auto" w:fill="auto"/>
            <w:vAlign w:val="center"/>
          </w:tcPr>
          <w:p w:rsidR="001833C4" w:rsidRPr="00C5313C" w:rsidRDefault="001833C4" w:rsidP="00277105"/>
        </w:tc>
      </w:tr>
      <w:tr w:rsidR="001833C4" w:rsidRPr="00C5313C" w:rsidTr="001C4286">
        <w:tc>
          <w:tcPr>
            <w:tcW w:w="2295" w:type="dxa"/>
            <w:shd w:val="clear" w:color="auto" w:fill="auto"/>
            <w:vAlign w:val="center"/>
          </w:tcPr>
          <w:p w:rsidR="001833C4" w:rsidRDefault="001833C4" w:rsidP="00277105">
            <w:pPr>
              <w:rPr>
                <w:bCs/>
              </w:rPr>
            </w:pPr>
            <w:r w:rsidRPr="00277105">
              <w:rPr>
                <w:bCs/>
              </w:rPr>
              <w:t>Classroom Observation</w:t>
            </w:r>
          </w:p>
        </w:tc>
        <w:tc>
          <w:tcPr>
            <w:tcW w:w="2115" w:type="dxa"/>
            <w:shd w:val="clear" w:color="auto" w:fill="auto"/>
            <w:vAlign w:val="center"/>
          </w:tcPr>
          <w:p w:rsidR="001833C4" w:rsidRDefault="001833C4" w:rsidP="00277105">
            <w:r w:rsidRPr="00C5313C">
              <w:t>Scaled rubric</w:t>
            </w:r>
          </w:p>
        </w:tc>
        <w:tc>
          <w:tcPr>
            <w:tcW w:w="2700" w:type="dxa"/>
            <w:shd w:val="clear" w:color="auto" w:fill="auto"/>
            <w:vAlign w:val="center"/>
          </w:tcPr>
          <w:p w:rsidR="001C4286" w:rsidRDefault="00814728" w:rsidP="00814728">
            <w:r>
              <w:t>Oct</w:t>
            </w:r>
            <w:r w:rsidR="001C4286">
              <w:t>, Feb – completed</w:t>
            </w:r>
          </w:p>
          <w:p w:rsidR="001833C4" w:rsidRDefault="00814728" w:rsidP="00814728">
            <w:r>
              <w:t xml:space="preserve">March, </w:t>
            </w:r>
            <w:r w:rsidR="001833C4" w:rsidRPr="00C5313C">
              <w:t>May</w:t>
            </w:r>
            <w:r w:rsidR="001C4286">
              <w:t xml:space="preserve"> - cancelled</w:t>
            </w:r>
          </w:p>
        </w:tc>
        <w:tc>
          <w:tcPr>
            <w:tcW w:w="2070" w:type="dxa"/>
            <w:vMerge/>
            <w:shd w:val="clear" w:color="auto" w:fill="auto"/>
            <w:vAlign w:val="center"/>
          </w:tcPr>
          <w:p w:rsidR="001833C4" w:rsidRDefault="001833C4" w:rsidP="00277105"/>
        </w:tc>
      </w:tr>
      <w:tr w:rsidR="001833C4" w:rsidRPr="00C5313C" w:rsidTr="001C4286">
        <w:tc>
          <w:tcPr>
            <w:tcW w:w="2295" w:type="dxa"/>
            <w:shd w:val="clear" w:color="auto" w:fill="auto"/>
            <w:vAlign w:val="center"/>
          </w:tcPr>
          <w:p w:rsidR="001833C4" w:rsidRPr="00277105" w:rsidRDefault="001833C4" w:rsidP="00277105">
            <w:pPr>
              <w:rPr>
                <w:bCs/>
              </w:rPr>
            </w:pPr>
            <w:r>
              <w:rPr>
                <w:bCs/>
              </w:rPr>
              <w:t>VPORT</w:t>
            </w:r>
          </w:p>
        </w:tc>
        <w:tc>
          <w:tcPr>
            <w:tcW w:w="2115" w:type="dxa"/>
            <w:shd w:val="clear" w:color="auto" w:fill="auto"/>
            <w:vAlign w:val="center"/>
          </w:tcPr>
          <w:p w:rsidR="001833C4" w:rsidRPr="00C5313C" w:rsidRDefault="001833C4" w:rsidP="00277105">
            <w:r>
              <w:t>Excel spreadsheet</w:t>
            </w:r>
          </w:p>
        </w:tc>
        <w:tc>
          <w:tcPr>
            <w:tcW w:w="2700" w:type="dxa"/>
            <w:shd w:val="clear" w:color="auto" w:fill="auto"/>
            <w:vAlign w:val="center"/>
          </w:tcPr>
          <w:p w:rsidR="001833C4" w:rsidRPr="00C5313C" w:rsidRDefault="001833C4" w:rsidP="00277105">
            <w:r>
              <w:t>January/March/June</w:t>
            </w:r>
          </w:p>
        </w:tc>
        <w:tc>
          <w:tcPr>
            <w:tcW w:w="2070" w:type="dxa"/>
            <w:shd w:val="clear" w:color="auto" w:fill="auto"/>
            <w:vAlign w:val="center"/>
          </w:tcPr>
          <w:p w:rsidR="001833C4" w:rsidRPr="00C5313C" w:rsidRDefault="001833C4" w:rsidP="00277105">
            <w:r>
              <w:t>Enrollment; benchmark scores</w:t>
            </w:r>
          </w:p>
        </w:tc>
      </w:tr>
    </w:tbl>
    <w:p w:rsidR="00277105" w:rsidRPr="005A431E" w:rsidRDefault="00277105" w:rsidP="00277105"/>
    <w:p w:rsidR="00DC2A26" w:rsidRDefault="00DC2A26" w:rsidP="003D67CF">
      <w:pPr>
        <w:pStyle w:val="Heading3"/>
      </w:pPr>
      <w:bookmarkStart w:id="111" w:name="_Toc316300841"/>
      <w:bookmarkStart w:id="112" w:name="_Toc318806327"/>
      <w:bookmarkStart w:id="113" w:name="_Toc320514078"/>
      <w:r>
        <w:t>Defining f</w:t>
      </w:r>
      <w:r w:rsidRPr="002E1FEF">
        <w:t xml:space="preserve">idelity </w:t>
      </w:r>
      <w:r>
        <w:t xml:space="preserve">of </w:t>
      </w:r>
      <w:r w:rsidRPr="002E1FEF">
        <w:t>implementation</w:t>
      </w:r>
      <w:bookmarkEnd w:id="111"/>
      <w:bookmarkEnd w:id="112"/>
      <w:bookmarkEnd w:id="113"/>
    </w:p>
    <w:p w:rsidR="00DC2A26" w:rsidRDefault="00DC2A26" w:rsidP="00277105">
      <w:pPr>
        <w:pStyle w:val="Default"/>
        <w:ind w:firstLine="360"/>
        <w:rPr>
          <w:b/>
        </w:rPr>
      </w:pPr>
    </w:p>
    <w:p w:rsidR="00DC2A26" w:rsidRPr="002E1FEF" w:rsidRDefault="00DC2A26" w:rsidP="00AE1029">
      <w:pPr>
        <w:pStyle w:val="Heading4"/>
      </w:pPr>
      <w:bookmarkStart w:id="114" w:name="_Toc318806328"/>
      <w:r>
        <w:t>P</w:t>
      </w:r>
      <w:r w:rsidRPr="002E1FEF">
        <w:t>rofessional development model</w:t>
      </w:r>
      <w:bookmarkEnd w:id="114"/>
    </w:p>
    <w:p w:rsidR="00DC2A26" w:rsidRDefault="00DC2A26" w:rsidP="002F0DF9">
      <w:pPr>
        <w:pStyle w:val="Default"/>
      </w:pPr>
    </w:p>
    <w:p w:rsidR="004E6668" w:rsidRDefault="00F600AC" w:rsidP="00DC2A26">
      <w:pPr>
        <w:pStyle w:val="Default"/>
      </w:pPr>
      <w:r>
        <w:t>Attendance to launch training and data meeting were r</w:t>
      </w:r>
      <w:r w:rsidR="00DC2A26" w:rsidRPr="00916634">
        <w:t>equired</w:t>
      </w:r>
      <w:r w:rsidR="00DC2A26">
        <w:t xml:space="preserve"> </w:t>
      </w:r>
      <w:r w:rsidR="00C86C44">
        <w:t>f</w:t>
      </w:r>
      <w:r w:rsidR="004E6668">
        <w:t>rom</w:t>
      </w:r>
      <w:r w:rsidR="00CF585E">
        <w:t xml:space="preserve"> all RITs. </w:t>
      </w:r>
      <w:r w:rsidR="001833C4">
        <w:t xml:space="preserve"> </w:t>
      </w:r>
      <w:r>
        <w:t xml:space="preserve">To </w:t>
      </w:r>
      <w:r w:rsidR="001833C4">
        <w:t xml:space="preserve">reduce grant costs and RITs’ travel time, </w:t>
      </w:r>
      <w:r>
        <w:t xml:space="preserve">the </w:t>
      </w:r>
      <w:r w:rsidR="004E6668">
        <w:t xml:space="preserve">VIS provided the </w:t>
      </w:r>
      <w:r>
        <w:t xml:space="preserve">training </w:t>
      </w:r>
      <w:r w:rsidR="004E6668">
        <w:t>to each RIT independently and</w:t>
      </w:r>
      <w:r>
        <w:t xml:space="preserve"> </w:t>
      </w:r>
      <w:r w:rsidR="00CF585E">
        <w:t>on-site</w:t>
      </w:r>
      <w:r w:rsidR="004E6668">
        <w:t xml:space="preserve">. This process </w:t>
      </w:r>
      <w:r>
        <w:t xml:space="preserve">allowed for </w:t>
      </w:r>
      <w:r w:rsidR="004E6668">
        <w:t xml:space="preserve">a </w:t>
      </w:r>
      <w:r>
        <w:t xml:space="preserve">reduction of the traditional 16 hours </w:t>
      </w:r>
      <w:r w:rsidR="004E6668">
        <w:t xml:space="preserve">of launch training </w:t>
      </w:r>
      <w:r>
        <w:t xml:space="preserve">to </w:t>
      </w:r>
      <w:r w:rsidR="004E6668">
        <w:t xml:space="preserve">no more than </w:t>
      </w:r>
      <w:r w:rsidR="001C4286">
        <w:t>eight</w:t>
      </w:r>
      <w:r>
        <w:t xml:space="preserve"> training hours</w:t>
      </w:r>
      <w:r w:rsidR="00DC2A26">
        <w:t xml:space="preserve">. </w:t>
      </w:r>
      <w:r w:rsidR="001833C4">
        <w:t xml:space="preserve"> </w:t>
      </w:r>
      <w:r w:rsidR="00DC2A26">
        <w:t xml:space="preserve">Statements on the quality of the training were deemed unnecessary due to Cambium’s quality control measures. </w:t>
      </w:r>
      <w:r w:rsidR="001833C4">
        <w:t xml:space="preserve"> </w:t>
      </w:r>
      <w:r w:rsidR="00DC2A26">
        <w:t>The face-to-face PD activities were conducted by the developers’ trained experts</w:t>
      </w:r>
      <w:r w:rsidR="00CF585E">
        <w:t xml:space="preserve"> and the </w:t>
      </w:r>
      <w:r w:rsidR="00DC2A26">
        <w:t>online modules were created by reading experts and maintained by Cambium’s research division.</w:t>
      </w:r>
    </w:p>
    <w:p w:rsidR="004E6668" w:rsidRDefault="004E6668" w:rsidP="00DC2A26">
      <w:pPr>
        <w:pStyle w:val="Default"/>
      </w:pPr>
    </w:p>
    <w:p w:rsidR="00DC2A26" w:rsidRDefault="001833C4" w:rsidP="00DC2A26">
      <w:pPr>
        <w:pStyle w:val="Default"/>
      </w:pPr>
      <w:r>
        <w:t>The other required intervention-related training was t</w:t>
      </w:r>
      <w:r w:rsidR="00DD779F">
        <w:t>he data meeting</w:t>
      </w:r>
      <w:r w:rsidR="00DB668C">
        <w:t>, which occurred i</w:t>
      </w:r>
      <w:r>
        <w:t>n March 2011</w:t>
      </w:r>
      <w:r w:rsidR="004E6668">
        <w:t>.  This statewide meeting</w:t>
      </w:r>
      <w:r>
        <w:t xml:space="preserve"> focused on how to analyze assessment data and use it to individualize instruction</w:t>
      </w:r>
      <w:r w:rsidR="00DD779F">
        <w:t xml:space="preserve">. </w:t>
      </w:r>
      <w:r>
        <w:t xml:space="preserve"> </w:t>
      </w:r>
      <w:r w:rsidR="001701A8">
        <w:t>A</w:t>
      </w:r>
      <w:r w:rsidR="00C86C44">
        <w:t>dditionally, RITs</w:t>
      </w:r>
      <w:r w:rsidR="001701A8">
        <w:t xml:space="preserve"> were required per contract to attend the annual convention of the International Reading Association (IRA), an activity that was not directly related to </w:t>
      </w:r>
      <w:r w:rsidR="001701A8">
        <w:rPr>
          <w:i/>
        </w:rPr>
        <w:t>PRJ</w:t>
      </w:r>
      <w:r w:rsidR="00271018">
        <w:rPr>
          <w:i/>
        </w:rPr>
        <w:t xml:space="preserve"> III</w:t>
      </w:r>
      <w:r w:rsidR="001701A8">
        <w:t xml:space="preserve"> implementation, but was part of the ISR model. </w:t>
      </w:r>
      <w:r>
        <w:t xml:space="preserve"> </w:t>
      </w:r>
      <w:r w:rsidR="001701A8">
        <w:t>Required PD hours added to 38 hours, with 14 hours direct</w:t>
      </w:r>
      <w:r w:rsidR="00C86C44">
        <w:t xml:space="preserve">ly related to the intervention </w:t>
      </w:r>
      <w:r>
        <w:t>and 24 hours focused on reading research and practice.</w:t>
      </w:r>
    </w:p>
    <w:p w:rsidR="00DC2A26" w:rsidRDefault="00DC2A26" w:rsidP="00896718">
      <w:pPr>
        <w:pStyle w:val="Default"/>
      </w:pPr>
    </w:p>
    <w:p w:rsidR="004E6668" w:rsidRDefault="00DD779F" w:rsidP="00DC2A26">
      <w:pPr>
        <w:pStyle w:val="Default"/>
      </w:pPr>
      <w:r>
        <w:lastRenderedPageBreak/>
        <w:t xml:space="preserve">The RITs also </w:t>
      </w:r>
      <w:r w:rsidR="00DB668C">
        <w:t xml:space="preserve">had </w:t>
      </w:r>
      <w:r>
        <w:t xml:space="preserve">available a maximum of </w:t>
      </w:r>
      <w:r w:rsidR="00907991">
        <w:t>25</w:t>
      </w:r>
      <w:r>
        <w:t xml:space="preserve"> hours of </w:t>
      </w:r>
      <w:r w:rsidR="00DC2A26">
        <w:t>coaching</w:t>
      </w:r>
      <w:r>
        <w:t xml:space="preserve"> and 16 hours of online modules. </w:t>
      </w:r>
      <w:r w:rsidR="001833C4">
        <w:t xml:space="preserve"> </w:t>
      </w:r>
      <w:r>
        <w:t xml:space="preserve">Usage of these hours </w:t>
      </w:r>
      <w:r w:rsidR="00DC2A26">
        <w:t>depended on the willingness an</w:t>
      </w:r>
      <w:r>
        <w:t>d need of the interventionist</w:t>
      </w:r>
      <w:r w:rsidR="001701A8">
        <w:t>; t</w:t>
      </w:r>
      <w:r w:rsidR="00DC2A26" w:rsidRPr="005A7AE8">
        <w:t>he</w:t>
      </w:r>
      <w:r w:rsidR="00DC2A26">
        <w:t xml:space="preserve">refore, </w:t>
      </w:r>
      <w:r w:rsidR="001701A8">
        <w:t>these hours</w:t>
      </w:r>
      <w:r w:rsidR="00CF585E">
        <w:t xml:space="preserve"> were included as extra hours</w:t>
      </w:r>
      <w:r w:rsidR="001701A8">
        <w:t xml:space="preserve"> for the fidelity index</w:t>
      </w:r>
      <w:r w:rsidR="00CF585E">
        <w:t>.</w:t>
      </w:r>
      <w:r w:rsidR="001701A8">
        <w:t xml:space="preserve"> </w:t>
      </w:r>
      <w:r w:rsidR="004E6668">
        <w:t xml:space="preserve"> </w:t>
      </w:r>
      <w:r w:rsidR="001C4286">
        <w:t>Additionally, t</w:t>
      </w:r>
      <w:r w:rsidR="001701A8">
        <w:t>he ISBE Project Director offered a forum for discussion and exchange of information that were included in the extra hours count.</w:t>
      </w:r>
    </w:p>
    <w:p w:rsidR="00DB668C" w:rsidRDefault="00DB668C" w:rsidP="004E6668">
      <w:pPr>
        <w:pStyle w:val="Default"/>
      </w:pPr>
    </w:p>
    <w:p w:rsidR="004E6668" w:rsidRDefault="00CF585E" w:rsidP="004E6668">
      <w:pPr>
        <w:pStyle w:val="Default"/>
      </w:pPr>
      <w:r>
        <w:t>T</w:t>
      </w:r>
      <w:r w:rsidR="00DC2A26">
        <w:t>he</w:t>
      </w:r>
      <w:r w:rsidR="00DC2A26" w:rsidRPr="005A7AE8">
        <w:t xml:space="preserve"> score for the fidelity of implementation of the </w:t>
      </w:r>
      <w:r w:rsidR="00DC2A26" w:rsidRPr="00142B5E">
        <w:t>professional development model</w:t>
      </w:r>
      <w:r w:rsidR="00DC2A26" w:rsidRPr="005A7AE8">
        <w:t xml:space="preserve"> was calculated as the number of hours attended relative to the </w:t>
      </w:r>
      <w:r w:rsidR="001701A8">
        <w:t>38 hours required in the logic model</w:t>
      </w:r>
      <w:r w:rsidR="00DC2A26">
        <w:t xml:space="preserve">. </w:t>
      </w:r>
      <w:r w:rsidR="004E6668">
        <w:t xml:space="preserve"> </w:t>
      </w:r>
      <w:r w:rsidR="00DC2A26" w:rsidRPr="005A7AE8">
        <w:t xml:space="preserve">The index </w:t>
      </w:r>
      <w:r w:rsidR="00DC2A26">
        <w:t>wa</w:t>
      </w:r>
      <w:r w:rsidR="00DC2A26" w:rsidRPr="005A7AE8">
        <w:t xml:space="preserve">s computed by school, </w:t>
      </w:r>
      <w:r w:rsidR="00DC2A26">
        <w:t>since each school had</w:t>
      </w:r>
      <w:r w:rsidR="00DC2A26" w:rsidRPr="005A7AE8">
        <w:t xml:space="preserve"> one </w:t>
      </w:r>
      <w:r w:rsidR="00DC2A26">
        <w:t>interventionist</w:t>
      </w:r>
      <w:r w:rsidR="00DC2A26" w:rsidRPr="005A7AE8">
        <w:t xml:space="preserve">. </w:t>
      </w:r>
      <w:r w:rsidR="004E6668">
        <w:t xml:space="preserve"> </w:t>
      </w:r>
      <w:r w:rsidR="00DC2A26">
        <w:t xml:space="preserve">The evaluators established a score of 1.00 or above as adequate </w:t>
      </w:r>
      <w:r w:rsidR="00DC2A26" w:rsidRPr="00916634">
        <w:t xml:space="preserve">fidelity </w:t>
      </w:r>
      <w:r w:rsidR="00DC2A26">
        <w:t>to</w:t>
      </w:r>
      <w:r w:rsidR="00DC2A26" w:rsidRPr="00916634">
        <w:t xml:space="preserve"> the professional development model</w:t>
      </w:r>
      <w:r w:rsidR="004E6668">
        <w:t>, while s</w:t>
      </w:r>
      <w:r w:rsidR="00DC2A26">
        <w:t>cores below 1</w:t>
      </w:r>
      <w:r w:rsidR="004E6668">
        <w:t>.00 were considered inadequate.</w:t>
      </w:r>
    </w:p>
    <w:p w:rsidR="004E6668" w:rsidRDefault="004E6668" w:rsidP="004E6668">
      <w:pPr>
        <w:pStyle w:val="Default"/>
      </w:pPr>
    </w:p>
    <w:p w:rsidR="00075DEA" w:rsidRDefault="004E6668" w:rsidP="004E6668">
      <w:pPr>
        <w:pStyle w:val="Default"/>
      </w:pPr>
      <w:r>
        <w:t xml:space="preserve">The </w:t>
      </w:r>
      <w:r w:rsidR="00075DEA">
        <w:t>ISBE Project Coordinator, LEA Project Coordinators</w:t>
      </w:r>
      <w:r w:rsidR="00C86C44">
        <w:t>,</w:t>
      </w:r>
      <w:r w:rsidR="00075DEA">
        <w:t xml:space="preserve"> and school principals were not required to attend the professional development activities. </w:t>
      </w:r>
      <w:r>
        <w:t xml:space="preserve"> </w:t>
      </w:r>
      <w:r w:rsidR="00075DEA">
        <w:t>Considering the focused nature of the intervention, participation in professional</w:t>
      </w:r>
      <w:r w:rsidR="00C86C44">
        <w:t xml:space="preserve"> development for </w:t>
      </w:r>
      <w:r>
        <w:t>non-teaching staff</w:t>
      </w:r>
      <w:r w:rsidR="00C86C44">
        <w:t xml:space="preserve"> was not considered a</w:t>
      </w:r>
      <w:r w:rsidR="00075DEA">
        <w:t xml:space="preserve"> part of the fidelity of professional development model.</w:t>
      </w:r>
    </w:p>
    <w:p w:rsidR="00075DEA" w:rsidRDefault="00075DEA" w:rsidP="00DC2A26">
      <w:pPr>
        <w:pStyle w:val="Default"/>
      </w:pPr>
    </w:p>
    <w:p w:rsidR="00DC2A26" w:rsidRDefault="00DC2A26" w:rsidP="00AE1029">
      <w:pPr>
        <w:pStyle w:val="Heading4"/>
      </w:pPr>
      <w:bookmarkStart w:id="115" w:name="_Toc318806329"/>
      <w:r>
        <w:t>C</w:t>
      </w:r>
      <w:r w:rsidRPr="002E1FEF">
        <w:t>lassroom model</w:t>
      </w:r>
      <w:bookmarkEnd w:id="115"/>
    </w:p>
    <w:p w:rsidR="003D67CF" w:rsidRDefault="003D67CF" w:rsidP="00A273C6">
      <w:pPr>
        <w:pStyle w:val="Default"/>
      </w:pPr>
    </w:p>
    <w:p w:rsidR="00DC2A26" w:rsidRDefault="00DC2A26" w:rsidP="00A273C6">
      <w:pPr>
        <w:pStyle w:val="Default"/>
      </w:pPr>
      <w:r>
        <w:t xml:space="preserve">The evaluators worked closely with Cambium’s research department to ensure that the site visit rubric reflected </w:t>
      </w:r>
      <w:r w:rsidR="009A0E28">
        <w:t xml:space="preserve">the </w:t>
      </w:r>
      <w:r>
        <w:t>conceptual framework and format</w:t>
      </w:r>
      <w:r w:rsidR="009A0E28">
        <w:t xml:space="preserve"> of </w:t>
      </w:r>
      <w:r w:rsidR="004D4011">
        <w:rPr>
          <w:i/>
        </w:rPr>
        <w:t>PRJ</w:t>
      </w:r>
      <w:r w:rsidR="00D51C87">
        <w:rPr>
          <w:i/>
        </w:rPr>
        <w:t xml:space="preserve"> III</w:t>
      </w:r>
      <w:r>
        <w:t xml:space="preserve">. </w:t>
      </w:r>
      <w:r w:rsidR="004E6668">
        <w:t xml:space="preserve"> </w:t>
      </w:r>
      <w:r w:rsidR="001C4286">
        <w:t xml:space="preserve">The rubric included four components.  </w:t>
      </w:r>
      <w:r w:rsidR="0025521B">
        <w:t>The first component,</w:t>
      </w:r>
      <w:r>
        <w:t xml:space="preserve"> S</w:t>
      </w:r>
      <w:r w:rsidRPr="002E1FEF">
        <w:t xml:space="preserve">ection A: classroom </w:t>
      </w:r>
      <w:r w:rsidR="0025521B" w:rsidRPr="002E1FEF">
        <w:t>environment</w:t>
      </w:r>
      <w:r w:rsidR="0025521B">
        <w:t>,</w:t>
      </w:r>
      <w:r>
        <w:t xml:space="preserve"> provided a descriptive overview of classroom size, desk arrangements, technology elements, and materials required for the intervention. </w:t>
      </w:r>
      <w:r w:rsidR="0025521B">
        <w:t xml:space="preserve"> </w:t>
      </w:r>
      <w:r w:rsidR="005A3F39">
        <w:t xml:space="preserve">Although not directly related to the IFI, the elements in Section A reflected the evaluators’ experience with implementation of educational programs.  Sections B through D reflected the IFI.  </w:t>
      </w:r>
      <w:r>
        <w:t xml:space="preserve">Section B and Section C focused on the quality and amount of instruction and use of differentiation strategies. </w:t>
      </w:r>
      <w:r w:rsidR="009A0E28">
        <w:t xml:space="preserve"> </w:t>
      </w:r>
      <w:r>
        <w:t>Section B provided an overview of the lesson</w:t>
      </w:r>
      <w:r w:rsidR="0025521B">
        <w:t>’s structure</w:t>
      </w:r>
      <w:r>
        <w:t>, while Se</w:t>
      </w:r>
      <w:r w:rsidR="00DB668C">
        <w:t>ction C was lesson-specific, thus</w:t>
      </w:r>
      <w:r>
        <w:t xml:space="preserve"> the template changed according to the lesson number within the </w:t>
      </w:r>
      <w:r w:rsidRPr="0025521B">
        <w:t>Expedition</w:t>
      </w:r>
      <w:r>
        <w:t xml:space="preserve">. </w:t>
      </w:r>
      <w:r w:rsidR="0025521B">
        <w:t xml:space="preserve"> </w:t>
      </w:r>
      <w:r>
        <w:t xml:space="preserve">Section D had elements of the classroom management component </w:t>
      </w:r>
      <w:r w:rsidR="005A3F39">
        <w:t>found in</w:t>
      </w:r>
      <w:r>
        <w:t xml:space="preserve"> the IFI. </w:t>
      </w:r>
      <w:r w:rsidR="0025521B">
        <w:t xml:space="preserve"> </w:t>
      </w:r>
      <w:r>
        <w:t>Since the observers would not be present during assessment time, all information from the assessments was obtained through VPORT.</w:t>
      </w:r>
      <w:r w:rsidR="0025521B">
        <w:t xml:space="preserve"> </w:t>
      </w:r>
      <w:r>
        <w:t xml:space="preserve"> Table </w:t>
      </w:r>
      <w:r w:rsidR="00F65922">
        <w:t>5</w:t>
      </w:r>
      <w:r>
        <w:t xml:space="preserve"> displays the alignment between Cambium’s IFI and the rubric developed for the site visits (</w:t>
      </w:r>
      <w:r w:rsidRPr="00A273C6">
        <w:t xml:space="preserve">see </w:t>
      </w:r>
      <w:r w:rsidRPr="0025521B">
        <w:rPr>
          <w:i/>
        </w:rPr>
        <w:t>Appendix B</w:t>
      </w:r>
      <w:r w:rsidRPr="00A273C6">
        <w:t xml:space="preserve"> for a copy of the rubric).</w:t>
      </w:r>
    </w:p>
    <w:p w:rsidR="00DC2A26" w:rsidRPr="002E1FEF" w:rsidRDefault="00DC2A26" w:rsidP="002E1FEF">
      <w:pPr>
        <w:rPr>
          <w:szCs w:val="24"/>
        </w:rPr>
      </w:pPr>
    </w:p>
    <w:p w:rsidR="00DC2A26" w:rsidRPr="001B6157" w:rsidRDefault="00DC2A26" w:rsidP="00DB3E5E">
      <w:pPr>
        <w:pStyle w:val="Caption"/>
      </w:pPr>
      <w:bookmarkStart w:id="116" w:name="_Toc316970316"/>
      <w:bookmarkStart w:id="117" w:name="_Toc320514157"/>
      <w:proofErr w:type="gramStart"/>
      <w:r w:rsidRPr="002E1FEF">
        <w:t xml:space="preserve">Table </w:t>
      </w:r>
      <w:fldSimple w:instr=" SEQ Table \* ARABIC ">
        <w:r w:rsidR="000B42C2">
          <w:rPr>
            <w:noProof/>
          </w:rPr>
          <w:t>5</w:t>
        </w:r>
      </w:fldSimple>
      <w:r w:rsidRPr="002E1FEF">
        <w:t>.</w:t>
      </w:r>
      <w:proofErr w:type="gramEnd"/>
      <w:r w:rsidRPr="002E1FEF">
        <w:t xml:space="preserve"> Alignment between </w:t>
      </w:r>
      <w:r>
        <w:t>IFI</w:t>
      </w:r>
      <w:r w:rsidRPr="002E1FEF">
        <w:t xml:space="preserve"> and </w:t>
      </w:r>
      <w:r w:rsidR="00CF585E">
        <w:t>e</w:t>
      </w:r>
      <w:r w:rsidRPr="002E1FEF">
        <w:t xml:space="preserve">valuator </w:t>
      </w:r>
      <w:r w:rsidR="001B6157">
        <w:t>observation rubric</w:t>
      </w:r>
      <w:bookmarkEnd w:id="116"/>
      <w:bookmarkEnd w:id="117"/>
    </w:p>
    <w:tbl>
      <w:tblPr>
        <w:tblStyle w:val="TableColumns2"/>
        <w:tblW w:w="8910" w:type="dxa"/>
        <w:tblInd w:w="108" w:type="dxa"/>
        <w:tblBorders>
          <w:top w:val="single" w:sz="12" w:space="0" w:color="4BACC6" w:themeColor="accent5"/>
          <w:left w:val="single" w:sz="12" w:space="0" w:color="4BACC6" w:themeColor="accent5"/>
          <w:bottom w:val="single" w:sz="12" w:space="0" w:color="4BACC6" w:themeColor="accent5"/>
          <w:right w:val="single" w:sz="12" w:space="0" w:color="4BACC6" w:themeColor="accent5"/>
        </w:tblBorders>
        <w:tblLook w:val="0420" w:firstRow="1" w:lastRow="0" w:firstColumn="0" w:lastColumn="0" w:noHBand="0" w:noVBand="1"/>
      </w:tblPr>
      <w:tblGrid>
        <w:gridCol w:w="3767"/>
        <w:gridCol w:w="5143"/>
      </w:tblGrid>
      <w:tr w:rsidR="00DC2A26" w:rsidRPr="002E1FEF" w:rsidTr="009B7646">
        <w:trPr>
          <w:cnfStyle w:val="100000000000" w:firstRow="1" w:lastRow="0" w:firstColumn="0" w:lastColumn="0" w:oddVBand="0" w:evenVBand="0" w:oddHBand="0" w:evenHBand="0" w:firstRowFirstColumn="0" w:firstRowLastColumn="0" w:lastRowFirstColumn="0" w:lastRowLastColumn="0"/>
          <w:trHeight w:val="540"/>
        </w:trPr>
        <w:tc>
          <w:tcPr>
            <w:tcW w:w="3767" w:type="dxa"/>
            <w:tcBorders>
              <w:top w:val="single" w:sz="12" w:space="0" w:color="auto"/>
              <w:left w:val="single" w:sz="12" w:space="0" w:color="auto"/>
              <w:bottom w:val="single" w:sz="12" w:space="0" w:color="auto"/>
              <w:right w:val="single" w:sz="2" w:space="0" w:color="auto"/>
            </w:tcBorders>
            <w:shd w:val="clear" w:color="auto" w:fill="DAEEF3" w:themeFill="accent5" w:themeFillTint="33"/>
            <w:vAlign w:val="center"/>
            <w:hideMark/>
          </w:tcPr>
          <w:p w:rsidR="00DC2A26" w:rsidRPr="0042355B" w:rsidRDefault="00DC2A26" w:rsidP="0042355B">
            <w:pPr>
              <w:pStyle w:val="Default"/>
              <w:jc w:val="center"/>
              <w:rPr>
                <w:bCs w:val="0"/>
                <w:color w:val="auto"/>
              </w:rPr>
            </w:pPr>
            <w:r w:rsidRPr="0042355B">
              <w:rPr>
                <w:bCs w:val="0"/>
                <w:color w:val="auto"/>
              </w:rPr>
              <w:t>Voyager Index of Fidelity of Implementation (IFI)</w:t>
            </w:r>
          </w:p>
        </w:tc>
        <w:tc>
          <w:tcPr>
            <w:tcW w:w="5143" w:type="dxa"/>
            <w:tcBorders>
              <w:top w:val="single" w:sz="12" w:space="0" w:color="auto"/>
              <w:left w:val="single" w:sz="2" w:space="0" w:color="auto"/>
              <w:bottom w:val="single" w:sz="12" w:space="0" w:color="auto"/>
              <w:right w:val="single" w:sz="12" w:space="0" w:color="auto"/>
            </w:tcBorders>
            <w:shd w:val="clear" w:color="auto" w:fill="DAEEF3" w:themeFill="accent5" w:themeFillTint="33"/>
            <w:vAlign w:val="center"/>
            <w:hideMark/>
          </w:tcPr>
          <w:p w:rsidR="00DC2A26" w:rsidRPr="0042355B" w:rsidRDefault="00DC2A26" w:rsidP="00747B80">
            <w:pPr>
              <w:pStyle w:val="Default"/>
              <w:jc w:val="center"/>
              <w:rPr>
                <w:bCs w:val="0"/>
                <w:color w:val="auto"/>
              </w:rPr>
            </w:pPr>
            <w:r w:rsidRPr="0042355B">
              <w:rPr>
                <w:bCs w:val="0"/>
                <w:color w:val="auto"/>
              </w:rPr>
              <w:t>RMC Classroom Observation Rubric</w:t>
            </w:r>
          </w:p>
        </w:tc>
      </w:tr>
      <w:tr w:rsidR="00DC2A26" w:rsidRPr="002E1FEF" w:rsidTr="005A3F39">
        <w:trPr>
          <w:trHeight w:val="288"/>
        </w:trPr>
        <w:tc>
          <w:tcPr>
            <w:tcW w:w="3767" w:type="dxa"/>
            <w:tcBorders>
              <w:top w:val="single" w:sz="12" w:space="0" w:color="auto"/>
              <w:left w:val="single" w:sz="12" w:space="0" w:color="auto"/>
              <w:bottom w:val="single" w:sz="2" w:space="0" w:color="auto"/>
              <w:right w:val="single" w:sz="2" w:space="0" w:color="auto"/>
            </w:tcBorders>
            <w:vAlign w:val="center"/>
            <w:hideMark/>
          </w:tcPr>
          <w:p w:rsidR="00DC2A26" w:rsidRPr="00C34D4C" w:rsidRDefault="00DC2A26" w:rsidP="00747B80">
            <w:pPr>
              <w:pStyle w:val="Default"/>
              <w:rPr>
                <w:b w:val="0"/>
                <w:sz w:val="22"/>
                <w:szCs w:val="22"/>
              </w:rPr>
            </w:pPr>
          </w:p>
        </w:tc>
        <w:tc>
          <w:tcPr>
            <w:tcW w:w="5143" w:type="dxa"/>
            <w:tcBorders>
              <w:top w:val="single" w:sz="12" w:space="0" w:color="auto"/>
              <w:left w:val="single" w:sz="2" w:space="0" w:color="auto"/>
              <w:bottom w:val="single" w:sz="2" w:space="0" w:color="auto"/>
              <w:right w:val="single" w:sz="12" w:space="0" w:color="auto"/>
            </w:tcBorders>
            <w:vAlign w:val="center"/>
            <w:hideMark/>
          </w:tcPr>
          <w:p w:rsidR="00DC2A26" w:rsidRPr="00C34D4C" w:rsidRDefault="00DC2A26" w:rsidP="00747B80">
            <w:pPr>
              <w:pStyle w:val="Default"/>
              <w:rPr>
                <w:b w:val="0"/>
                <w:sz w:val="22"/>
                <w:szCs w:val="22"/>
              </w:rPr>
            </w:pPr>
            <w:r w:rsidRPr="00C34D4C">
              <w:rPr>
                <w:b w:val="0"/>
                <w:sz w:val="22"/>
                <w:szCs w:val="22"/>
              </w:rPr>
              <w:t>A. Classroom environment</w:t>
            </w:r>
          </w:p>
        </w:tc>
      </w:tr>
      <w:tr w:rsidR="00DC2A26" w:rsidRPr="002E1FEF" w:rsidTr="005A3F39">
        <w:trPr>
          <w:trHeight w:val="288"/>
        </w:trPr>
        <w:tc>
          <w:tcPr>
            <w:tcW w:w="3767" w:type="dxa"/>
            <w:tcBorders>
              <w:top w:val="single" w:sz="2" w:space="0" w:color="auto"/>
              <w:left w:val="single" w:sz="12" w:space="0" w:color="auto"/>
              <w:bottom w:val="single" w:sz="2" w:space="0" w:color="auto"/>
              <w:right w:val="single" w:sz="2" w:space="0" w:color="auto"/>
            </w:tcBorders>
            <w:vAlign w:val="center"/>
            <w:hideMark/>
          </w:tcPr>
          <w:p w:rsidR="00DC2A26" w:rsidRPr="00C34D4C" w:rsidRDefault="00DC2A26" w:rsidP="00747B80">
            <w:pPr>
              <w:pStyle w:val="Default"/>
              <w:rPr>
                <w:b w:val="0"/>
                <w:sz w:val="22"/>
                <w:szCs w:val="22"/>
              </w:rPr>
            </w:pPr>
            <w:r w:rsidRPr="00C34D4C">
              <w:rPr>
                <w:b w:val="0"/>
                <w:sz w:val="22"/>
                <w:szCs w:val="22"/>
              </w:rPr>
              <w:t>Quality of instruction</w:t>
            </w:r>
          </w:p>
        </w:tc>
        <w:tc>
          <w:tcPr>
            <w:tcW w:w="5143" w:type="dxa"/>
            <w:vMerge w:val="restart"/>
            <w:tcBorders>
              <w:top w:val="single" w:sz="2" w:space="0" w:color="auto"/>
              <w:left w:val="single" w:sz="2" w:space="0" w:color="auto"/>
              <w:bottom w:val="single" w:sz="2" w:space="0" w:color="auto"/>
              <w:right w:val="single" w:sz="12" w:space="0" w:color="auto"/>
            </w:tcBorders>
            <w:vAlign w:val="center"/>
            <w:hideMark/>
          </w:tcPr>
          <w:p w:rsidR="00DC2A26" w:rsidRPr="00C34D4C" w:rsidRDefault="00DC2A26" w:rsidP="00747B80">
            <w:pPr>
              <w:pStyle w:val="Default"/>
              <w:rPr>
                <w:b w:val="0"/>
                <w:sz w:val="22"/>
                <w:szCs w:val="22"/>
              </w:rPr>
            </w:pPr>
            <w:r w:rsidRPr="00C34D4C">
              <w:rPr>
                <w:b w:val="0"/>
                <w:sz w:val="22"/>
                <w:szCs w:val="22"/>
              </w:rPr>
              <w:t>B. Lesson planning and delivery – Overview</w:t>
            </w:r>
          </w:p>
          <w:p w:rsidR="00DC2A26" w:rsidRPr="00C34D4C" w:rsidRDefault="00DC2A26" w:rsidP="00747B80">
            <w:pPr>
              <w:pStyle w:val="Default"/>
              <w:rPr>
                <w:b w:val="0"/>
                <w:sz w:val="22"/>
                <w:szCs w:val="22"/>
              </w:rPr>
            </w:pPr>
            <w:r w:rsidRPr="00C34D4C">
              <w:rPr>
                <w:b w:val="0"/>
                <w:sz w:val="22"/>
                <w:szCs w:val="22"/>
              </w:rPr>
              <w:t>C. Lesson planning and delivery - Lesson-specific</w:t>
            </w:r>
          </w:p>
        </w:tc>
      </w:tr>
      <w:tr w:rsidR="00DC2A26" w:rsidRPr="002E1FEF" w:rsidTr="005A3F39">
        <w:trPr>
          <w:trHeight w:val="288"/>
        </w:trPr>
        <w:tc>
          <w:tcPr>
            <w:tcW w:w="3767" w:type="dxa"/>
            <w:tcBorders>
              <w:top w:val="single" w:sz="2" w:space="0" w:color="auto"/>
              <w:left w:val="single" w:sz="12" w:space="0" w:color="auto"/>
              <w:bottom w:val="single" w:sz="2" w:space="0" w:color="auto"/>
              <w:right w:val="single" w:sz="2" w:space="0" w:color="auto"/>
            </w:tcBorders>
            <w:vAlign w:val="center"/>
            <w:hideMark/>
          </w:tcPr>
          <w:p w:rsidR="00DC2A26" w:rsidRPr="00C34D4C" w:rsidRDefault="00DC2A26" w:rsidP="00747B80">
            <w:pPr>
              <w:pStyle w:val="Default"/>
              <w:rPr>
                <w:b w:val="0"/>
                <w:sz w:val="22"/>
                <w:szCs w:val="22"/>
              </w:rPr>
            </w:pPr>
            <w:r w:rsidRPr="00C34D4C">
              <w:rPr>
                <w:b w:val="0"/>
                <w:sz w:val="22"/>
                <w:szCs w:val="22"/>
              </w:rPr>
              <w:t>Amount of instruction</w:t>
            </w:r>
          </w:p>
        </w:tc>
        <w:tc>
          <w:tcPr>
            <w:tcW w:w="5143" w:type="dxa"/>
            <w:vMerge/>
            <w:tcBorders>
              <w:top w:val="single" w:sz="2" w:space="0" w:color="auto"/>
              <w:left w:val="single" w:sz="2" w:space="0" w:color="auto"/>
              <w:bottom w:val="single" w:sz="2" w:space="0" w:color="auto"/>
              <w:right w:val="single" w:sz="12" w:space="0" w:color="auto"/>
            </w:tcBorders>
            <w:vAlign w:val="center"/>
            <w:hideMark/>
          </w:tcPr>
          <w:p w:rsidR="00DC2A26" w:rsidRPr="00C34D4C" w:rsidRDefault="00DC2A26" w:rsidP="00747B80">
            <w:pPr>
              <w:pStyle w:val="Default"/>
              <w:rPr>
                <w:b w:val="0"/>
                <w:sz w:val="22"/>
                <w:szCs w:val="22"/>
              </w:rPr>
            </w:pPr>
          </w:p>
        </w:tc>
      </w:tr>
      <w:tr w:rsidR="00DC2A26" w:rsidRPr="002E1FEF" w:rsidTr="005A3F39">
        <w:trPr>
          <w:trHeight w:val="288"/>
        </w:trPr>
        <w:tc>
          <w:tcPr>
            <w:tcW w:w="3767" w:type="dxa"/>
            <w:tcBorders>
              <w:top w:val="single" w:sz="2" w:space="0" w:color="auto"/>
              <w:left w:val="single" w:sz="12" w:space="0" w:color="auto"/>
              <w:bottom w:val="single" w:sz="2" w:space="0" w:color="auto"/>
              <w:right w:val="single" w:sz="2" w:space="0" w:color="auto"/>
            </w:tcBorders>
            <w:vAlign w:val="center"/>
            <w:hideMark/>
          </w:tcPr>
          <w:p w:rsidR="00DC2A26" w:rsidRPr="00C34D4C" w:rsidRDefault="00DC2A26" w:rsidP="00747B80">
            <w:pPr>
              <w:pStyle w:val="Default"/>
              <w:rPr>
                <w:b w:val="0"/>
                <w:sz w:val="22"/>
                <w:szCs w:val="22"/>
              </w:rPr>
            </w:pPr>
            <w:r w:rsidRPr="00C34D4C">
              <w:rPr>
                <w:b w:val="0"/>
                <w:sz w:val="22"/>
                <w:szCs w:val="22"/>
              </w:rPr>
              <w:t>Differentiation</w:t>
            </w:r>
          </w:p>
        </w:tc>
        <w:tc>
          <w:tcPr>
            <w:tcW w:w="5143" w:type="dxa"/>
            <w:vMerge/>
            <w:tcBorders>
              <w:top w:val="single" w:sz="2" w:space="0" w:color="auto"/>
              <w:left w:val="single" w:sz="2" w:space="0" w:color="auto"/>
              <w:bottom w:val="single" w:sz="2" w:space="0" w:color="auto"/>
              <w:right w:val="single" w:sz="12" w:space="0" w:color="auto"/>
            </w:tcBorders>
            <w:vAlign w:val="center"/>
            <w:hideMark/>
          </w:tcPr>
          <w:p w:rsidR="00DC2A26" w:rsidRPr="00C34D4C" w:rsidRDefault="00DC2A26" w:rsidP="00747B80">
            <w:pPr>
              <w:pStyle w:val="Default"/>
              <w:rPr>
                <w:b w:val="0"/>
                <w:sz w:val="22"/>
                <w:szCs w:val="22"/>
              </w:rPr>
            </w:pPr>
          </w:p>
        </w:tc>
      </w:tr>
      <w:tr w:rsidR="00DC2A26" w:rsidRPr="002E1FEF" w:rsidTr="005A3F39">
        <w:trPr>
          <w:trHeight w:val="288"/>
        </w:trPr>
        <w:tc>
          <w:tcPr>
            <w:tcW w:w="3767" w:type="dxa"/>
            <w:tcBorders>
              <w:top w:val="single" w:sz="2" w:space="0" w:color="auto"/>
              <w:left w:val="single" w:sz="12" w:space="0" w:color="auto"/>
              <w:bottom w:val="single" w:sz="2" w:space="0" w:color="auto"/>
              <w:right w:val="single" w:sz="2" w:space="0" w:color="auto"/>
            </w:tcBorders>
            <w:vAlign w:val="center"/>
            <w:hideMark/>
          </w:tcPr>
          <w:p w:rsidR="00DC2A26" w:rsidRPr="00C34D4C" w:rsidRDefault="00DC2A26" w:rsidP="00747B80">
            <w:pPr>
              <w:pStyle w:val="Default"/>
              <w:rPr>
                <w:b w:val="0"/>
                <w:sz w:val="22"/>
                <w:szCs w:val="22"/>
              </w:rPr>
            </w:pPr>
            <w:r w:rsidRPr="00C34D4C">
              <w:rPr>
                <w:b w:val="0"/>
                <w:sz w:val="22"/>
                <w:szCs w:val="22"/>
              </w:rPr>
              <w:t>Classroom management</w:t>
            </w:r>
          </w:p>
        </w:tc>
        <w:tc>
          <w:tcPr>
            <w:tcW w:w="5143" w:type="dxa"/>
            <w:tcBorders>
              <w:top w:val="single" w:sz="2" w:space="0" w:color="auto"/>
              <w:left w:val="single" w:sz="2" w:space="0" w:color="auto"/>
              <w:bottom w:val="single" w:sz="2" w:space="0" w:color="auto"/>
              <w:right w:val="single" w:sz="12" w:space="0" w:color="auto"/>
            </w:tcBorders>
            <w:vAlign w:val="center"/>
            <w:hideMark/>
          </w:tcPr>
          <w:p w:rsidR="00DC2A26" w:rsidRPr="00C34D4C" w:rsidRDefault="00DC2A26" w:rsidP="00747B80">
            <w:pPr>
              <w:pStyle w:val="Default"/>
              <w:rPr>
                <w:b w:val="0"/>
                <w:sz w:val="22"/>
                <w:szCs w:val="22"/>
              </w:rPr>
            </w:pPr>
            <w:r w:rsidRPr="00C34D4C">
              <w:rPr>
                <w:b w:val="0"/>
                <w:sz w:val="22"/>
                <w:szCs w:val="22"/>
              </w:rPr>
              <w:t>D. Classroom behavior/management</w:t>
            </w:r>
          </w:p>
        </w:tc>
      </w:tr>
      <w:tr w:rsidR="00DC2A26" w:rsidRPr="002E1FEF" w:rsidTr="005A3F39">
        <w:trPr>
          <w:trHeight w:val="288"/>
        </w:trPr>
        <w:tc>
          <w:tcPr>
            <w:tcW w:w="3767" w:type="dxa"/>
            <w:tcBorders>
              <w:top w:val="single" w:sz="2" w:space="0" w:color="auto"/>
              <w:left w:val="single" w:sz="12" w:space="0" w:color="auto"/>
              <w:bottom w:val="single" w:sz="12" w:space="0" w:color="auto"/>
              <w:right w:val="single" w:sz="2" w:space="0" w:color="auto"/>
            </w:tcBorders>
            <w:vAlign w:val="center"/>
            <w:hideMark/>
          </w:tcPr>
          <w:p w:rsidR="00DC2A26" w:rsidRPr="00C34D4C" w:rsidRDefault="00DC2A26" w:rsidP="00747B80">
            <w:pPr>
              <w:pStyle w:val="Default"/>
              <w:rPr>
                <w:b w:val="0"/>
                <w:sz w:val="22"/>
                <w:szCs w:val="22"/>
              </w:rPr>
            </w:pPr>
            <w:r w:rsidRPr="00C34D4C">
              <w:rPr>
                <w:b w:val="0"/>
                <w:sz w:val="22"/>
                <w:szCs w:val="22"/>
              </w:rPr>
              <w:t>Use of assessments</w:t>
            </w:r>
          </w:p>
        </w:tc>
        <w:tc>
          <w:tcPr>
            <w:tcW w:w="5143" w:type="dxa"/>
            <w:tcBorders>
              <w:top w:val="single" w:sz="2" w:space="0" w:color="auto"/>
              <w:left w:val="single" w:sz="2" w:space="0" w:color="auto"/>
              <w:bottom w:val="single" w:sz="12" w:space="0" w:color="auto"/>
              <w:right w:val="single" w:sz="12" w:space="0" w:color="auto"/>
            </w:tcBorders>
            <w:vAlign w:val="center"/>
            <w:hideMark/>
          </w:tcPr>
          <w:p w:rsidR="00DC2A26" w:rsidRPr="00C34D4C" w:rsidRDefault="00DC2A26" w:rsidP="00747B80">
            <w:pPr>
              <w:pStyle w:val="Default"/>
              <w:rPr>
                <w:b w:val="0"/>
                <w:sz w:val="22"/>
                <w:szCs w:val="22"/>
              </w:rPr>
            </w:pPr>
            <w:r w:rsidRPr="00C34D4C">
              <w:rPr>
                <w:b w:val="0"/>
                <w:sz w:val="22"/>
                <w:szCs w:val="22"/>
              </w:rPr>
              <w:t>Obtained through VPORT</w:t>
            </w:r>
          </w:p>
        </w:tc>
      </w:tr>
    </w:tbl>
    <w:p w:rsidR="00DC2A26" w:rsidRDefault="00DC2A26" w:rsidP="002E1FEF">
      <w:pPr>
        <w:pStyle w:val="Default"/>
      </w:pPr>
    </w:p>
    <w:p w:rsidR="005A3F39" w:rsidRDefault="005A3F39" w:rsidP="002E1FEF">
      <w:pPr>
        <w:pStyle w:val="Default"/>
      </w:pPr>
    </w:p>
    <w:p w:rsidR="005A3F39" w:rsidRDefault="005A3F39" w:rsidP="002E1FEF">
      <w:pPr>
        <w:pStyle w:val="Default"/>
      </w:pPr>
    </w:p>
    <w:p w:rsidR="00DC2A26" w:rsidRDefault="00DC2A26" w:rsidP="002E1FEF">
      <w:pPr>
        <w:pStyle w:val="Default"/>
      </w:pPr>
      <w:r w:rsidRPr="002E1FEF">
        <w:lastRenderedPageBreak/>
        <w:t xml:space="preserve">During each school visit, two evaluators observed </w:t>
      </w:r>
      <w:r>
        <w:t>the interventionist</w:t>
      </w:r>
      <w:r w:rsidRPr="002E1FEF">
        <w:t xml:space="preserve"> during an entire class period and each observer completed the observation rubric independently. </w:t>
      </w:r>
      <w:r w:rsidR="0025521B">
        <w:t xml:space="preserve"> </w:t>
      </w:r>
      <w:r w:rsidRPr="002E1FEF">
        <w:t xml:space="preserve">Following each observation, </w:t>
      </w:r>
      <w:r>
        <w:t>the</w:t>
      </w:r>
      <w:r w:rsidRPr="002E1FEF">
        <w:t xml:space="preserve"> </w:t>
      </w:r>
      <w:r w:rsidR="009A0E28">
        <w:t>evaluators</w:t>
      </w:r>
      <w:r w:rsidRPr="002E1FEF">
        <w:t xml:space="preserve"> met to discuss their ratings</w:t>
      </w:r>
      <w:r>
        <w:t xml:space="preserve">. </w:t>
      </w:r>
      <w:r w:rsidR="0025521B">
        <w:t xml:space="preserve"> </w:t>
      </w:r>
      <w:r w:rsidR="009A0E28" w:rsidRPr="002E1FEF">
        <w:t xml:space="preserve">After the first round of observations (approximately </w:t>
      </w:r>
      <w:r w:rsidR="00277105">
        <w:t>5</w:t>
      </w:r>
      <w:r w:rsidR="009A0E28" w:rsidRPr="002E1FEF">
        <w:t xml:space="preserve"> classroom observations), the evaluators met to discuss any needed changes to the obser</w:t>
      </w:r>
      <w:r w:rsidR="009A0E28">
        <w:t>vation rubric and to address</w:t>
      </w:r>
      <w:r w:rsidR="009A0E28" w:rsidRPr="002E1FEF">
        <w:t xml:space="preserve"> questions regarding </w:t>
      </w:r>
      <w:r w:rsidR="009A0E28">
        <w:t xml:space="preserve">the observation process and </w:t>
      </w:r>
      <w:r w:rsidR="009A0E28" w:rsidRPr="002E1FEF">
        <w:t>ratings.</w:t>
      </w:r>
      <w:r w:rsidR="00277105">
        <w:t xml:space="preserve"> </w:t>
      </w:r>
      <w:r w:rsidR="0025521B">
        <w:t xml:space="preserve"> </w:t>
      </w:r>
      <w:r>
        <w:t>The</w:t>
      </w:r>
      <w:r w:rsidRPr="002E1FEF">
        <w:t xml:space="preserve"> discrepancies in observer ratings were minimal and did not indicate any problems with the overall scoring process. </w:t>
      </w:r>
    </w:p>
    <w:p w:rsidR="00DC2A26" w:rsidRDefault="00DC2A26" w:rsidP="002E1FEF">
      <w:pPr>
        <w:pStyle w:val="Default"/>
      </w:pPr>
    </w:p>
    <w:p w:rsidR="00DC2A26" w:rsidRDefault="00DC2A26" w:rsidP="00DC2A26">
      <w:pPr>
        <w:pStyle w:val="Default"/>
      </w:pPr>
      <w:r>
        <w:t xml:space="preserve">The process </w:t>
      </w:r>
      <w:r w:rsidRPr="002E1FEF">
        <w:t xml:space="preserve">to calculate </w:t>
      </w:r>
      <w:r>
        <w:t>the</w:t>
      </w:r>
      <w:r w:rsidRPr="002E1FEF">
        <w:t xml:space="preserve"> fidelity score </w:t>
      </w:r>
      <w:r>
        <w:t xml:space="preserve">for the </w:t>
      </w:r>
      <w:r w:rsidRPr="00480CF1">
        <w:t>classroom model</w:t>
      </w:r>
      <w:r>
        <w:t xml:space="preserve"> was as </w:t>
      </w:r>
      <w:r w:rsidR="0025521B">
        <w:t>follows</w:t>
      </w:r>
      <w:r w:rsidRPr="002E1FEF">
        <w:t xml:space="preserve">: (1) all observation rubrics completed by every member of the evaluation team were entered into the observation database; (2) the different observations for each evaluation team were combined to get an average score across all observers for each lesson; and (3) the scores for both rounds of observations were then combined to get an average score for each interventionist. </w:t>
      </w:r>
      <w:r w:rsidR="0025521B">
        <w:t xml:space="preserve"> </w:t>
      </w:r>
      <w:r w:rsidRPr="002E1FEF">
        <w:t xml:space="preserve">Because each school had only one teacher, the teacher score equals the school score. </w:t>
      </w:r>
      <w:r w:rsidR="0025521B">
        <w:t xml:space="preserve"> </w:t>
      </w:r>
      <w:r w:rsidRPr="00480CF1">
        <w:t xml:space="preserve">Table </w:t>
      </w:r>
      <w:r w:rsidR="00F65922">
        <w:t>6</w:t>
      </w:r>
      <w:r w:rsidRPr="00480CF1">
        <w:t xml:space="preserve"> displays the final model for calcul</w:t>
      </w:r>
      <w:r>
        <w:t xml:space="preserve">ating the </w:t>
      </w:r>
      <w:r w:rsidRPr="00480CF1">
        <w:t xml:space="preserve">index of fidelity of </w:t>
      </w:r>
      <w:r>
        <w:t xml:space="preserve">classroom </w:t>
      </w:r>
      <w:r w:rsidRPr="00480CF1">
        <w:t xml:space="preserve">implementation. </w:t>
      </w:r>
      <w:r w:rsidR="0025521B">
        <w:t xml:space="preserve"> </w:t>
      </w:r>
      <w:r w:rsidR="00FB2D3E" w:rsidRPr="002E1FEF">
        <w:t xml:space="preserve">Based on feedback from Cambium, the evaluators </w:t>
      </w:r>
      <w:r w:rsidR="00FB2D3E">
        <w:t xml:space="preserve">established the </w:t>
      </w:r>
      <w:r w:rsidR="0025521B">
        <w:t>following fidelity levels</w:t>
      </w:r>
      <w:r w:rsidR="00FB2D3E">
        <w:t>:</w:t>
      </w:r>
      <w:r w:rsidR="00FB2D3E" w:rsidRPr="002E1FEF">
        <w:t xml:space="preserve"> </w:t>
      </w:r>
      <w:r w:rsidR="00FB2D3E">
        <w:t xml:space="preserve">scores below 0.70 were defined as inadequate or low implementation, scores between 0.70 and 0.89 reflected medium fidelity; scores of </w:t>
      </w:r>
      <w:r w:rsidR="00FB2D3E" w:rsidRPr="002E1FEF">
        <w:t>0.</w:t>
      </w:r>
      <w:r w:rsidR="00FB2D3E">
        <w:t>90</w:t>
      </w:r>
      <w:r w:rsidR="00FB2D3E" w:rsidRPr="002E1FEF">
        <w:t xml:space="preserve"> or above </w:t>
      </w:r>
      <w:r w:rsidR="00FB2D3E">
        <w:t>were considered high fidelity.</w:t>
      </w:r>
    </w:p>
    <w:p w:rsidR="00075DEA" w:rsidRDefault="00075DEA" w:rsidP="00DC2A26">
      <w:pPr>
        <w:pStyle w:val="Default"/>
      </w:pPr>
    </w:p>
    <w:p w:rsidR="00DC2A26" w:rsidRDefault="00DC2A26" w:rsidP="00DB3E5E">
      <w:pPr>
        <w:pStyle w:val="Caption"/>
      </w:pPr>
      <w:bookmarkStart w:id="118" w:name="_Toc316970317"/>
      <w:bookmarkStart w:id="119" w:name="_Toc320514158"/>
      <w:proofErr w:type="gramStart"/>
      <w:r w:rsidRPr="002E1FEF">
        <w:t xml:space="preserve">Table </w:t>
      </w:r>
      <w:fldSimple w:instr=" SEQ Table \* ARABIC ">
        <w:r w:rsidR="000B42C2">
          <w:rPr>
            <w:noProof/>
          </w:rPr>
          <w:t>6</w:t>
        </w:r>
      </w:fldSimple>
      <w:r w:rsidRPr="002E1FEF">
        <w:t>.</w:t>
      </w:r>
      <w:proofErr w:type="gramEnd"/>
      <w:r w:rsidRPr="002E1FEF">
        <w:t xml:space="preserve"> Calculating the </w:t>
      </w:r>
      <w:r w:rsidR="0025521B">
        <w:t>classroom</w:t>
      </w:r>
      <w:r w:rsidRPr="002E1FEF">
        <w:t xml:space="preserve"> </w:t>
      </w:r>
      <w:r w:rsidR="0025521B">
        <w:t>i</w:t>
      </w:r>
      <w:r>
        <w:t>mplementation</w:t>
      </w:r>
      <w:r w:rsidR="0025521B">
        <w:t xml:space="preserve"> </w:t>
      </w:r>
      <w:r w:rsidR="0025521B" w:rsidRPr="002E1FEF">
        <w:t>fidelity</w:t>
      </w:r>
      <w:r w:rsidRPr="002E1FEF">
        <w:t xml:space="preserve"> </w:t>
      </w:r>
      <w:r w:rsidR="0025521B">
        <w:t>s</w:t>
      </w:r>
      <w:r w:rsidRPr="002E1FEF">
        <w:t>core</w:t>
      </w:r>
      <w:bookmarkEnd w:id="118"/>
      <w:bookmarkEnd w:id="119"/>
      <w:r>
        <w:t xml:space="preserve"> </w:t>
      </w:r>
    </w:p>
    <w:tbl>
      <w:tblPr>
        <w:tblStyle w:val="TableColumns3"/>
        <w:tblW w:w="9090" w:type="dxa"/>
        <w:tblInd w:w="108" w:type="dxa"/>
        <w:tblLook w:val="04A0" w:firstRow="1" w:lastRow="0" w:firstColumn="1" w:lastColumn="0" w:noHBand="0" w:noVBand="1"/>
      </w:tblPr>
      <w:tblGrid>
        <w:gridCol w:w="1260"/>
        <w:gridCol w:w="1170"/>
        <w:gridCol w:w="532"/>
        <w:gridCol w:w="4163"/>
        <w:gridCol w:w="1965"/>
      </w:tblGrid>
      <w:tr w:rsidR="00054C5C" w:rsidRPr="002E1FEF" w:rsidTr="00054C5C">
        <w:trPr>
          <w:cnfStyle w:val="100000000000" w:firstRow="1" w:lastRow="0" w:firstColumn="0" w:lastColumn="0" w:oddVBand="0" w:evenVBand="0" w:oddHBand="0"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260" w:type="dxa"/>
            <w:tcBorders>
              <w:top w:val="single" w:sz="12" w:space="0" w:color="auto"/>
              <w:left w:val="single" w:sz="12" w:space="0" w:color="auto"/>
              <w:bottom w:val="single" w:sz="12" w:space="0" w:color="auto"/>
              <w:right w:val="single" w:sz="4" w:space="0" w:color="auto"/>
            </w:tcBorders>
            <w:shd w:val="clear" w:color="auto" w:fill="DAEEF3" w:themeFill="accent5" w:themeFillTint="33"/>
            <w:vAlign w:val="center"/>
            <w:hideMark/>
          </w:tcPr>
          <w:p w:rsidR="00054C5C" w:rsidRPr="00054C5C" w:rsidRDefault="00054C5C" w:rsidP="00E033BF">
            <w:pPr>
              <w:pStyle w:val="Default"/>
              <w:keepNext/>
              <w:jc w:val="center"/>
              <w:rPr>
                <w:b/>
                <w:bCs/>
                <w:color w:val="auto"/>
              </w:rPr>
            </w:pPr>
            <w:r w:rsidRPr="00054C5C">
              <w:rPr>
                <w:b/>
                <w:bCs/>
                <w:sz w:val="22"/>
                <w:szCs w:val="22"/>
              </w:rPr>
              <w:t>Section</w:t>
            </w:r>
          </w:p>
        </w:tc>
        <w:tc>
          <w:tcPr>
            <w:tcW w:w="1170" w:type="dxa"/>
            <w:tcBorders>
              <w:top w:val="single" w:sz="12" w:space="0" w:color="auto"/>
              <w:left w:val="single" w:sz="4" w:space="0" w:color="auto"/>
              <w:bottom w:val="single" w:sz="12" w:space="0" w:color="auto"/>
              <w:right w:val="single" w:sz="2" w:space="0" w:color="auto"/>
            </w:tcBorders>
            <w:shd w:val="clear" w:color="auto" w:fill="DAEEF3" w:themeFill="accent5" w:themeFillTint="33"/>
            <w:vAlign w:val="center"/>
          </w:tcPr>
          <w:p w:rsidR="00054C5C" w:rsidRPr="00054C5C" w:rsidRDefault="00054C5C" w:rsidP="00E033BF">
            <w:pPr>
              <w:pStyle w:val="Default"/>
              <w:keepNext/>
              <w:jc w:val="center"/>
              <w:cnfStyle w:val="100000000000" w:firstRow="1" w:lastRow="0" w:firstColumn="0" w:lastColumn="0" w:oddVBand="0" w:evenVBand="0" w:oddHBand="0" w:evenHBand="0" w:firstRowFirstColumn="0" w:firstRowLastColumn="0" w:lastRowFirstColumn="0" w:lastRowLastColumn="0"/>
              <w:rPr>
                <w:bCs w:val="0"/>
                <w:color w:val="auto"/>
              </w:rPr>
            </w:pPr>
            <w:r>
              <w:rPr>
                <w:bCs w:val="0"/>
                <w:color w:val="auto"/>
              </w:rPr>
              <w:t>W</w:t>
            </w:r>
            <w:r w:rsidRPr="00054C5C">
              <w:rPr>
                <w:bCs w:val="0"/>
                <w:color w:val="auto"/>
              </w:rPr>
              <w:t>eight</w:t>
            </w:r>
          </w:p>
        </w:tc>
        <w:tc>
          <w:tcPr>
            <w:tcW w:w="532" w:type="dxa"/>
            <w:tcBorders>
              <w:top w:val="single" w:sz="12" w:space="0" w:color="auto"/>
              <w:left w:val="single" w:sz="2" w:space="0" w:color="auto"/>
              <w:bottom w:val="single" w:sz="12" w:space="0" w:color="auto"/>
              <w:right w:val="single" w:sz="2" w:space="0" w:color="auto"/>
            </w:tcBorders>
            <w:shd w:val="clear" w:color="auto" w:fill="DAEEF3" w:themeFill="accent5" w:themeFillTint="33"/>
            <w:vAlign w:val="center"/>
            <w:hideMark/>
          </w:tcPr>
          <w:p w:rsidR="00054C5C" w:rsidRPr="002D6266" w:rsidRDefault="00054C5C" w:rsidP="00E033BF">
            <w:pPr>
              <w:pStyle w:val="Default"/>
              <w:keepNext/>
              <w:jc w:val="center"/>
              <w:cnfStyle w:val="100000000000" w:firstRow="1" w:lastRow="0" w:firstColumn="0" w:lastColumn="0" w:oddVBand="0" w:evenVBand="0" w:oddHBand="0" w:evenHBand="0" w:firstRowFirstColumn="0" w:firstRowLastColumn="0" w:lastRowFirstColumn="0" w:lastRowLastColumn="0"/>
              <w:rPr>
                <w:b w:val="0"/>
                <w:bCs w:val="0"/>
                <w:color w:val="auto"/>
              </w:rPr>
            </w:pPr>
          </w:p>
        </w:tc>
        <w:tc>
          <w:tcPr>
            <w:tcW w:w="4163" w:type="dxa"/>
            <w:tcBorders>
              <w:top w:val="single" w:sz="12" w:space="0" w:color="auto"/>
              <w:left w:val="single" w:sz="2" w:space="0" w:color="auto"/>
              <w:bottom w:val="single" w:sz="12" w:space="0" w:color="auto"/>
              <w:right w:val="single" w:sz="2" w:space="0" w:color="auto"/>
            </w:tcBorders>
            <w:shd w:val="clear" w:color="auto" w:fill="DAEEF3" w:themeFill="accent5" w:themeFillTint="33"/>
            <w:vAlign w:val="center"/>
            <w:hideMark/>
          </w:tcPr>
          <w:p w:rsidR="00054C5C" w:rsidRPr="00563D32" w:rsidRDefault="00054C5C" w:rsidP="00E033BF">
            <w:pPr>
              <w:pStyle w:val="Default"/>
              <w:keepNext/>
              <w:jc w:val="center"/>
              <w:cnfStyle w:val="100000000000" w:firstRow="1" w:lastRow="0" w:firstColumn="0" w:lastColumn="0" w:oddVBand="0" w:evenVBand="0" w:oddHBand="0" w:evenHBand="0" w:firstRowFirstColumn="0" w:firstRowLastColumn="0" w:lastRowFirstColumn="0" w:lastRowLastColumn="0"/>
              <w:rPr>
                <w:bCs w:val="0"/>
                <w:color w:val="auto"/>
              </w:rPr>
            </w:pPr>
            <w:r w:rsidRPr="00563D32">
              <w:rPr>
                <w:bCs w:val="0"/>
                <w:color w:val="auto"/>
              </w:rPr>
              <w:t>Section Score</w:t>
            </w:r>
          </w:p>
        </w:tc>
        <w:tc>
          <w:tcPr>
            <w:tcW w:w="1965" w:type="dxa"/>
            <w:tcBorders>
              <w:top w:val="single" w:sz="12" w:space="0" w:color="auto"/>
              <w:left w:val="single" w:sz="2" w:space="0" w:color="auto"/>
              <w:bottom w:val="single" w:sz="12" w:space="0" w:color="auto"/>
              <w:right w:val="single" w:sz="12" w:space="0" w:color="auto"/>
            </w:tcBorders>
            <w:shd w:val="clear" w:color="auto" w:fill="DAEEF3" w:themeFill="accent5" w:themeFillTint="33"/>
            <w:hideMark/>
          </w:tcPr>
          <w:p w:rsidR="00054C5C" w:rsidRPr="00563D32" w:rsidRDefault="00054C5C" w:rsidP="00E033BF">
            <w:pPr>
              <w:pStyle w:val="Default"/>
              <w:keepNext/>
              <w:jc w:val="center"/>
              <w:cnfStyle w:val="100000000000" w:firstRow="1" w:lastRow="0" w:firstColumn="0" w:lastColumn="0" w:oddVBand="0" w:evenVBand="0" w:oddHBand="0" w:evenHBand="0" w:firstRowFirstColumn="0" w:firstRowLastColumn="0" w:lastRowFirstColumn="0" w:lastRowLastColumn="0"/>
              <w:rPr>
                <w:bCs w:val="0"/>
                <w:color w:val="auto"/>
              </w:rPr>
            </w:pPr>
            <w:r w:rsidRPr="00563D32">
              <w:rPr>
                <w:bCs w:val="0"/>
                <w:color w:val="auto"/>
              </w:rPr>
              <w:t>Total Possible</w:t>
            </w:r>
          </w:p>
          <w:p w:rsidR="00054C5C" w:rsidRPr="00563D32" w:rsidRDefault="00054C5C" w:rsidP="00E033BF">
            <w:pPr>
              <w:pStyle w:val="Default"/>
              <w:keepNext/>
              <w:jc w:val="center"/>
              <w:cnfStyle w:val="100000000000" w:firstRow="1" w:lastRow="0" w:firstColumn="0" w:lastColumn="0" w:oddVBand="0" w:evenVBand="0" w:oddHBand="0" w:evenHBand="0" w:firstRowFirstColumn="0" w:firstRowLastColumn="0" w:lastRowFirstColumn="0" w:lastRowLastColumn="0"/>
              <w:rPr>
                <w:bCs w:val="0"/>
                <w:color w:val="auto"/>
              </w:rPr>
            </w:pPr>
            <w:r w:rsidRPr="00563D32">
              <w:rPr>
                <w:bCs w:val="0"/>
                <w:color w:val="auto"/>
              </w:rPr>
              <w:t>Weighted Score</w:t>
            </w:r>
          </w:p>
        </w:tc>
      </w:tr>
      <w:tr w:rsidR="00DC2A26" w:rsidRPr="002E1FEF" w:rsidTr="00054C5C">
        <w:trPr>
          <w:trHeight w:val="232"/>
        </w:trPr>
        <w:tc>
          <w:tcPr>
            <w:cnfStyle w:val="001000000000" w:firstRow="0" w:lastRow="0" w:firstColumn="1" w:lastColumn="0" w:oddVBand="0" w:evenVBand="0" w:oddHBand="0" w:evenHBand="0" w:firstRowFirstColumn="0" w:firstRowLastColumn="0" w:lastRowFirstColumn="0" w:lastRowLastColumn="0"/>
            <w:tcW w:w="1260" w:type="dxa"/>
            <w:tcBorders>
              <w:top w:val="single" w:sz="12" w:space="0" w:color="auto"/>
              <w:left w:val="single" w:sz="12" w:space="0" w:color="auto"/>
              <w:bottom w:val="single" w:sz="2" w:space="0" w:color="auto"/>
              <w:right w:val="single" w:sz="2" w:space="0" w:color="auto"/>
            </w:tcBorders>
            <w:hideMark/>
          </w:tcPr>
          <w:p w:rsidR="00DC2A26" w:rsidRPr="00A273C6" w:rsidRDefault="00DC2A26" w:rsidP="00E033BF">
            <w:pPr>
              <w:pStyle w:val="Default"/>
              <w:keepNext/>
              <w:jc w:val="center"/>
              <w:rPr>
                <w:bCs/>
                <w:sz w:val="22"/>
                <w:szCs w:val="22"/>
              </w:rPr>
            </w:pPr>
            <w:r w:rsidRPr="00A273C6">
              <w:rPr>
                <w:bCs/>
                <w:sz w:val="22"/>
                <w:szCs w:val="22"/>
              </w:rPr>
              <w:t>A</w:t>
            </w:r>
          </w:p>
        </w:tc>
        <w:tc>
          <w:tcPr>
            <w:tcW w:w="1170" w:type="dxa"/>
            <w:tcBorders>
              <w:top w:val="single" w:sz="12" w:space="0" w:color="auto"/>
              <w:left w:val="single" w:sz="2" w:space="0" w:color="auto"/>
              <w:bottom w:val="single" w:sz="2" w:space="0" w:color="auto"/>
              <w:right w:val="single" w:sz="2" w:space="0" w:color="auto"/>
            </w:tcBorders>
            <w:hideMark/>
          </w:tcPr>
          <w:p w:rsidR="00DC2A26" w:rsidRPr="00A273C6" w:rsidRDefault="00DC2A26" w:rsidP="00E033BF">
            <w:pPr>
              <w:pStyle w:val="Default"/>
              <w:keepNext/>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A273C6">
              <w:rPr>
                <w:b w:val="0"/>
                <w:sz w:val="22"/>
                <w:szCs w:val="22"/>
              </w:rPr>
              <w:t>.20</w:t>
            </w:r>
          </w:p>
        </w:tc>
        <w:tc>
          <w:tcPr>
            <w:tcW w:w="532" w:type="dxa"/>
            <w:vMerge w:val="restart"/>
            <w:tcBorders>
              <w:top w:val="single" w:sz="12" w:space="0" w:color="auto"/>
              <w:left w:val="single" w:sz="2" w:space="0" w:color="auto"/>
              <w:right w:val="single" w:sz="2" w:space="0" w:color="auto"/>
            </w:tcBorders>
            <w:vAlign w:val="center"/>
            <w:hideMark/>
          </w:tcPr>
          <w:p w:rsidR="00DC2A26" w:rsidRPr="00A273C6" w:rsidRDefault="00DC2A26" w:rsidP="00E033BF">
            <w:pPr>
              <w:pStyle w:val="Default"/>
              <w:keepNext/>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A273C6">
              <w:rPr>
                <w:b w:val="0"/>
                <w:color w:val="000000" w:themeColor="text1"/>
                <w:sz w:val="22"/>
                <w:szCs w:val="22"/>
              </w:rPr>
              <w:t>x</w:t>
            </w:r>
          </w:p>
        </w:tc>
        <w:tc>
          <w:tcPr>
            <w:tcW w:w="4163" w:type="dxa"/>
            <w:tcBorders>
              <w:top w:val="single" w:sz="12" w:space="0" w:color="auto"/>
              <w:left w:val="single" w:sz="2" w:space="0" w:color="auto"/>
              <w:bottom w:val="single" w:sz="2" w:space="0" w:color="auto"/>
              <w:right w:val="single" w:sz="2" w:space="0" w:color="auto"/>
            </w:tcBorders>
            <w:hideMark/>
          </w:tcPr>
          <w:p w:rsidR="00DC2A26" w:rsidRPr="00A273C6" w:rsidRDefault="00DC2A26" w:rsidP="00E033BF">
            <w:pPr>
              <w:pStyle w:val="Default"/>
              <w:keepNext/>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A273C6">
              <w:rPr>
                <w:b w:val="0"/>
                <w:sz w:val="22"/>
                <w:szCs w:val="22"/>
              </w:rPr>
              <w:t>X</w:t>
            </w:r>
            <w:r w:rsidRPr="00A273C6">
              <w:rPr>
                <w:b w:val="0"/>
                <w:sz w:val="22"/>
                <w:szCs w:val="22"/>
                <w:vertAlign w:val="subscript"/>
              </w:rPr>
              <w:t>A</w:t>
            </w:r>
            <w:r w:rsidRPr="00A273C6">
              <w:rPr>
                <w:b w:val="0"/>
                <w:sz w:val="22"/>
                <w:szCs w:val="22"/>
              </w:rPr>
              <w:t>/6</w:t>
            </w:r>
          </w:p>
        </w:tc>
        <w:tc>
          <w:tcPr>
            <w:tcW w:w="1965" w:type="dxa"/>
            <w:tcBorders>
              <w:top w:val="single" w:sz="12" w:space="0" w:color="auto"/>
              <w:left w:val="single" w:sz="2" w:space="0" w:color="auto"/>
              <w:bottom w:val="single" w:sz="2" w:space="0" w:color="auto"/>
              <w:right w:val="single" w:sz="12" w:space="0" w:color="auto"/>
            </w:tcBorders>
            <w:hideMark/>
          </w:tcPr>
          <w:p w:rsidR="00DC2A26" w:rsidRPr="00A273C6" w:rsidRDefault="00DC2A26" w:rsidP="00553F1B">
            <w:pPr>
              <w:pStyle w:val="Default"/>
              <w:keepNext/>
              <w:tabs>
                <w:tab w:val="decimal" w:pos="432"/>
              </w:tabs>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A273C6">
              <w:rPr>
                <w:b w:val="0"/>
                <w:sz w:val="22"/>
                <w:szCs w:val="22"/>
              </w:rPr>
              <w:t>.20</w:t>
            </w:r>
          </w:p>
        </w:tc>
      </w:tr>
      <w:tr w:rsidR="00DC2A26" w:rsidRPr="002E1FEF" w:rsidTr="00054C5C">
        <w:trPr>
          <w:trHeight w:val="241"/>
        </w:trPr>
        <w:tc>
          <w:tcPr>
            <w:cnfStyle w:val="001000000000" w:firstRow="0" w:lastRow="0" w:firstColumn="1" w:lastColumn="0" w:oddVBand="0" w:evenVBand="0" w:oddHBand="0" w:evenHBand="0" w:firstRowFirstColumn="0" w:firstRowLastColumn="0" w:lastRowFirstColumn="0" w:lastRowLastColumn="0"/>
            <w:tcW w:w="1260" w:type="dxa"/>
            <w:tcBorders>
              <w:top w:val="single" w:sz="2" w:space="0" w:color="auto"/>
              <w:left w:val="single" w:sz="12" w:space="0" w:color="auto"/>
              <w:bottom w:val="single" w:sz="2" w:space="0" w:color="auto"/>
              <w:right w:val="single" w:sz="2" w:space="0" w:color="auto"/>
            </w:tcBorders>
            <w:hideMark/>
          </w:tcPr>
          <w:p w:rsidR="00DC2A26" w:rsidRPr="00A273C6" w:rsidRDefault="00DC2A26" w:rsidP="00E033BF">
            <w:pPr>
              <w:pStyle w:val="Default"/>
              <w:keepNext/>
              <w:jc w:val="center"/>
              <w:rPr>
                <w:bCs/>
                <w:sz w:val="22"/>
                <w:szCs w:val="22"/>
              </w:rPr>
            </w:pPr>
            <w:r w:rsidRPr="00A273C6">
              <w:rPr>
                <w:bCs/>
                <w:sz w:val="22"/>
                <w:szCs w:val="22"/>
              </w:rPr>
              <w:t>B</w:t>
            </w:r>
          </w:p>
        </w:tc>
        <w:tc>
          <w:tcPr>
            <w:tcW w:w="1170" w:type="dxa"/>
            <w:tcBorders>
              <w:top w:val="single" w:sz="2" w:space="0" w:color="auto"/>
              <w:left w:val="single" w:sz="2" w:space="0" w:color="auto"/>
              <w:bottom w:val="single" w:sz="2" w:space="0" w:color="auto"/>
              <w:right w:val="single" w:sz="2" w:space="0" w:color="auto"/>
            </w:tcBorders>
            <w:hideMark/>
          </w:tcPr>
          <w:p w:rsidR="00DC2A26" w:rsidRPr="00A273C6" w:rsidRDefault="00DC2A26" w:rsidP="00E033BF">
            <w:pPr>
              <w:pStyle w:val="Default"/>
              <w:keepNext/>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A273C6">
              <w:rPr>
                <w:b w:val="0"/>
                <w:sz w:val="22"/>
                <w:szCs w:val="22"/>
              </w:rPr>
              <w:t>.30</w:t>
            </w:r>
          </w:p>
        </w:tc>
        <w:tc>
          <w:tcPr>
            <w:tcW w:w="532" w:type="dxa"/>
            <w:vMerge/>
            <w:tcBorders>
              <w:left w:val="single" w:sz="2" w:space="0" w:color="auto"/>
              <w:right w:val="single" w:sz="2" w:space="0" w:color="auto"/>
            </w:tcBorders>
            <w:hideMark/>
          </w:tcPr>
          <w:p w:rsidR="00DC2A26" w:rsidRPr="00A273C6" w:rsidRDefault="00DC2A26" w:rsidP="00E033BF">
            <w:pPr>
              <w:pStyle w:val="Default"/>
              <w:keepNext/>
              <w:jc w:val="center"/>
              <w:cnfStyle w:val="000000000000" w:firstRow="0" w:lastRow="0" w:firstColumn="0" w:lastColumn="0" w:oddVBand="0" w:evenVBand="0" w:oddHBand="0" w:evenHBand="0" w:firstRowFirstColumn="0" w:firstRowLastColumn="0" w:lastRowFirstColumn="0" w:lastRowLastColumn="0"/>
              <w:rPr>
                <w:b w:val="0"/>
                <w:sz w:val="22"/>
                <w:szCs w:val="22"/>
              </w:rPr>
            </w:pPr>
          </w:p>
        </w:tc>
        <w:tc>
          <w:tcPr>
            <w:tcW w:w="4163" w:type="dxa"/>
            <w:tcBorders>
              <w:top w:val="single" w:sz="2" w:space="0" w:color="auto"/>
              <w:left w:val="single" w:sz="2" w:space="0" w:color="auto"/>
              <w:bottom w:val="single" w:sz="2" w:space="0" w:color="auto"/>
              <w:right w:val="single" w:sz="2" w:space="0" w:color="auto"/>
            </w:tcBorders>
            <w:hideMark/>
          </w:tcPr>
          <w:p w:rsidR="00DC2A26" w:rsidRPr="00A273C6" w:rsidRDefault="00DC2A26" w:rsidP="00E033BF">
            <w:pPr>
              <w:pStyle w:val="Default"/>
              <w:keepNext/>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A273C6">
              <w:rPr>
                <w:b w:val="0"/>
                <w:sz w:val="22"/>
                <w:szCs w:val="22"/>
              </w:rPr>
              <w:t>X</w:t>
            </w:r>
            <w:r w:rsidRPr="00A273C6">
              <w:rPr>
                <w:b w:val="0"/>
                <w:sz w:val="22"/>
                <w:szCs w:val="22"/>
                <w:vertAlign w:val="subscript"/>
              </w:rPr>
              <w:t>B</w:t>
            </w:r>
            <w:r w:rsidRPr="00A273C6">
              <w:rPr>
                <w:b w:val="0"/>
                <w:sz w:val="22"/>
                <w:szCs w:val="22"/>
              </w:rPr>
              <w:t>/(12 – number of N/A)</w:t>
            </w:r>
          </w:p>
        </w:tc>
        <w:tc>
          <w:tcPr>
            <w:tcW w:w="1965" w:type="dxa"/>
            <w:tcBorders>
              <w:top w:val="single" w:sz="2" w:space="0" w:color="auto"/>
              <w:left w:val="single" w:sz="2" w:space="0" w:color="auto"/>
              <w:bottom w:val="single" w:sz="2" w:space="0" w:color="auto"/>
              <w:right w:val="single" w:sz="12" w:space="0" w:color="auto"/>
            </w:tcBorders>
            <w:hideMark/>
          </w:tcPr>
          <w:p w:rsidR="00DC2A26" w:rsidRPr="00A273C6" w:rsidRDefault="00DC2A26" w:rsidP="00553F1B">
            <w:pPr>
              <w:pStyle w:val="Default"/>
              <w:keepNext/>
              <w:tabs>
                <w:tab w:val="decimal" w:pos="432"/>
              </w:tabs>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A273C6">
              <w:rPr>
                <w:b w:val="0"/>
                <w:sz w:val="22"/>
                <w:szCs w:val="22"/>
              </w:rPr>
              <w:t>.30</w:t>
            </w:r>
          </w:p>
        </w:tc>
      </w:tr>
      <w:tr w:rsidR="00DC2A26" w:rsidRPr="002E1FEF" w:rsidTr="00054C5C">
        <w:trPr>
          <w:trHeight w:val="250"/>
        </w:trPr>
        <w:tc>
          <w:tcPr>
            <w:cnfStyle w:val="001000000000" w:firstRow="0" w:lastRow="0" w:firstColumn="1" w:lastColumn="0" w:oddVBand="0" w:evenVBand="0" w:oddHBand="0" w:evenHBand="0" w:firstRowFirstColumn="0" w:firstRowLastColumn="0" w:lastRowFirstColumn="0" w:lastRowLastColumn="0"/>
            <w:tcW w:w="1260" w:type="dxa"/>
            <w:tcBorders>
              <w:top w:val="single" w:sz="2" w:space="0" w:color="auto"/>
              <w:left w:val="single" w:sz="12" w:space="0" w:color="auto"/>
              <w:bottom w:val="single" w:sz="2" w:space="0" w:color="auto"/>
              <w:right w:val="single" w:sz="2" w:space="0" w:color="auto"/>
            </w:tcBorders>
            <w:hideMark/>
          </w:tcPr>
          <w:p w:rsidR="00DC2A26" w:rsidRPr="00A273C6" w:rsidRDefault="00DC2A26" w:rsidP="00E033BF">
            <w:pPr>
              <w:pStyle w:val="Default"/>
              <w:keepNext/>
              <w:jc w:val="center"/>
              <w:rPr>
                <w:bCs/>
                <w:sz w:val="22"/>
                <w:szCs w:val="22"/>
              </w:rPr>
            </w:pPr>
            <w:r w:rsidRPr="00A273C6">
              <w:rPr>
                <w:bCs/>
                <w:sz w:val="22"/>
                <w:szCs w:val="22"/>
              </w:rPr>
              <w:t>C</w:t>
            </w:r>
          </w:p>
        </w:tc>
        <w:tc>
          <w:tcPr>
            <w:tcW w:w="1170" w:type="dxa"/>
            <w:tcBorders>
              <w:top w:val="single" w:sz="2" w:space="0" w:color="auto"/>
              <w:left w:val="single" w:sz="2" w:space="0" w:color="auto"/>
              <w:bottom w:val="single" w:sz="2" w:space="0" w:color="auto"/>
              <w:right w:val="single" w:sz="2" w:space="0" w:color="auto"/>
            </w:tcBorders>
            <w:hideMark/>
          </w:tcPr>
          <w:p w:rsidR="00DC2A26" w:rsidRPr="00A273C6" w:rsidRDefault="00DC2A26" w:rsidP="00E033BF">
            <w:pPr>
              <w:pStyle w:val="Default"/>
              <w:keepNext/>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A273C6">
              <w:rPr>
                <w:b w:val="0"/>
                <w:sz w:val="22"/>
                <w:szCs w:val="22"/>
              </w:rPr>
              <w:t>.30</w:t>
            </w:r>
          </w:p>
        </w:tc>
        <w:tc>
          <w:tcPr>
            <w:tcW w:w="532" w:type="dxa"/>
            <w:vMerge/>
            <w:tcBorders>
              <w:left w:val="single" w:sz="2" w:space="0" w:color="auto"/>
              <w:right w:val="single" w:sz="2" w:space="0" w:color="auto"/>
            </w:tcBorders>
            <w:hideMark/>
          </w:tcPr>
          <w:p w:rsidR="00DC2A26" w:rsidRPr="00A273C6" w:rsidRDefault="00DC2A26" w:rsidP="00E033BF">
            <w:pPr>
              <w:pStyle w:val="Default"/>
              <w:keepNext/>
              <w:jc w:val="center"/>
              <w:cnfStyle w:val="000000000000" w:firstRow="0" w:lastRow="0" w:firstColumn="0" w:lastColumn="0" w:oddVBand="0" w:evenVBand="0" w:oddHBand="0" w:evenHBand="0" w:firstRowFirstColumn="0" w:firstRowLastColumn="0" w:lastRowFirstColumn="0" w:lastRowLastColumn="0"/>
              <w:rPr>
                <w:b w:val="0"/>
                <w:sz w:val="22"/>
                <w:szCs w:val="22"/>
              </w:rPr>
            </w:pPr>
          </w:p>
        </w:tc>
        <w:tc>
          <w:tcPr>
            <w:tcW w:w="4163" w:type="dxa"/>
            <w:tcBorders>
              <w:top w:val="single" w:sz="2" w:space="0" w:color="auto"/>
              <w:left w:val="single" w:sz="2" w:space="0" w:color="auto"/>
              <w:bottom w:val="single" w:sz="2" w:space="0" w:color="auto"/>
              <w:right w:val="single" w:sz="2" w:space="0" w:color="auto"/>
            </w:tcBorders>
            <w:hideMark/>
          </w:tcPr>
          <w:p w:rsidR="00DC2A26" w:rsidRPr="00A273C6" w:rsidRDefault="00DC2A26" w:rsidP="00383F2C">
            <w:pPr>
              <w:pStyle w:val="Default"/>
              <w:keepNext/>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A273C6">
              <w:rPr>
                <w:b w:val="0"/>
                <w:sz w:val="22"/>
                <w:szCs w:val="22"/>
              </w:rPr>
              <w:t>X</w:t>
            </w:r>
            <w:r w:rsidRPr="00A273C6">
              <w:rPr>
                <w:b w:val="0"/>
                <w:sz w:val="22"/>
                <w:szCs w:val="22"/>
                <w:vertAlign w:val="subscript"/>
              </w:rPr>
              <w:t>C</w:t>
            </w:r>
            <w:r w:rsidRPr="00A273C6">
              <w:rPr>
                <w:b w:val="0"/>
                <w:sz w:val="22"/>
                <w:szCs w:val="22"/>
              </w:rPr>
              <w:t>/</w:t>
            </w:r>
            <w:r>
              <w:rPr>
                <w:b w:val="0"/>
                <w:sz w:val="22"/>
                <w:szCs w:val="22"/>
              </w:rPr>
              <w:t>8</w:t>
            </w:r>
          </w:p>
        </w:tc>
        <w:tc>
          <w:tcPr>
            <w:tcW w:w="1965" w:type="dxa"/>
            <w:tcBorders>
              <w:top w:val="single" w:sz="2" w:space="0" w:color="auto"/>
              <w:left w:val="single" w:sz="2" w:space="0" w:color="auto"/>
              <w:bottom w:val="single" w:sz="2" w:space="0" w:color="auto"/>
              <w:right w:val="single" w:sz="12" w:space="0" w:color="auto"/>
            </w:tcBorders>
            <w:hideMark/>
          </w:tcPr>
          <w:p w:rsidR="00DC2A26" w:rsidRPr="00A273C6" w:rsidRDefault="00DC2A26" w:rsidP="00553F1B">
            <w:pPr>
              <w:pStyle w:val="Default"/>
              <w:keepNext/>
              <w:tabs>
                <w:tab w:val="decimal" w:pos="432"/>
              </w:tabs>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A273C6">
              <w:rPr>
                <w:b w:val="0"/>
                <w:sz w:val="22"/>
                <w:szCs w:val="22"/>
              </w:rPr>
              <w:t>.30</w:t>
            </w:r>
          </w:p>
        </w:tc>
      </w:tr>
      <w:tr w:rsidR="00DC2A26" w:rsidRPr="002E1FEF" w:rsidTr="00054C5C">
        <w:trPr>
          <w:trHeight w:val="250"/>
        </w:trPr>
        <w:tc>
          <w:tcPr>
            <w:cnfStyle w:val="001000000000" w:firstRow="0" w:lastRow="0" w:firstColumn="1" w:lastColumn="0" w:oddVBand="0" w:evenVBand="0" w:oddHBand="0" w:evenHBand="0" w:firstRowFirstColumn="0" w:firstRowLastColumn="0" w:lastRowFirstColumn="0" w:lastRowLastColumn="0"/>
            <w:tcW w:w="1260" w:type="dxa"/>
            <w:tcBorders>
              <w:top w:val="single" w:sz="2" w:space="0" w:color="auto"/>
              <w:left w:val="single" w:sz="12" w:space="0" w:color="auto"/>
              <w:bottom w:val="single" w:sz="2" w:space="0" w:color="auto"/>
              <w:right w:val="single" w:sz="2" w:space="0" w:color="auto"/>
            </w:tcBorders>
            <w:hideMark/>
          </w:tcPr>
          <w:p w:rsidR="00DC2A26" w:rsidRPr="00A273C6" w:rsidRDefault="00DC2A26" w:rsidP="00E033BF">
            <w:pPr>
              <w:pStyle w:val="Default"/>
              <w:keepNext/>
              <w:jc w:val="center"/>
              <w:rPr>
                <w:bCs/>
                <w:sz w:val="22"/>
                <w:szCs w:val="22"/>
              </w:rPr>
            </w:pPr>
            <w:r w:rsidRPr="00A273C6">
              <w:rPr>
                <w:bCs/>
                <w:sz w:val="22"/>
                <w:szCs w:val="22"/>
              </w:rPr>
              <w:t>D</w:t>
            </w:r>
          </w:p>
        </w:tc>
        <w:tc>
          <w:tcPr>
            <w:tcW w:w="1170" w:type="dxa"/>
            <w:tcBorders>
              <w:top w:val="single" w:sz="2" w:space="0" w:color="auto"/>
              <w:left w:val="single" w:sz="2" w:space="0" w:color="auto"/>
              <w:bottom w:val="single" w:sz="2" w:space="0" w:color="auto"/>
              <w:right w:val="single" w:sz="2" w:space="0" w:color="auto"/>
            </w:tcBorders>
            <w:hideMark/>
          </w:tcPr>
          <w:p w:rsidR="00DC2A26" w:rsidRPr="00A273C6" w:rsidRDefault="00DC2A26" w:rsidP="00E033BF">
            <w:pPr>
              <w:pStyle w:val="Default"/>
              <w:keepNext/>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A273C6">
              <w:rPr>
                <w:b w:val="0"/>
                <w:sz w:val="22"/>
                <w:szCs w:val="22"/>
              </w:rPr>
              <w:t>.20</w:t>
            </w:r>
          </w:p>
        </w:tc>
        <w:tc>
          <w:tcPr>
            <w:tcW w:w="532" w:type="dxa"/>
            <w:vMerge/>
            <w:tcBorders>
              <w:left w:val="single" w:sz="2" w:space="0" w:color="auto"/>
              <w:bottom w:val="single" w:sz="2" w:space="0" w:color="auto"/>
              <w:right w:val="single" w:sz="2" w:space="0" w:color="auto"/>
            </w:tcBorders>
            <w:hideMark/>
          </w:tcPr>
          <w:p w:rsidR="00DC2A26" w:rsidRPr="00A273C6" w:rsidRDefault="00DC2A26" w:rsidP="00E033BF">
            <w:pPr>
              <w:pStyle w:val="Default"/>
              <w:keepNext/>
              <w:jc w:val="center"/>
              <w:cnfStyle w:val="000000000000" w:firstRow="0" w:lastRow="0" w:firstColumn="0" w:lastColumn="0" w:oddVBand="0" w:evenVBand="0" w:oddHBand="0" w:evenHBand="0" w:firstRowFirstColumn="0" w:firstRowLastColumn="0" w:lastRowFirstColumn="0" w:lastRowLastColumn="0"/>
              <w:rPr>
                <w:b w:val="0"/>
                <w:sz w:val="22"/>
                <w:szCs w:val="22"/>
              </w:rPr>
            </w:pPr>
          </w:p>
        </w:tc>
        <w:tc>
          <w:tcPr>
            <w:tcW w:w="4163" w:type="dxa"/>
            <w:tcBorders>
              <w:top w:val="single" w:sz="2" w:space="0" w:color="auto"/>
              <w:left w:val="single" w:sz="2" w:space="0" w:color="auto"/>
              <w:bottom w:val="single" w:sz="2" w:space="0" w:color="auto"/>
              <w:right w:val="single" w:sz="2" w:space="0" w:color="auto"/>
            </w:tcBorders>
            <w:hideMark/>
          </w:tcPr>
          <w:p w:rsidR="00DC2A26" w:rsidRPr="00A273C6" w:rsidRDefault="00DC2A26" w:rsidP="00E033BF">
            <w:pPr>
              <w:pStyle w:val="Default"/>
              <w:keepNext/>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A273C6">
              <w:rPr>
                <w:b w:val="0"/>
                <w:sz w:val="22"/>
                <w:szCs w:val="22"/>
              </w:rPr>
              <w:t>X</w:t>
            </w:r>
            <w:r w:rsidRPr="00A273C6">
              <w:rPr>
                <w:b w:val="0"/>
                <w:sz w:val="22"/>
                <w:szCs w:val="22"/>
                <w:vertAlign w:val="subscript"/>
              </w:rPr>
              <w:t>D</w:t>
            </w:r>
            <w:r w:rsidRPr="00A273C6">
              <w:rPr>
                <w:b w:val="0"/>
                <w:sz w:val="22"/>
                <w:szCs w:val="22"/>
              </w:rPr>
              <w:t>/(total time intervals – number of N/A)</w:t>
            </w:r>
          </w:p>
        </w:tc>
        <w:tc>
          <w:tcPr>
            <w:tcW w:w="1965" w:type="dxa"/>
            <w:tcBorders>
              <w:top w:val="single" w:sz="2" w:space="0" w:color="auto"/>
              <w:left w:val="single" w:sz="2" w:space="0" w:color="auto"/>
              <w:bottom w:val="single" w:sz="2" w:space="0" w:color="auto"/>
              <w:right w:val="single" w:sz="12" w:space="0" w:color="auto"/>
            </w:tcBorders>
            <w:hideMark/>
          </w:tcPr>
          <w:p w:rsidR="00DC2A26" w:rsidRPr="00A273C6" w:rsidRDefault="00DC2A26" w:rsidP="00553F1B">
            <w:pPr>
              <w:pStyle w:val="Default"/>
              <w:keepNext/>
              <w:tabs>
                <w:tab w:val="decimal" w:pos="432"/>
              </w:tabs>
              <w:jc w:val="center"/>
              <w:cnfStyle w:val="000000000000" w:firstRow="0" w:lastRow="0" w:firstColumn="0" w:lastColumn="0" w:oddVBand="0" w:evenVBand="0" w:oddHBand="0" w:evenHBand="0" w:firstRowFirstColumn="0" w:firstRowLastColumn="0" w:lastRowFirstColumn="0" w:lastRowLastColumn="0"/>
              <w:rPr>
                <w:b w:val="0"/>
                <w:sz w:val="22"/>
                <w:szCs w:val="22"/>
              </w:rPr>
            </w:pPr>
            <w:r w:rsidRPr="00A273C6">
              <w:rPr>
                <w:b w:val="0"/>
                <w:sz w:val="22"/>
                <w:szCs w:val="22"/>
              </w:rPr>
              <w:t>.20</w:t>
            </w:r>
          </w:p>
        </w:tc>
      </w:tr>
      <w:tr w:rsidR="00DC2A26" w:rsidRPr="002E1FEF" w:rsidTr="00054C5C">
        <w:trPr>
          <w:trHeight w:val="250"/>
        </w:trPr>
        <w:tc>
          <w:tcPr>
            <w:cnfStyle w:val="001000000000" w:firstRow="0" w:lastRow="0" w:firstColumn="1" w:lastColumn="0" w:oddVBand="0" w:evenVBand="0" w:oddHBand="0" w:evenHBand="0" w:firstRowFirstColumn="0" w:firstRowLastColumn="0" w:lastRowFirstColumn="0" w:lastRowLastColumn="0"/>
            <w:tcW w:w="7125" w:type="dxa"/>
            <w:gridSpan w:val="4"/>
            <w:tcBorders>
              <w:top w:val="single" w:sz="2" w:space="0" w:color="auto"/>
              <w:left w:val="single" w:sz="12" w:space="0" w:color="auto"/>
              <w:bottom w:val="single" w:sz="2" w:space="0" w:color="auto"/>
              <w:right w:val="single" w:sz="2" w:space="0" w:color="auto"/>
            </w:tcBorders>
            <w:shd w:val="clear" w:color="auto" w:fill="DAEEF3" w:themeFill="accent5" w:themeFillTint="33"/>
          </w:tcPr>
          <w:p w:rsidR="00DC2A26" w:rsidRPr="009B3E51" w:rsidRDefault="00DC2A26" w:rsidP="00E033BF">
            <w:pPr>
              <w:pStyle w:val="Default"/>
              <w:keepNext/>
              <w:rPr>
                <w:b/>
                <w:bCs/>
                <w:sz w:val="22"/>
                <w:szCs w:val="22"/>
              </w:rPr>
            </w:pPr>
            <w:r w:rsidRPr="009B3E51">
              <w:rPr>
                <w:b/>
                <w:bCs/>
                <w:sz w:val="22"/>
                <w:szCs w:val="22"/>
              </w:rPr>
              <w:t>Total possible score</w:t>
            </w:r>
          </w:p>
        </w:tc>
        <w:tc>
          <w:tcPr>
            <w:tcW w:w="1965" w:type="dxa"/>
            <w:tcBorders>
              <w:top w:val="single" w:sz="2" w:space="0" w:color="auto"/>
              <w:left w:val="single" w:sz="2" w:space="0" w:color="auto"/>
              <w:bottom w:val="single" w:sz="2" w:space="0" w:color="auto"/>
              <w:right w:val="single" w:sz="12" w:space="0" w:color="auto"/>
            </w:tcBorders>
            <w:shd w:val="clear" w:color="auto" w:fill="DAEEF3" w:themeFill="accent5" w:themeFillTint="33"/>
            <w:vAlign w:val="center"/>
          </w:tcPr>
          <w:p w:rsidR="00DC2A26" w:rsidRPr="009B3E51" w:rsidRDefault="00DC2A26" w:rsidP="00553F1B">
            <w:pPr>
              <w:pStyle w:val="Default"/>
              <w:keepNext/>
              <w:tabs>
                <w:tab w:val="decimal" w:pos="432"/>
              </w:tabs>
              <w:jc w:val="center"/>
              <w:cnfStyle w:val="000000000000" w:firstRow="0" w:lastRow="0" w:firstColumn="0" w:lastColumn="0" w:oddVBand="0" w:evenVBand="0" w:oddHBand="0" w:evenHBand="0" w:firstRowFirstColumn="0" w:firstRowLastColumn="0" w:lastRowFirstColumn="0" w:lastRowLastColumn="0"/>
              <w:rPr>
                <w:b w:val="0"/>
                <w:bCs w:val="0"/>
                <w:sz w:val="22"/>
                <w:szCs w:val="22"/>
              </w:rPr>
            </w:pPr>
            <w:r>
              <w:rPr>
                <w:b w:val="0"/>
                <w:bCs w:val="0"/>
                <w:sz w:val="22"/>
                <w:szCs w:val="22"/>
              </w:rPr>
              <w:t>1.00</w:t>
            </w:r>
          </w:p>
        </w:tc>
      </w:tr>
      <w:tr w:rsidR="00DC2A26" w:rsidRPr="002E1FEF" w:rsidTr="00AC1D97">
        <w:trPr>
          <w:trHeight w:val="250"/>
        </w:trPr>
        <w:tc>
          <w:tcPr>
            <w:cnfStyle w:val="001000000000" w:firstRow="0" w:lastRow="0" w:firstColumn="1" w:lastColumn="0" w:oddVBand="0" w:evenVBand="0" w:oddHBand="0" w:evenHBand="0" w:firstRowFirstColumn="0" w:firstRowLastColumn="0" w:lastRowFirstColumn="0" w:lastRowLastColumn="0"/>
            <w:tcW w:w="9090" w:type="dxa"/>
            <w:gridSpan w:val="5"/>
            <w:tcBorders>
              <w:top w:val="single" w:sz="2" w:space="0" w:color="auto"/>
              <w:left w:val="single" w:sz="12" w:space="0" w:color="auto"/>
              <w:bottom w:val="single" w:sz="12" w:space="0" w:color="auto"/>
              <w:right w:val="single" w:sz="12" w:space="0" w:color="auto"/>
            </w:tcBorders>
          </w:tcPr>
          <w:p w:rsidR="00DC2A26" w:rsidRPr="00A273C6" w:rsidRDefault="00DC2A26" w:rsidP="00B232A8">
            <w:pPr>
              <w:pStyle w:val="Default"/>
              <w:keepNext/>
              <w:jc w:val="center"/>
              <w:rPr>
                <w:b/>
                <w:sz w:val="22"/>
                <w:szCs w:val="22"/>
              </w:rPr>
            </w:pPr>
            <w:r>
              <w:rPr>
                <w:b/>
                <w:bCs/>
                <w:sz w:val="22"/>
                <w:szCs w:val="22"/>
              </w:rPr>
              <w:t xml:space="preserve">Levels:      </w:t>
            </w:r>
            <w:r>
              <w:t>0.0 – 0.</w:t>
            </w:r>
            <w:r w:rsidR="00B232A8">
              <w:t>69</w:t>
            </w:r>
            <w:r>
              <w:t xml:space="preserve"> = low               0.</w:t>
            </w:r>
            <w:r w:rsidR="00B232A8">
              <w:t>7</w:t>
            </w:r>
            <w:r>
              <w:t>0 – 0.89 medium                0.90 – 1.0 = high</w:t>
            </w:r>
          </w:p>
        </w:tc>
      </w:tr>
    </w:tbl>
    <w:p w:rsidR="00DC2A26" w:rsidRDefault="00DC2A26" w:rsidP="00B50F08"/>
    <w:p w:rsidR="00FB2D3E" w:rsidRPr="005A431E" w:rsidRDefault="00FB2D3E" w:rsidP="00FB2D3E">
      <w:r w:rsidRPr="00FB2D3E">
        <w:rPr>
          <w:szCs w:val="24"/>
        </w:rPr>
        <w:t>It is important to note that the f</w:t>
      </w:r>
      <w:r>
        <w:rPr>
          <w:szCs w:val="24"/>
        </w:rPr>
        <w:t>idelity of implementation score</w:t>
      </w:r>
      <w:r w:rsidRPr="00FB2D3E">
        <w:rPr>
          <w:szCs w:val="24"/>
        </w:rPr>
        <w:t xml:space="preserve"> w</w:t>
      </w:r>
      <w:r>
        <w:rPr>
          <w:szCs w:val="24"/>
        </w:rPr>
        <w:t>as</w:t>
      </w:r>
      <w:r w:rsidRPr="00FB2D3E">
        <w:rPr>
          <w:szCs w:val="24"/>
        </w:rPr>
        <w:t xml:space="preserve"> not used in the impact study</w:t>
      </w:r>
      <w:r>
        <w:rPr>
          <w:szCs w:val="24"/>
        </w:rPr>
        <w:t xml:space="preserve">. </w:t>
      </w:r>
      <w:r w:rsidR="0025521B">
        <w:rPr>
          <w:szCs w:val="24"/>
        </w:rPr>
        <w:t xml:space="preserve"> </w:t>
      </w:r>
      <w:r>
        <w:rPr>
          <w:szCs w:val="24"/>
        </w:rPr>
        <w:t>Since the score had solely a descriptive purpose, the evaluators decided to keep the two scores (professional development model and classroom model)</w:t>
      </w:r>
      <w:r w:rsidR="005A3F39">
        <w:rPr>
          <w:szCs w:val="24"/>
        </w:rPr>
        <w:t xml:space="preserve"> independently</w:t>
      </w:r>
      <w:r>
        <w:rPr>
          <w:szCs w:val="24"/>
        </w:rPr>
        <w:t xml:space="preserve">, rather than creating one score that would be less descriptive. </w:t>
      </w:r>
      <w:r w:rsidR="0025521B">
        <w:rPr>
          <w:szCs w:val="24"/>
        </w:rPr>
        <w:t xml:space="preserve"> </w:t>
      </w:r>
      <w:r w:rsidRPr="005A431E">
        <w:t xml:space="preserve">The next section presents the outcomes of the first year of </w:t>
      </w:r>
      <w:r w:rsidR="00DB668C">
        <w:rPr>
          <w:i/>
        </w:rPr>
        <w:t>I</w:t>
      </w:r>
      <w:r>
        <w:rPr>
          <w:i/>
        </w:rPr>
        <w:t>SR</w:t>
      </w:r>
      <w:r w:rsidRPr="005A431E">
        <w:t xml:space="preserve"> project implementation.</w:t>
      </w:r>
    </w:p>
    <w:p w:rsidR="00FB2D3E" w:rsidRDefault="00FB2D3E" w:rsidP="00B50F08"/>
    <w:p w:rsidR="00DC2A26" w:rsidRPr="008758F3" w:rsidRDefault="00DC2A26" w:rsidP="003D67CF">
      <w:pPr>
        <w:pStyle w:val="Heading2"/>
      </w:pPr>
      <w:bookmarkStart w:id="120" w:name="_Toc316300842"/>
      <w:bookmarkStart w:id="121" w:name="_Toc318806330"/>
      <w:bookmarkStart w:id="122" w:name="_Toc320514079"/>
      <w:r w:rsidRPr="008758F3">
        <w:t>Implementation Year 1 (2010-2011)</w:t>
      </w:r>
      <w:bookmarkEnd w:id="120"/>
      <w:bookmarkEnd w:id="121"/>
      <w:bookmarkEnd w:id="122"/>
    </w:p>
    <w:p w:rsidR="00F65922" w:rsidRDefault="00F65922" w:rsidP="00EB7302"/>
    <w:p w:rsidR="00DC2A26" w:rsidRDefault="00DC2A26" w:rsidP="003D67CF">
      <w:pPr>
        <w:pStyle w:val="Heading3"/>
      </w:pPr>
      <w:bookmarkStart w:id="123" w:name="_Toc316300843"/>
      <w:bookmarkStart w:id="124" w:name="_Toc318806331"/>
      <w:bookmarkStart w:id="125" w:name="_Toc320514080"/>
      <w:r w:rsidRPr="003861EF">
        <w:t>Context</w:t>
      </w:r>
      <w:r>
        <w:t xml:space="preserve"> of </w:t>
      </w:r>
      <w:r w:rsidR="00DB668C">
        <w:rPr>
          <w:i/>
        </w:rPr>
        <w:t>RP</w:t>
      </w:r>
      <w:r w:rsidR="00A72FB3" w:rsidRPr="00A72FB3">
        <w:rPr>
          <w:i/>
        </w:rPr>
        <w:t>J</w:t>
      </w:r>
      <w:r w:rsidR="00A72FB3">
        <w:t xml:space="preserve"> </w:t>
      </w:r>
      <w:r>
        <w:t>implementation</w:t>
      </w:r>
      <w:bookmarkEnd w:id="123"/>
      <w:bookmarkEnd w:id="124"/>
      <w:bookmarkEnd w:id="125"/>
    </w:p>
    <w:p w:rsidR="00B21A17" w:rsidRPr="00B21A17" w:rsidRDefault="00B21A17" w:rsidP="00B21A17">
      <w:pPr>
        <w:ind w:firstLine="288"/>
        <w:rPr>
          <w:b/>
        </w:rPr>
      </w:pPr>
    </w:p>
    <w:p w:rsidR="00B21A17" w:rsidRDefault="004D4011" w:rsidP="00AE1029">
      <w:pPr>
        <w:pStyle w:val="Heading4"/>
      </w:pPr>
      <w:bookmarkStart w:id="126" w:name="_Toc318806332"/>
      <w:r>
        <w:t>Reading Implementation Teachers</w:t>
      </w:r>
      <w:bookmarkEnd w:id="126"/>
    </w:p>
    <w:p w:rsidR="003D67CF" w:rsidRDefault="003D67CF" w:rsidP="003D67CF"/>
    <w:p w:rsidR="003D67CF" w:rsidRDefault="00F65922" w:rsidP="003D67CF">
      <w:r>
        <w:t>Six full time</w:t>
      </w:r>
      <w:r w:rsidR="00DC2A26" w:rsidRPr="003861EF">
        <w:t xml:space="preserve"> </w:t>
      </w:r>
      <w:r w:rsidR="00FA093C">
        <w:t>RITs</w:t>
      </w:r>
      <w:r w:rsidR="00DC2A26" w:rsidRPr="003861EF">
        <w:t xml:space="preserve"> were hired by the </w:t>
      </w:r>
      <w:r w:rsidR="00A72FB3">
        <w:t>ISR</w:t>
      </w:r>
      <w:r w:rsidR="00DC2A26" w:rsidRPr="003861EF">
        <w:t xml:space="preserve"> project, one per school, following the procedures established at the </w:t>
      </w:r>
      <w:r w:rsidR="00DC2A26" w:rsidRPr="00D51C87">
        <w:t>outset</w:t>
      </w:r>
      <w:r w:rsidR="00FD6831">
        <w:t xml:space="preserve"> (</w:t>
      </w:r>
      <w:r w:rsidR="00FD6831" w:rsidRPr="00FD6831">
        <w:rPr>
          <w:i/>
        </w:rPr>
        <w:t>Part I, ISR Logic Model</w:t>
      </w:r>
      <w:r w:rsidR="00DC2A26" w:rsidRPr="00D51C87">
        <w:t>).</w:t>
      </w:r>
      <w:r w:rsidR="00DC2A26" w:rsidRPr="003861EF">
        <w:t xml:space="preserve"> </w:t>
      </w:r>
      <w:r w:rsidR="00D51C87">
        <w:t xml:space="preserve"> </w:t>
      </w:r>
      <w:r w:rsidR="004D4011">
        <w:t xml:space="preserve">Each </w:t>
      </w:r>
      <w:r w:rsidR="00FA093C">
        <w:t>RIT</w:t>
      </w:r>
      <w:r w:rsidR="00DC2A26" w:rsidRPr="003861EF">
        <w:t xml:space="preserve"> taught </w:t>
      </w:r>
      <w:r>
        <w:t>3</w:t>
      </w:r>
      <w:r w:rsidR="00DC2A26" w:rsidRPr="003861EF">
        <w:t xml:space="preserve"> to </w:t>
      </w:r>
      <w:r>
        <w:t xml:space="preserve">5 </w:t>
      </w:r>
      <w:r w:rsidR="004D4011">
        <w:rPr>
          <w:i/>
        </w:rPr>
        <w:t>PRJ</w:t>
      </w:r>
      <w:r w:rsidR="00D51C87">
        <w:rPr>
          <w:i/>
        </w:rPr>
        <w:t xml:space="preserve"> III</w:t>
      </w:r>
      <w:r w:rsidR="00DB3C34">
        <w:t xml:space="preserve"> classes daily</w:t>
      </w:r>
      <w:r w:rsidR="00FA093C">
        <w:t xml:space="preserve"> and a</w:t>
      </w:r>
      <w:r w:rsidR="00DB3C34">
        <w:t>l</w:t>
      </w:r>
      <w:r w:rsidR="00074AB6">
        <w:t>l remained with their classes</w:t>
      </w:r>
      <w:r w:rsidR="00DB3C34">
        <w:t xml:space="preserve"> for the duration of the school year. </w:t>
      </w:r>
      <w:r w:rsidR="00D51C87">
        <w:t xml:space="preserve"> </w:t>
      </w:r>
    </w:p>
    <w:p w:rsidR="00B86B66" w:rsidRPr="003D67CF" w:rsidRDefault="00B86B66" w:rsidP="003D67CF"/>
    <w:p w:rsidR="00DC2A26" w:rsidRPr="00390DEE" w:rsidRDefault="00DC2A26" w:rsidP="00AE1029">
      <w:pPr>
        <w:pStyle w:val="Heading4"/>
        <w:rPr>
          <w:sz w:val="40"/>
          <w:szCs w:val="40"/>
        </w:rPr>
      </w:pPr>
      <w:bookmarkStart w:id="127" w:name="_Toc318806333"/>
      <w:r>
        <w:lastRenderedPageBreak/>
        <w:t>Classroom space</w:t>
      </w:r>
      <w:bookmarkEnd w:id="127"/>
    </w:p>
    <w:p w:rsidR="00DC2A26" w:rsidRPr="00916634" w:rsidRDefault="00DC2A26" w:rsidP="00A93600">
      <w:pPr>
        <w:keepNext/>
      </w:pPr>
    </w:p>
    <w:p w:rsidR="00DC2A26" w:rsidRDefault="00DC2A26" w:rsidP="00714917">
      <w:r w:rsidRPr="00916634">
        <w:t xml:space="preserve">Table </w:t>
      </w:r>
      <w:r w:rsidR="006E5324">
        <w:t>7</w:t>
      </w:r>
      <w:r w:rsidR="00EF10F8">
        <w:t>, on the next page,</w:t>
      </w:r>
      <w:r w:rsidRPr="00916634">
        <w:t xml:space="preserve"> presents the student enrollment information for the different schools and grade levels</w:t>
      </w:r>
      <w:r>
        <w:t xml:space="preserve"> </w:t>
      </w:r>
      <w:r w:rsidR="00EF10F8">
        <w:t>for the beginning of the SY 2010-2011</w:t>
      </w:r>
      <w:r w:rsidR="00D51C87">
        <w:t>, as collected in VPORT</w:t>
      </w:r>
      <w:r w:rsidRPr="00916634">
        <w:t xml:space="preserve">. </w:t>
      </w:r>
      <w:r w:rsidR="00DE0AF9">
        <w:t xml:space="preserve"> </w:t>
      </w:r>
      <w:r w:rsidR="00271018">
        <w:t xml:space="preserve">During the first implementation year, </w:t>
      </w:r>
      <w:r w:rsidR="00271018" w:rsidRPr="00271018">
        <w:rPr>
          <w:i/>
        </w:rPr>
        <w:t>PRJ III classes</w:t>
      </w:r>
      <w:r w:rsidR="00271018">
        <w:t xml:space="preserve"> varied in size from 7 to 16 students, with an average of 12.7 students per class.</w:t>
      </w:r>
      <w:r w:rsidR="00D51C87">
        <w:t xml:space="preserve">  </w:t>
      </w:r>
      <w:r w:rsidRPr="00916634">
        <w:t xml:space="preserve">This information reflects the number of students that were </w:t>
      </w:r>
      <w:r>
        <w:t xml:space="preserve">actually entered into the </w:t>
      </w:r>
      <w:r w:rsidRPr="00916634">
        <w:t xml:space="preserve">system as </w:t>
      </w:r>
      <w:r w:rsidR="00FA093C">
        <w:t xml:space="preserve">attending the </w:t>
      </w:r>
      <w:r w:rsidR="00FA093C" w:rsidRPr="00FA093C">
        <w:rPr>
          <w:i/>
        </w:rPr>
        <w:t>PRJ</w:t>
      </w:r>
      <w:r w:rsidR="00271018">
        <w:rPr>
          <w:i/>
        </w:rPr>
        <w:t xml:space="preserve"> III</w:t>
      </w:r>
      <w:r w:rsidR="00FA093C" w:rsidRPr="00FA093C">
        <w:rPr>
          <w:i/>
        </w:rPr>
        <w:t xml:space="preserve"> </w:t>
      </w:r>
      <w:r w:rsidR="00FA093C">
        <w:t>classes</w:t>
      </w:r>
      <w:r>
        <w:t xml:space="preserve">, and not the number of students who took the outcome assessments. </w:t>
      </w:r>
      <w:r w:rsidR="00DE0AF9">
        <w:t xml:space="preserve"> </w:t>
      </w:r>
      <w:r w:rsidR="00D51C87">
        <w:t>The i</w:t>
      </w:r>
      <w:r w:rsidR="001B6157">
        <w:t xml:space="preserve">nput </w:t>
      </w:r>
      <w:r w:rsidR="00D51C87">
        <w:t xml:space="preserve">of </w:t>
      </w:r>
      <w:r w:rsidR="001B6157">
        <w:t>students’ names and results of ass</w:t>
      </w:r>
      <w:r w:rsidR="00EB3321">
        <w:t>essments into VPORT was the RTI</w:t>
      </w:r>
      <w:r w:rsidR="001B6157">
        <w:t>s</w:t>
      </w:r>
      <w:r w:rsidR="00EB3321">
        <w:t>’</w:t>
      </w:r>
      <w:r w:rsidR="001B6157">
        <w:t xml:space="preserve"> responsibility. </w:t>
      </w:r>
      <w:r w:rsidR="00D51C87">
        <w:t xml:space="preserve"> </w:t>
      </w:r>
      <w:r w:rsidR="00EF10F8">
        <w:t xml:space="preserve">Considering that 427 students had been randomly assigned to the treatment </w:t>
      </w:r>
      <w:r w:rsidR="00271018">
        <w:t>group during the summer of 2010, it appears that 29 percent of th</w:t>
      </w:r>
      <w:r w:rsidR="00EF10F8">
        <w:t xml:space="preserve">e </w:t>
      </w:r>
      <w:r w:rsidR="00271018">
        <w:t xml:space="preserve">assigned </w:t>
      </w:r>
      <w:r w:rsidR="00EF10F8">
        <w:t xml:space="preserve">students never started the intervention. </w:t>
      </w:r>
      <w:r w:rsidR="00DE0AF9">
        <w:t xml:space="preserve"> </w:t>
      </w:r>
      <w:r w:rsidR="00D51C87">
        <w:t>Information obtained on t</w:t>
      </w:r>
      <w:r w:rsidR="00EF10F8">
        <w:t>he</w:t>
      </w:r>
      <w:r w:rsidR="00D51C87">
        <w:t>se students</w:t>
      </w:r>
      <w:r w:rsidR="00EF10F8">
        <w:t xml:space="preserve"> </w:t>
      </w:r>
      <w:r w:rsidR="00D51C87">
        <w:t xml:space="preserve">indicated that they </w:t>
      </w:r>
      <w:r w:rsidR="00EF10F8">
        <w:t>either left the schools before classes began or were retained in eighth grade.</w:t>
      </w:r>
    </w:p>
    <w:p w:rsidR="00DC2A26" w:rsidRDefault="00DC2A26" w:rsidP="00714917"/>
    <w:p w:rsidR="00DC2A26" w:rsidRPr="00FA093C" w:rsidRDefault="00DC2A26" w:rsidP="00DB3E5E">
      <w:pPr>
        <w:pStyle w:val="Caption"/>
      </w:pPr>
      <w:bookmarkStart w:id="128" w:name="_Toc316970318"/>
      <w:bookmarkStart w:id="129" w:name="_Toc320514159"/>
      <w:proofErr w:type="gramStart"/>
      <w:r w:rsidRPr="00916634">
        <w:t xml:space="preserve">Table </w:t>
      </w:r>
      <w:fldSimple w:instr=" SEQ Table \* ARABIC ">
        <w:r w:rsidR="000B42C2">
          <w:rPr>
            <w:noProof/>
          </w:rPr>
          <w:t>7</w:t>
        </w:r>
      </w:fldSimple>
      <w:r w:rsidRPr="00916634">
        <w:t>.</w:t>
      </w:r>
      <w:proofErr w:type="gramEnd"/>
      <w:r w:rsidRPr="00916634">
        <w:t xml:space="preserve"> Student Enrollment in </w:t>
      </w:r>
      <w:r w:rsidR="00FA093C">
        <w:t>Passport Reading Journeys III</w:t>
      </w:r>
      <w:bookmarkEnd w:id="128"/>
      <w:bookmarkEnd w:id="129"/>
    </w:p>
    <w:tbl>
      <w:tblPr>
        <w:tblW w:w="9258" w:type="dxa"/>
        <w:jc w:val="center"/>
        <w:tblInd w:w="-4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109"/>
        <w:gridCol w:w="2160"/>
        <w:gridCol w:w="2790"/>
      </w:tblGrid>
      <w:tr w:rsidR="006E5324" w:rsidRPr="00916634" w:rsidTr="00E63439">
        <w:trPr>
          <w:trHeight w:val="300"/>
          <w:jc w:val="center"/>
        </w:trPr>
        <w:tc>
          <w:tcPr>
            <w:tcW w:w="2199" w:type="dxa"/>
            <w:tcBorders>
              <w:top w:val="single" w:sz="12" w:space="0" w:color="auto"/>
              <w:left w:val="single" w:sz="12" w:space="0" w:color="auto"/>
              <w:bottom w:val="single" w:sz="12" w:space="0" w:color="auto"/>
            </w:tcBorders>
            <w:shd w:val="clear" w:color="auto" w:fill="DAEEF3" w:themeFill="accent5" w:themeFillTint="33"/>
            <w:vAlign w:val="center"/>
          </w:tcPr>
          <w:p w:rsidR="006E5324" w:rsidRPr="00F2216B" w:rsidRDefault="006E5324" w:rsidP="00DC2A26">
            <w:pPr>
              <w:keepNext/>
              <w:jc w:val="center"/>
              <w:rPr>
                <w:rFonts w:eastAsia="Times New Roman"/>
                <w:b/>
                <w:bCs/>
                <w:color w:val="000000" w:themeColor="text1"/>
                <w:sz w:val="22"/>
              </w:rPr>
            </w:pPr>
            <w:r w:rsidRPr="00F2216B">
              <w:rPr>
                <w:rFonts w:eastAsia="Times New Roman"/>
                <w:b/>
                <w:bCs/>
                <w:color w:val="000000" w:themeColor="text1"/>
                <w:sz w:val="22"/>
              </w:rPr>
              <w:t>School</w:t>
            </w:r>
          </w:p>
        </w:tc>
        <w:tc>
          <w:tcPr>
            <w:tcW w:w="2109" w:type="dxa"/>
            <w:tcBorders>
              <w:top w:val="single" w:sz="12" w:space="0" w:color="auto"/>
              <w:bottom w:val="single" w:sz="12" w:space="0" w:color="auto"/>
            </w:tcBorders>
            <w:shd w:val="clear" w:color="auto" w:fill="DAEEF3" w:themeFill="accent5" w:themeFillTint="33"/>
            <w:vAlign w:val="center"/>
          </w:tcPr>
          <w:p w:rsidR="006E5324" w:rsidRPr="00F2216B" w:rsidRDefault="006E5324" w:rsidP="00DC2A26">
            <w:pPr>
              <w:keepNext/>
              <w:jc w:val="center"/>
              <w:rPr>
                <w:rFonts w:eastAsia="Times New Roman"/>
                <w:b/>
                <w:bCs/>
                <w:color w:val="000000" w:themeColor="text1"/>
                <w:sz w:val="22"/>
              </w:rPr>
            </w:pPr>
            <w:r w:rsidRPr="00F2216B">
              <w:rPr>
                <w:rFonts w:eastAsia="Times New Roman"/>
                <w:b/>
                <w:bCs/>
                <w:color w:val="000000" w:themeColor="text1"/>
                <w:sz w:val="22"/>
              </w:rPr>
              <w:t>Total Students</w:t>
            </w:r>
          </w:p>
        </w:tc>
        <w:tc>
          <w:tcPr>
            <w:tcW w:w="2160" w:type="dxa"/>
            <w:tcBorders>
              <w:top w:val="single" w:sz="12" w:space="0" w:color="auto"/>
              <w:bottom w:val="single" w:sz="12" w:space="0" w:color="auto"/>
            </w:tcBorders>
            <w:shd w:val="clear" w:color="auto" w:fill="DAEEF3" w:themeFill="accent5" w:themeFillTint="33"/>
            <w:vAlign w:val="center"/>
          </w:tcPr>
          <w:p w:rsidR="006E5324" w:rsidRPr="00F2216B" w:rsidRDefault="006E5324" w:rsidP="00DC2A26">
            <w:pPr>
              <w:keepNext/>
              <w:jc w:val="center"/>
              <w:rPr>
                <w:rFonts w:eastAsia="Times New Roman"/>
                <w:b/>
                <w:bCs/>
                <w:color w:val="000000" w:themeColor="text1"/>
                <w:sz w:val="22"/>
              </w:rPr>
            </w:pPr>
            <w:r>
              <w:rPr>
                <w:rFonts w:eastAsia="Times New Roman"/>
                <w:b/>
                <w:bCs/>
                <w:color w:val="000000" w:themeColor="text1"/>
                <w:sz w:val="22"/>
              </w:rPr>
              <w:t>Periods taught</w:t>
            </w:r>
          </w:p>
        </w:tc>
        <w:tc>
          <w:tcPr>
            <w:tcW w:w="2790" w:type="dxa"/>
            <w:tcBorders>
              <w:top w:val="single" w:sz="12" w:space="0" w:color="auto"/>
              <w:bottom w:val="single" w:sz="12" w:space="0" w:color="auto"/>
              <w:right w:val="single" w:sz="12" w:space="0" w:color="auto"/>
            </w:tcBorders>
            <w:shd w:val="clear" w:color="auto" w:fill="DAEEF3" w:themeFill="accent5" w:themeFillTint="33"/>
            <w:vAlign w:val="center"/>
          </w:tcPr>
          <w:p w:rsidR="006E5324" w:rsidRPr="00F2216B" w:rsidRDefault="006E5324" w:rsidP="00DC2A26">
            <w:pPr>
              <w:keepNext/>
              <w:jc w:val="center"/>
              <w:rPr>
                <w:rFonts w:eastAsia="Times New Roman"/>
                <w:b/>
                <w:bCs/>
                <w:color w:val="000000" w:themeColor="text1"/>
                <w:sz w:val="22"/>
              </w:rPr>
            </w:pPr>
            <w:r w:rsidRPr="00F2216B">
              <w:rPr>
                <w:rFonts w:eastAsia="Times New Roman"/>
                <w:b/>
                <w:bCs/>
                <w:color w:val="000000" w:themeColor="text1"/>
                <w:sz w:val="22"/>
              </w:rPr>
              <w:t>Average Students/ Class</w:t>
            </w:r>
          </w:p>
        </w:tc>
      </w:tr>
      <w:tr w:rsidR="00EF10F8" w:rsidRPr="00916634" w:rsidTr="00E63439">
        <w:trPr>
          <w:trHeight w:val="300"/>
          <w:jc w:val="center"/>
        </w:trPr>
        <w:tc>
          <w:tcPr>
            <w:tcW w:w="2199" w:type="dxa"/>
            <w:tcBorders>
              <w:top w:val="single" w:sz="12" w:space="0" w:color="auto"/>
              <w:left w:val="single" w:sz="12" w:space="0" w:color="auto"/>
            </w:tcBorders>
            <w:shd w:val="clear" w:color="auto" w:fill="auto"/>
            <w:vAlign w:val="center"/>
          </w:tcPr>
          <w:p w:rsidR="00EF10F8" w:rsidRPr="003F5B04" w:rsidRDefault="00EF10F8" w:rsidP="00DC2A26">
            <w:pPr>
              <w:keepNext/>
              <w:jc w:val="center"/>
              <w:rPr>
                <w:rFonts w:eastAsia="Times New Roman"/>
                <w:bCs/>
                <w:color w:val="000000"/>
                <w:sz w:val="22"/>
              </w:rPr>
            </w:pPr>
            <w:r w:rsidRPr="003F5B04">
              <w:rPr>
                <w:rFonts w:eastAsia="Times New Roman"/>
                <w:bCs/>
                <w:color w:val="000000"/>
                <w:sz w:val="22"/>
              </w:rPr>
              <w:t>1</w:t>
            </w:r>
          </w:p>
        </w:tc>
        <w:tc>
          <w:tcPr>
            <w:tcW w:w="2109" w:type="dxa"/>
            <w:tcBorders>
              <w:top w:val="single" w:sz="12" w:space="0" w:color="auto"/>
            </w:tcBorders>
            <w:shd w:val="clear" w:color="auto" w:fill="auto"/>
            <w:vAlign w:val="center"/>
          </w:tcPr>
          <w:p w:rsidR="00EF10F8" w:rsidRPr="00F2216B" w:rsidRDefault="00EF10F8" w:rsidP="00DC2A26">
            <w:pPr>
              <w:keepNext/>
              <w:tabs>
                <w:tab w:val="decimal" w:pos="334"/>
              </w:tabs>
              <w:jc w:val="center"/>
              <w:rPr>
                <w:sz w:val="22"/>
              </w:rPr>
            </w:pPr>
            <w:r>
              <w:rPr>
                <w:sz w:val="22"/>
              </w:rPr>
              <w:t>43</w:t>
            </w:r>
          </w:p>
        </w:tc>
        <w:tc>
          <w:tcPr>
            <w:tcW w:w="2160" w:type="dxa"/>
            <w:tcBorders>
              <w:top w:val="single" w:sz="12" w:space="0" w:color="auto"/>
            </w:tcBorders>
            <w:shd w:val="clear" w:color="auto" w:fill="auto"/>
            <w:vAlign w:val="center"/>
          </w:tcPr>
          <w:p w:rsidR="00EF10F8" w:rsidRPr="00F2216B" w:rsidRDefault="00EF10F8" w:rsidP="00DC2A26">
            <w:pPr>
              <w:keepNext/>
              <w:tabs>
                <w:tab w:val="decimal" w:pos="334"/>
              </w:tabs>
              <w:jc w:val="center"/>
              <w:rPr>
                <w:sz w:val="22"/>
              </w:rPr>
            </w:pPr>
            <w:r>
              <w:rPr>
                <w:sz w:val="22"/>
              </w:rPr>
              <w:t>3</w:t>
            </w:r>
          </w:p>
        </w:tc>
        <w:tc>
          <w:tcPr>
            <w:tcW w:w="2790" w:type="dxa"/>
            <w:tcBorders>
              <w:top w:val="single" w:sz="12" w:space="0" w:color="auto"/>
              <w:right w:val="single" w:sz="12" w:space="0" w:color="auto"/>
            </w:tcBorders>
            <w:vAlign w:val="center"/>
          </w:tcPr>
          <w:p w:rsidR="00EF10F8" w:rsidRPr="00F2216B" w:rsidRDefault="00EF10F8" w:rsidP="00DC2A26">
            <w:pPr>
              <w:keepNext/>
              <w:tabs>
                <w:tab w:val="decimal" w:pos="334"/>
              </w:tabs>
              <w:jc w:val="center"/>
              <w:rPr>
                <w:sz w:val="22"/>
              </w:rPr>
            </w:pPr>
            <w:r>
              <w:rPr>
                <w:color w:val="000000"/>
                <w:sz w:val="22"/>
              </w:rPr>
              <w:t>14.3</w:t>
            </w:r>
          </w:p>
        </w:tc>
      </w:tr>
      <w:tr w:rsidR="00EF10F8" w:rsidRPr="00916634" w:rsidTr="00E63439">
        <w:trPr>
          <w:trHeight w:val="300"/>
          <w:jc w:val="center"/>
        </w:trPr>
        <w:tc>
          <w:tcPr>
            <w:tcW w:w="2199" w:type="dxa"/>
            <w:tcBorders>
              <w:left w:val="single" w:sz="12" w:space="0" w:color="auto"/>
            </w:tcBorders>
            <w:shd w:val="clear" w:color="auto" w:fill="auto"/>
            <w:vAlign w:val="center"/>
          </w:tcPr>
          <w:p w:rsidR="00EF10F8" w:rsidRPr="003F5B04" w:rsidRDefault="00EF10F8" w:rsidP="00DC2A26">
            <w:pPr>
              <w:keepNext/>
              <w:jc w:val="center"/>
              <w:rPr>
                <w:rFonts w:eastAsia="Times New Roman"/>
                <w:bCs/>
                <w:color w:val="000000"/>
                <w:sz w:val="22"/>
              </w:rPr>
            </w:pPr>
            <w:r w:rsidRPr="003F5B04">
              <w:rPr>
                <w:rFonts w:eastAsia="Times New Roman"/>
                <w:bCs/>
                <w:color w:val="000000"/>
                <w:sz w:val="22"/>
              </w:rPr>
              <w:t>2</w:t>
            </w:r>
          </w:p>
        </w:tc>
        <w:tc>
          <w:tcPr>
            <w:tcW w:w="2109" w:type="dxa"/>
            <w:shd w:val="clear" w:color="auto" w:fill="auto"/>
            <w:vAlign w:val="center"/>
          </w:tcPr>
          <w:p w:rsidR="00EF10F8" w:rsidRPr="00F2216B" w:rsidRDefault="00EF10F8" w:rsidP="00DC2A26">
            <w:pPr>
              <w:keepNext/>
              <w:tabs>
                <w:tab w:val="decimal" w:pos="334"/>
              </w:tabs>
              <w:jc w:val="center"/>
              <w:rPr>
                <w:sz w:val="22"/>
              </w:rPr>
            </w:pPr>
            <w:r>
              <w:rPr>
                <w:sz w:val="22"/>
              </w:rPr>
              <w:t>42</w:t>
            </w:r>
          </w:p>
        </w:tc>
        <w:tc>
          <w:tcPr>
            <w:tcW w:w="2160" w:type="dxa"/>
            <w:shd w:val="clear" w:color="auto" w:fill="auto"/>
            <w:vAlign w:val="center"/>
          </w:tcPr>
          <w:p w:rsidR="00EF10F8" w:rsidRPr="00F2216B" w:rsidRDefault="00EF10F8" w:rsidP="00DC2A26">
            <w:pPr>
              <w:keepNext/>
              <w:tabs>
                <w:tab w:val="decimal" w:pos="334"/>
              </w:tabs>
              <w:jc w:val="center"/>
              <w:rPr>
                <w:sz w:val="22"/>
              </w:rPr>
            </w:pPr>
            <w:r>
              <w:rPr>
                <w:sz w:val="22"/>
              </w:rPr>
              <w:t>3</w:t>
            </w:r>
          </w:p>
        </w:tc>
        <w:tc>
          <w:tcPr>
            <w:tcW w:w="2790" w:type="dxa"/>
            <w:tcBorders>
              <w:right w:val="single" w:sz="12" w:space="0" w:color="auto"/>
            </w:tcBorders>
            <w:vAlign w:val="center"/>
          </w:tcPr>
          <w:p w:rsidR="00EF10F8" w:rsidRPr="00F2216B" w:rsidRDefault="00EF10F8" w:rsidP="00DC2A26">
            <w:pPr>
              <w:keepNext/>
              <w:tabs>
                <w:tab w:val="decimal" w:pos="334"/>
              </w:tabs>
              <w:jc w:val="center"/>
              <w:rPr>
                <w:sz w:val="22"/>
              </w:rPr>
            </w:pPr>
            <w:r>
              <w:rPr>
                <w:color w:val="000000"/>
                <w:sz w:val="22"/>
              </w:rPr>
              <w:t>14.0</w:t>
            </w:r>
          </w:p>
        </w:tc>
      </w:tr>
      <w:tr w:rsidR="00EF10F8" w:rsidRPr="00916634" w:rsidTr="00E63439">
        <w:trPr>
          <w:trHeight w:val="300"/>
          <w:jc w:val="center"/>
        </w:trPr>
        <w:tc>
          <w:tcPr>
            <w:tcW w:w="2199" w:type="dxa"/>
            <w:tcBorders>
              <w:left w:val="single" w:sz="12" w:space="0" w:color="auto"/>
            </w:tcBorders>
            <w:shd w:val="clear" w:color="auto" w:fill="auto"/>
            <w:vAlign w:val="center"/>
          </w:tcPr>
          <w:p w:rsidR="00EF10F8" w:rsidRPr="003F5B04" w:rsidRDefault="00EF10F8" w:rsidP="00DC2A26">
            <w:pPr>
              <w:keepNext/>
              <w:jc w:val="center"/>
              <w:rPr>
                <w:rFonts w:eastAsia="Times New Roman"/>
                <w:bCs/>
                <w:color w:val="000000"/>
                <w:sz w:val="22"/>
              </w:rPr>
            </w:pPr>
            <w:r w:rsidRPr="003F5B04">
              <w:rPr>
                <w:rFonts w:eastAsia="Times New Roman"/>
                <w:bCs/>
                <w:color w:val="000000"/>
                <w:sz w:val="22"/>
              </w:rPr>
              <w:t>3</w:t>
            </w:r>
          </w:p>
        </w:tc>
        <w:tc>
          <w:tcPr>
            <w:tcW w:w="2109" w:type="dxa"/>
            <w:shd w:val="clear" w:color="auto" w:fill="auto"/>
            <w:vAlign w:val="center"/>
          </w:tcPr>
          <w:p w:rsidR="00EF10F8" w:rsidRPr="00F2216B" w:rsidRDefault="00EF10F8" w:rsidP="00DC2A26">
            <w:pPr>
              <w:keepNext/>
              <w:tabs>
                <w:tab w:val="decimal" w:pos="334"/>
              </w:tabs>
              <w:jc w:val="center"/>
              <w:rPr>
                <w:sz w:val="22"/>
              </w:rPr>
            </w:pPr>
            <w:r>
              <w:rPr>
                <w:sz w:val="22"/>
              </w:rPr>
              <w:t>36</w:t>
            </w:r>
          </w:p>
        </w:tc>
        <w:tc>
          <w:tcPr>
            <w:tcW w:w="2160" w:type="dxa"/>
            <w:shd w:val="clear" w:color="auto" w:fill="auto"/>
            <w:vAlign w:val="center"/>
          </w:tcPr>
          <w:p w:rsidR="00EF10F8" w:rsidRPr="00F2216B" w:rsidRDefault="00EF10F8" w:rsidP="00DC2A26">
            <w:pPr>
              <w:keepNext/>
              <w:tabs>
                <w:tab w:val="decimal" w:pos="334"/>
              </w:tabs>
              <w:jc w:val="center"/>
              <w:rPr>
                <w:sz w:val="22"/>
              </w:rPr>
            </w:pPr>
            <w:r>
              <w:rPr>
                <w:sz w:val="22"/>
              </w:rPr>
              <w:t>5</w:t>
            </w:r>
          </w:p>
        </w:tc>
        <w:tc>
          <w:tcPr>
            <w:tcW w:w="2790" w:type="dxa"/>
            <w:tcBorders>
              <w:right w:val="single" w:sz="12" w:space="0" w:color="auto"/>
            </w:tcBorders>
            <w:vAlign w:val="center"/>
          </w:tcPr>
          <w:p w:rsidR="00EF10F8" w:rsidRPr="00F2216B" w:rsidRDefault="00EF10F8" w:rsidP="00DC2A26">
            <w:pPr>
              <w:keepNext/>
              <w:tabs>
                <w:tab w:val="decimal" w:pos="334"/>
              </w:tabs>
              <w:jc w:val="center"/>
              <w:rPr>
                <w:sz w:val="22"/>
              </w:rPr>
            </w:pPr>
            <w:r>
              <w:rPr>
                <w:color w:val="000000"/>
                <w:sz w:val="22"/>
              </w:rPr>
              <w:t>7.2</w:t>
            </w:r>
          </w:p>
        </w:tc>
      </w:tr>
      <w:tr w:rsidR="00EF10F8" w:rsidRPr="00916634" w:rsidTr="00E63439">
        <w:trPr>
          <w:trHeight w:val="300"/>
          <w:jc w:val="center"/>
        </w:trPr>
        <w:tc>
          <w:tcPr>
            <w:tcW w:w="2199" w:type="dxa"/>
            <w:tcBorders>
              <w:left w:val="single" w:sz="12" w:space="0" w:color="auto"/>
            </w:tcBorders>
            <w:shd w:val="clear" w:color="auto" w:fill="auto"/>
            <w:vAlign w:val="center"/>
          </w:tcPr>
          <w:p w:rsidR="00EF10F8" w:rsidRPr="003F5B04" w:rsidRDefault="00EF10F8" w:rsidP="00DC2A26">
            <w:pPr>
              <w:keepNext/>
              <w:jc w:val="center"/>
              <w:rPr>
                <w:rFonts w:eastAsia="Times New Roman"/>
                <w:bCs/>
                <w:color w:val="000000"/>
                <w:sz w:val="22"/>
              </w:rPr>
            </w:pPr>
            <w:r w:rsidRPr="003F5B04">
              <w:rPr>
                <w:rFonts w:eastAsia="Times New Roman"/>
                <w:bCs/>
                <w:color w:val="000000"/>
                <w:sz w:val="22"/>
              </w:rPr>
              <w:t>4</w:t>
            </w:r>
          </w:p>
        </w:tc>
        <w:tc>
          <w:tcPr>
            <w:tcW w:w="2109" w:type="dxa"/>
            <w:shd w:val="clear" w:color="auto" w:fill="auto"/>
            <w:vAlign w:val="center"/>
          </w:tcPr>
          <w:p w:rsidR="00EF10F8" w:rsidRPr="00F2216B" w:rsidRDefault="00EF10F8" w:rsidP="00DC2A26">
            <w:pPr>
              <w:keepNext/>
              <w:tabs>
                <w:tab w:val="decimal" w:pos="334"/>
              </w:tabs>
              <w:jc w:val="center"/>
              <w:rPr>
                <w:sz w:val="22"/>
              </w:rPr>
            </w:pPr>
            <w:r>
              <w:rPr>
                <w:sz w:val="22"/>
              </w:rPr>
              <w:t>59</w:t>
            </w:r>
          </w:p>
        </w:tc>
        <w:tc>
          <w:tcPr>
            <w:tcW w:w="2160" w:type="dxa"/>
            <w:shd w:val="clear" w:color="auto" w:fill="auto"/>
            <w:vAlign w:val="center"/>
          </w:tcPr>
          <w:p w:rsidR="00EF10F8" w:rsidRPr="00F2216B" w:rsidRDefault="00EF10F8" w:rsidP="00DC2A26">
            <w:pPr>
              <w:keepNext/>
              <w:tabs>
                <w:tab w:val="decimal" w:pos="334"/>
              </w:tabs>
              <w:jc w:val="center"/>
              <w:rPr>
                <w:sz w:val="22"/>
              </w:rPr>
            </w:pPr>
            <w:r>
              <w:rPr>
                <w:sz w:val="22"/>
              </w:rPr>
              <w:t>5</w:t>
            </w:r>
          </w:p>
        </w:tc>
        <w:tc>
          <w:tcPr>
            <w:tcW w:w="2790" w:type="dxa"/>
            <w:tcBorders>
              <w:right w:val="single" w:sz="12" w:space="0" w:color="auto"/>
            </w:tcBorders>
            <w:vAlign w:val="center"/>
          </w:tcPr>
          <w:p w:rsidR="00EF10F8" w:rsidRPr="00F2216B" w:rsidRDefault="00EF10F8" w:rsidP="00DC2A26">
            <w:pPr>
              <w:keepNext/>
              <w:tabs>
                <w:tab w:val="decimal" w:pos="334"/>
              </w:tabs>
              <w:jc w:val="center"/>
              <w:rPr>
                <w:sz w:val="22"/>
              </w:rPr>
            </w:pPr>
            <w:r>
              <w:rPr>
                <w:color w:val="000000"/>
                <w:sz w:val="22"/>
              </w:rPr>
              <w:t>11.8</w:t>
            </w:r>
          </w:p>
        </w:tc>
      </w:tr>
      <w:tr w:rsidR="00EF10F8" w:rsidRPr="00916634" w:rsidTr="00E63439">
        <w:trPr>
          <w:trHeight w:val="300"/>
          <w:jc w:val="center"/>
        </w:trPr>
        <w:tc>
          <w:tcPr>
            <w:tcW w:w="2199" w:type="dxa"/>
            <w:tcBorders>
              <w:left w:val="single" w:sz="12" w:space="0" w:color="auto"/>
            </w:tcBorders>
            <w:shd w:val="clear" w:color="auto" w:fill="auto"/>
            <w:vAlign w:val="center"/>
          </w:tcPr>
          <w:p w:rsidR="00EF10F8" w:rsidRPr="003F5B04" w:rsidRDefault="00EF10F8" w:rsidP="00DC2A26">
            <w:pPr>
              <w:keepNext/>
              <w:jc w:val="center"/>
              <w:rPr>
                <w:rFonts w:eastAsia="Times New Roman"/>
                <w:bCs/>
                <w:color w:val="000000"/>
                <w:sz w:val="22"/>
              </w:rPr>
            </w:pPr>
            <w:r w:rsidRPr="003F5B04">
              <w:rPr>
                <w:rFonts w:eastAsia="Times New Roman"/>
                <w:bCs/>
                <w:color w:val="000000"/>
                <w:sz w:val="22"/>
              </w:rPr>
              <w:t>5</w:t>
            </w:r>
          </w:p>
        </w:tc>
        <w:tc>
          <w:tcPr>
            <w:tcW w:w="2109" w:type="dxa"/>
            <w:shd w:val="clear" w:color="auto" w:fill="auto"/>
            <w:vAlign w:val="center"/>
          </w:tcPr>
          <w:p w:rsidR="00EF10F8" w:rsidRPr="00F2216B" w:rsidRDefault="00EF10F8" w:rsidP="00DC2A26">
            <w:pPr>
              <w:keepNext/>
              <w:tabs>
                <w:tab w:val="decimal" w:pos="334"/>
              </w:tabs>
              <w:jc w:val="center"/>
              <w:rPr>
                <w:sz w:val="22"/>
              </w:rPr>
            </w:pPr>
            <w:r>
              <w:rPr>
                <w:sz w:val="22"/>
              </w:rPr>
              <w:t>62</w:t>
            </w:r>
          </w:p>
        </w:tc>
        <w:tc>
          <w:tcPr>
            <w:tcW w:w="2160" w:type="dxa"/>
            <w:shd w:val="clear" w:color="auto" w:fill="auto"/>
            <w:vAlign w:val="center"/>
          </w:tcPr>
          <w:p w:rsidR="00EF10F8" w:rsidRPr="00F2216B" w:rsidRDefault="00EF10F8" w:rsidP="00DC2A26">
            <w:pPr>
              <w:keepNext/>
              <w:tabs>
                <w:tab w:val="decimal" w:pos="334"/>
              </w:tabs>
              <w:jc w:val="center"/>
              <w:rPr>
                <w:sz w:val="22"/>
              </w:rPr>
            </w:pPr>
            <w:r>
              <w:rPr>
                <w:sz w:val="22"/>
              </w:rPr>
              <w:t>4</w:t>
            </w:r>
          </w:p>
        </w:tc>
        <w:tc>
          <w:tcPr>
            <w:tcW w:w="2790" w:type="dxa"/>
            <w:tcBorders>
              <w:right w:val="single" w:sz="12" w:space="0" w:color="auto"/>
            </w:tcBorders>
            <w:vAlign w:val="center"/>
          </w:tcPr>
          <w:p w:rsidR="00EF10F8" w:rsidRPr="00F2216B" w:rsidRDefault="00EF10F8" w:rsidP="00DC2A26">
            <w:pPr>
              <w:keepNext/>
              <w:tabs>
                <w:tab w:val="decimal" w:pos="334"/>
              </w:tabs>
              <w:jc w:val="center"/>
              <w:rPr>
                <w:sz w:val="22"/>
              </w:rPr>
            </w:pPr>
            <w:r>
              <w:rPr>
                <w:color w:val="000000"/>
                <w:sz w:val="22"/>
              </w:rPr>
              <w:t>15.5</w:t>
            </w:r>
          </w:p>
        </w:tc>
      </w:tr>
      <w:tr w:rsidR="00EF10F8" w:rsidRPr="00916634" w:rsidTr="00E63439">
        <w:trPr>
          <w:trHeight w:val="300"/>
          <w:jc w:val="center"/>
        </w:trPr>
        <w:tc>
          <w:tcPr>
            <w:tcW w:w="2199" w:type="dxa"/>
            <w:tcBorders>
              <w:left w:val="single" w:sz="12" w:space="0" w:color="auto"/>
            </w:tcBorders>
            <w:shd w:val="clear" w:color="auto" w:fill="auto"/>
            <w:vAlign w:val="center"/>
          </w:tcPr>
          <w:p w:rsidR="00EF10F8" w:rsidRPr="003F5B04" w:rsidRDefault="00EF10F8" w:rsidP="00DC2A26">
            <w:pPr>
              <w:keepNext/>
              <w:jc w:val="center"/>
              <w:rPr>
                <w:rFonts w:eastAsia="Times New Roman"/>
                <w:bCs/>
                <w:color w:val="000000"/>
                <w:sz w:val="22"/>
              </w:rPr>
            </w:pPr>
            <w:r w:rsidRPr="003F5B04">
              <w:rPr>
                <w:rFonts w:eastAsia="Times New Roman"/>
                <w:bCs/>
                <w:color w:val="000000"/>
                <w:sz w:val="22"/>
              </w:rPr>
              <w:t>6</w:t>
            </w:r>
          </w:p>
        </w:tc>
        <w:tc>
          <w:tcPr>
            <w:tcW w:w="2109" w:type="dxa"/>
            <w:shd w:val="clear" w:color="auto" w:fill="auto"/>
            <w:vAlign w:val="center"/>
          </w:tcPr>
          <w:p w:rsidR="00EF10F8" w:rsidRPr="00F2216B" w:rsidRDefault="00EF10F8" w:rsidP="00DC2A26">
            <w:pPr>
              <w:keepNext/>
              <w:tabs>
                <w:tab w:val="decimal" w:pos="334"/>
              </w:tabs>
              <w:jc w:val="center"/>
              <w:rPr>
                <w:sz w:val="22"/>
              </w:rPr>
            </w:pPr>
            <w:r>
              <w:rPr>
                <w:sz w:val="22"/>
              </w:rPr>
              <w:t>62</w:t>
            </w:r>
          </w:p>
        </w:tc>
        <w:tc>
          <w:tcPr>
            <w:tcW w:w="2160" w:type="dxa"/>
            <w:shd w:val="clear" w:color="auto" w:fill="auto"/>
            <w:vAlign w:val="center"/>
          </w:tcPr>
          <w:p w:rsidR="00EF10F8" w:rsidRPr="00F2216B" w:rsidRDefault="00EF10F8" w:rsidP="00DC2A26">
            <w:pPr>
              <w:keepNext/>
              <w:tabs>
                <w:tab w:val="decimal" w:pos="334"/>
              </w:tabs>
              <w:jc w:val="center"/>
              <w:rPr>
                <w:sz w:val="22"/>
              </w:rPr>
            </w:pPr>
            <w:r>
              <w:rPr>
                <w:sz w:val="22"/>
              </w:rPr>
              <w:t>4</w:t>
            </w:r>
          </w:p>
        </w:tc>
        <w:tc>
          <w:tcPr>
            <w:tcW w:w="2790" w:type="dxa"/>
            <w:tcBorders>
              <w:right w:val="single" w:sz="12" w:space="0" w:color="auto"/>
            </w:tcBorders>
            <w:vAlign w:val="center"/>
          </w:tcPr>
          <w:p w:rsidR="00EF10F8" w:rsidRPr="00F2216B" w:rsidRDefault="00EF10F8" w:rsidP="00DC2A26">
            <w:pPr>
              <w:keepNext/>
              <w:tabs>
                <w:tab w:val="decimal" w:pos="334"/>
              </w:tabs>
              <w:jc w:val="center"/>
              <w:rPr>
                <w:sz w:val="22"/>
              </w:rPr>
            </w:pPr>
            <w:r>
              <w:rPr>
                <w:color w:val="000000"/>
                <w:sz w:val="22"/>
              </w:rPr>
              <w:t>15.5</w:t>
            </w:r>
          </w:p>
        </w:tc>
      </w:tr>
      <w:tr w:rsidR="006E5324" w:rsidRPr="00916634" w:rsidTr="00E63439">
        <w:trPr>
          <w:trHeight w:val="300"/>
          <w:jc w:val="center"/>
        </w:trPr>
        <w:tc>
          <w:tcPr>
            <w:tcW w:w="2199" w:type="dxa"/>
            <w:tcBorders>
              <w:top w:val="single" w:sz="12" w:space="0" w:color="auto"/>
              <w:left w:val="single" w:sz="12" w:space="0" w:color="auto"/>
              <w:bottom w:val="single" w:sz="12" w:space="0" w:color="auto"/>
            </w:tcBorders>
            <w:shd w:val="clear" w:color="auto" w:fill="DAEEF3" w:themeFill="accent5" w:themeFillTint="33"/>
            <w:vAlign w:val="center"/>
          </w:tcPr>
          <w:p w:rsidR="006E5324" w:rsidRPr="00F2216B" w:rsidRDefault="006E5324" w:rsidP="00DC2A26">
            <w:pPr>
              <w:keepNext/>
              <w:jc w:val="center"/>
              <w:rPr>
                <w:rFonts w:eastAsia="Times New Roman"/>
                <w:b/>
                <w:bCs/>
                <w:color w:val="000000"/>
                <w:sz w:val="22"/>
              </w:rPr>
            </w:pPr>
            <w:r w:rsidRPr="00F2216B">
              <w:rPr>
                <w:rFonts w:eastAsia="Times New Roman"/>
                <w:b/>
                <w:bCs/>
                <w:color w:val="000000"/>
                <w:sz w:val="22"/>
              </w:rPr>
              <w:t>Total</w:t>
            </w:r>
          </w:p>
        </w:tc>
        <w:tc>
          <w:tcPr>
            <w:tcW w:w="2109" w:type="dxa"/>
            <w:tcBorders>
              <w:top w:val="single" w:sz="12" w:space="0" w:color="auto"/>
              <w:bottom w:val="single" w:sz="12" w:space="0" w:color="auto"/>
            </w:tcBorders>
            <w:shd w:val="clear" w:color="auto" w:fill="DAEEF3" w:themeFill="accent5" w:themeFillTint="33"/>
            <w:vAlign w:val="center"/>
          </w:tcPr>
          <w:p w:rsidR="006E5324" w:rsidRPr="00F2216B" w:rsidRDefault="00DF3CCB" w:rsidP="00DC2A26">
            <w:pPr>
              <w:keepNext/>
              <w:tabs>
                <w:tab w:val="decimal" w:pos="334"/>
              </w:tabs>
              <w:jc w:val="center"/>
              <w:rPr>
                <w:rFonts w:eastAsia="Times New Roman"/>
                <w:color w:val="000000"/>
                <w:sz w:val="22"/>
              </w:rPr>
            </w:pPr>
            <w:r>
              <w:rPr>
                <w:rFonts w:eastAsia="Times New Roman"/>
                <w:color w:val="000000"/>
                <w:sz w:val="22"/>
              </w:rPr>
              <w:fldChar w:fldCharType="begin"/>
            </w:r>
            <w:r w:rsidR="006E5324">
              <w:rPr>
                <w:rFonts w:eastAsia="Times New Roman"/>
                <w:color w:val="000000"/>
                <w:sz w:val="22"/>
              </w:rPr>
              <w:instrText xml:space="preserve"> =SUM(ABOVE) </w:instrText>
            </w:r>
            <w:r>
              <w:rPr>
                <w:rFonts w:eastAsia="Times New Roman"/>
                <w:color w:val="000000"/>
                <w:sz w:val="22"/>
              </w:rPr>
              <w:fldChar w:fldCharType="separate"/>
            </w:r>
            <w:r w:rsidR="006E5324">
              <w:rPr>
                <w:rFonts w:eastAsia="Times New Roman"/>
                <w:noProof/>
                <w:color w:val="000000"/>
                <w:sz w:val="22"/>
              </w:rPr>
              <w:t>304</w:t>
            </w:r>
            <w:r>
              <w:rPr>
                <w:rFonts w:eastAsia="Times New Roman"/>
                <w:color w:val="000000"/>
                <w:sz w:val="22"/>
              </w:rPr>
              <w:fldChar w:fldCharType="end"/>
            </w:r>
          </w:p>
        </w:tc>
        <w:tc>
          <w:tcPr>
            <w:tcW w:w="2160" w:type="dxa"/>
            <w:tcBorders>
              <w:top w:val="single" w:sz="12" w:space="0" w:color="auto"/>
              <w:bottom w:val="single" w:sz="12" w:space="0" w:color="auto"/>
            </w:tcBorders>
            <w:shd w:val="clear" w:color="auto" w:fill="DAEEF3" w:themeFill="accent5" w:themeFillTint="33"/>
            <w:vAlign w:val="center"/>
          </w:tcPr>
          <w:p w:rsidR="006E5324" w:rsidRPr="00F2216B" w:rsidRDefault="00DF3CCB" w:rsidP="00DC2A26">
            <w:pPr>
              <w:keepNext/>
              <w:tabs>
                <w:tab w:val="decimal" w:pos="334"/>
              </w:tabs>
              <w:jc w:val="center"/>
              <w:rPr>
                <w:sz w:val="22"/>
              </w:rPr>
            </w:pPr>
            <w:r>
              <w:rPr>
                <w:sz w:val="22"/>
              </w:rPr>
              <w:fldChar w:fldCharType="begin"/>
            </w:r>
            <w:r w:rsidR="00E16470">
              <w:rPr>
                <w:sz w:val="22"/>
              </w:rPr>
              <w:instrText xml:space="preserve"> =SUM(ABOVE) </w:instrText>
            </w:r>
            <w:r>
              <w:rPr>
                <w:sz w:val="22"/>
              </w:rPr>
              <w:fldChar w:fldCharType="separate"/>
            </w:r>
            <w:r w:rsidR="00E16470">
              <w:rPr>
                <w:noProof/>
                <w:sz w:val="22"/>
              </w:rPr>
              <w:t>24</w:t>
            </w:r>
            <w:r>
              <w:rPr>
                <w:sz w:val="22"/>
              </w:rPr>
              <w:fldChar w:fldCharType="end"/>
            </w:r>
          </w:p>
        </w:tc>
        <w:tc>
          <w:tcPr>
            <w:tcW w:w="2790" w:type="dxa"/>
            <w:tcBorders>
              <w:top w:val="single" w:sz="12" w:space="0" w:color="auto"/>
              <w:bottom w:val="single" w:sz="12" w:space="0" w:color="auto"/>
              <w:right w:val="single" w:sz="12" w:space="0" w:color="auto"/>
            </w:tcBorders>
            <w:shd w:val="clear" w:color="auto" w:fill="DAEEF3" w:themeFill="accent5" w:themeFillTint="33"/>
            <w:vAlign w:val="center"/>
          </w:tcPr>
          <w:p w:rsidR="006E5324" w:rsidRPr="00F2216B" w:rsidRDefault="00E16470" w:rsidP="00DC2A26">
            <w:pPr>
              <w:keepNext/>
              <w:tabs>
                <w:tab w:val="decimal" w:pos="334"/>
              </w:tabs>
              <w:jc w:val="center"/>
              <w:rPr>
                <w:sz w:val="22"/>
              </w:rPr>
            </w:pPr>
            <w:r>
              <w:rPr>
                <w:sz w:val="22"/>
              </w:rPr>
              <w:t>12.7</w:t>
            </w:r>
          </w:p>
        </w:tc>
      </w:tr>
    </w:tbl>
    <w:p w:rsidR="00DC2A26" w:rsidRPr="00916634" w:rsidRDefault="00FD6831" w:rsidP="00FD6831">
      <w:pPr>
        <w:keepNext/>
        <w:rPr>
          <w:sz w:val="20"/>
          <w:szCs w:val="20"/>
        </w:rPr>
      </w:pPr>
      <w:r>
        <w:rPr>
          <w:sz w:val="20"/>
          <w:szCs w:val="20"/>
        </w:rPr>
        <w:t xml:space="preserve">  </w:t>
      </w:r>
      <w:r w:rsidR="00DC2A26" w:rsidRPr="00916634">
        <w:rPr>
          <w:sz w:val="20"/>
          <w:szCs w:val="20"/>
        </w:rPr>
        <w:t>Source: VPORT enrollment records</w:t>
      </w:r>
    </w:p>
    <w:p w:rsidR="00DC2A26" w:rsidRDefault="00DC2A26" w:rsidP="00DC2A26"/>
    <w:p w:rsidR="00DC2A26" w:rsidRDefault="00DC2A26" w:rsidP="00DC2A26">
      <w:r>
        <w:t xml:space="preserve">All teachers had “permanent” classrooms, that is, they had regularly scheduled space to conduct the intervention. </w:t>
      </w:r>
      <w:r w:rsidR="00DE0AF9">
        <w:t xml:space="preserve"> </w:t>
      </w:r>
      <w:r w:rsidR="00A5677A">
        <w:t xml:space="preserve">During the site visits, the evaluators deemed that only one school had a class that was too small to accommodate small group instruction. </w:t>
      </w:r>
      <w:r w:rsidR="00DE0AF9">
        <w:t xml:space="preserve"> </w:t>
      </w:r>
      <w:r w:rsidR="00A5677A">
        <w:t>All other classrooms were deemed adequate in terms of space for instruction.</w:t>
      </w:r>
    </w:p>
    <w:p w:rsidR="00A5677A" w:rsidRDefault="00A5677A" w:rsidP="00D37680">
      <w:pPr>
        <w:ind w:firstLine="720"/>
        <w:rPr>
          <w:b/>
        </w:rPr>
      </w:pPr>
    </w:p>
    <w:p w:rsidR="00DC2A26" w:rsidRPr="00290DE8" w:rsidRDefault="00DE0AF9" w:rsidP="003D67CF">
      <w:pPr>
        <w:pStyle w:val="Heading3"/>
      </w:pPr>
      <w:bookmarkStart w:id="130" w:name="_Toc316300844"/>
      <w:bookmarkStart w:id="131" w:name="_Toc318806334"/>
      <w:bookmarkStart w:id="132" w:name="_Toc320514081"/>
      <w:r>
        <w:t>P</w:t>
      </w:r>
      <w:r w:rsidR="00DC2A26" w:rsidRPr="00290DE8">
        <w:t>rofessional development model</w:t>
      </w:r>
      <w:r>
        <w:t xml:space="preserve"> implementation</w:t>
      </w:r>
      <w:bookmarkEnd w:id="130"/>
      <w:bookmarkEnd w:id="131"/>
      <w:bookmarkEnd w:id="132"/>
    </w:p>
    <w:p w:rsidR="00DC2A26" w:rsidRDefault="00DC2A26" w:rsidP="00DC2A26">
      <w:pPr>
        <w:pStyle w:val="Default"/>
        <w:ind w:firstLine="360"/>
      </w:pPr>
    </w:p>
    <w:p w:rsidR="00DC2A26" w:rsidRPr="00046E7F" w:rsidRDefault="00DE0AF9" w:rsidP="00AE1029">
      <w:pPr>
        <w:pStyle w:val="Heading4"/>
      </w:pPr>
      <w:bookmarkStart w:id="133" w:name="_Toc318806335"/>
      <w:r>
        <w:t>Required p</w:t>
      </w:r>
      <w:r w:rsidR="00AD23EA">
        <w:t>rofessional development</w:t>
      </w:r>
      <w:bookmarkEnd w:id="133"/>
    </w:p>
    <w:p w:rsidR="00DC2A26" w:rsidRDefault="00DC2A26" w:rsidP="00DC2A26">
      <w:pPr>
        <w:pStyle w:val="Default"/>
        <w:ind w:firstLine="720"/>
      </w:pPr>
    </w:p>
    <w:p w:rsidR="00D51C87" w:rsidRDefault="00B86B66" w:rsidP="00D51C87">
      <w:r>
        <w:t>The</w:t>
      </w:r>
      <w:r w:rsidR="00DC2A26" w:rsidRPr="00916634">
        <w:t xml:space="preserve"> </w:t>
      </w:r>
      <w:r w:rsidR="00D51C87">
        <w:t xml:space="preserve">two </w:t>
      </w:r>
      <w:r w:rsidR="00AD23EA">
        <w:t>VIS assigned to the project</w:t>
      </w:r>
      <w:r w:rsidR="00DE0AF9">
        <w:t xml:space="preserve"> provided </w:t>
      </w:r>
      <w:r w:rsidR="00D51C87">
        <w:t>the</w:t>
      </w:r>
      <w:r w:rsidR="00DE0AF9">
        <w:t xml:space="preserve"> RIT</w:t>
      </w:r>
      <w:r w:rsidR="00D51C87">
        <w:t>s</w:t>
      </w:r>
      <w:r w:rsidR="00DE0AF9">
        <w:t xml:space="preserve"> with eight hours of </w:t>
      </w:r>
      <w:r w:rsidR="00D51C87">
        <w:t xml:space="preserve">individualized </w:t>
      </w:r>
      <w:r w:rsidR="00DE0AF9">
        <w:t>launch training onsite</w:t>
      </w:r>
      <w:r>
        <w:t xml:space="preserve"> before the beginning of the school year</w:t>
      </w:r>
      <w:r w:rsidR="00AD23EA">
        <w:t xml:space="preserve">. </w:t>
      </w:r>
      <w:r w:rsidR="00DE0AF9">
        <w:t xml:space="preserve"> </w:t>
      </w:r>
      <w:r>
        <w:t>The</w:t>
      </w:r>
      <w:r w:rsidR="00AD23EA">
        <w:t xml:space="preserve"> training focused on how to implement the intervention with fidelity, </w:t>
      </w:r>
      <w:r w:rsidR="00DE0AF9">
        <w:t xml:space="preserve">the assessment system, </w:t>
      </w:r>
      <w:r w:rsidR="00AD23EA">
        <w:t xml:space="preserve">and classroom management. </w:t>
      </w:r>
      <w:r w:rsidR="00DE0AF9">
        <w:t xml:space="preserve"> </w:t>
      </w:r>
      <w:r w:rsidR="00AD23EA">
        <w:t xml:space="preserve">The VIS conducted a second day of individualized professional development in January 2011 to clarify questions. </w:t>
      </w:r>
      <w:r w:rsidR="00DE0AF9">
        <w:t xml:space="preserve"> </w:t>
      </w:r>
      <w:r w:rsidR="00AD23EA">
        <w:t xml:space="preserve">The RITs also </w:t>
      </w:r>
      <w:r w:rsidR="00074AB6">
        <w:t xml:space="preserve">had </w:t>
      </w:r>
      <w:r w:rsidR="00AD23EA">
        <w:t xml:space="preserve">available to them 16 hours of online modules </w:t>
      </w:r>
      <w:r w:rsidR="00D51C87">
        <w:t xml:space="preserve">in VPORT </w:t>
      </w:r>
      <w:r w:rsidR="00AD23EA">
        <w:t>for further clarification of the topics covered in the launch trai</w:t>
      </w:r>
      <w:r w:rsidR="00132D75">
        <w:t xml:space="preserve">ning. </w:t>
      </w:r>
      <w:r w:rsidR="00DE0AF9">
        <w:t xml:space="preserve"> </w:t>
      </w:r>
      <w:r w:rsidR="00132D75">
        <w:t xml:space="preserve">These hours were optional. </w:t>
      </w:r>
      <w:r w:rsidR="00DE0AF9">
        <w:t xml:space="preserve"> </w:t>
      </w:r>
      <w:r w:rsidR="00132D75">
        <w:t xml:space="preserve">Additionally, the RITs were required to attend the </w:t>
      </w:r>
      <w:r w:rsidR="00075DEA">
        <w:t xml:space="preserve">IRA </w:t>
      </w:r>
      <w:r w:rsidR="00132D75">
        <w:t>annual convention in May 2011</w:t>
      </w:r>
      <w:r w:rsidR="00DD779F">
        <w:t xml:space="preserve">. </w:t>
      </w:r>
      <w:r w:rsidR="00132D75">
        <w:t xml:space="preserve"> </w:t>
      </w:r>
      <w:r w:rsidR="00D51C87">
        <w:t xml:space="preserve">Table 8 displays the hours of professional development completed for each RIT.  </w:t>
      </w:r>
      <w:r>
        <w:t>As the table indicates, all RITs completed their hours of required professional development, and five RITs completed different portions of the online modules to exceed the required hours.</w:t>
      </w:r>
    </w:p>
    <w:p w:rsidR="00B86B66" w:rsidRDefault="00B86B66" w:rsidP="00D51C87"/>
    <w:p w:rsidR="00DC2A26" w:rsidRPr="00DD779F" w:rsidRDefault="00DC2A26" w:rsidP="00DB3E5E">
      <w:pPr>
        <w:pStyle w:val="Caption"/>
      </w:pPr>
      <w:bookmarkStart w:id="134" w:name="_Toc316970319"/>
      <w:bookmarkStart w:id="135" w:name="_Toc320514160"/>
      <w:proofErr w:type="gramStart"/>
      <w:r w:rsidRPr="00916634">
        <w:lastRenderedPageBreak/>
        <w:t xml:space="preserve">Table </w:t>
      </w:r>
      <w:fldSimple w:instr=" SEQ Table \* ARABIC ">
        <w:r w:rsidR="000B42C2">
          <w:rPr>
            <w:noProof/>
          </w:rPr>
          <w:t>8</w:t>
        </w:r>
      </w:fldSimple>
      <w:r w:rsidR="00DD779F">
        <w:t>.</w:t>
      </w:r>
      <w:proofErr w:type="gramEnd"/>
      <w:r w:rsidR="00DD779F">
        <w:t xml:space="preserve"> </w:t>
      </w:r>
      <w:r w:rsidR="00A53BD7">
        <w:t>Hours</w:t>
      </w:r>
      <w:r w:rsidR="00DD779F">
        <w:t xml:space="preserve"> of professional development</w:t>
      </w:r>
      <w:bookmarkEnd w:id="134"/>
      <w:bookmarkEnd w:id="135"/>
    </w:p>
    <w:tbl>
      <w:tblPr>
        <w:tblW w:w="864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790"/>
        <w:gridCol w:w="990"/>
        <w:gridCol w:w="960"/>
        <w:gridCol w:w="975"/>
        <w:gridCol w:w="975"/>
        <w:gridCol w:w="975"/>
        <w:gridCol w:w="975"/>
      </w:tblGrid>
      <w:tr w:rsidR="00132D75" w:rsidRPr="00916634" w:rsidTr="00132D75">
        <w:trPr>
          <w:trHeight w:val="255"/>
        </w:trPr>
        <w:tc>
          <w:tcPr>
            <w:tcW w:w="2790"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rsidR="00132D75" w:rsidRPr="00132D75" w:rsidRDefault="00132D75" w:rsidP="00132D75">
            <w:pPr>
              <w:keepNext/>
              <w:jc w:val="center"/>
              <w:rPr>
                <w:rFonts w:eastAsia="Times New Roman"/>
                <w:b/>
                <w:bCs/>
                <w:sz w:val="22"/>
              </w:rPr>
            </w:pPr>
            <w:r w:rsidRPr="00132D75">
              <w:rPr>
                <w:rFonts w:eastAsia="Times New Roman"/>
                <w:b/>
                <w:bCs/>
                <w:sz w:val="22"/>
              </w:rPr>
              <w:t>Activities</w:t>
            </w:r>
          </w:p>
        </w:tc>
        <w:tc>
          <w:tcPr>
            <w:tcW w:w="5850" w:type="dxa"/>
            <w:gridSpan w:val="6"/>
            <w:tcBorders>
              <w:top w:val="single" w:sz="12" w:space="0" w:color="auto"/>
              <w:left w:val="single" w:sz="12" w:space="0" w:color="auto"/>
              <w:right w:val="single" w:sz="12" w:space="0" w:color="auto"/>
            </w:tcBorders>
            <w:shd w:val="clear" w:color="auto" w:fill="DAEEF3" w:themeFill="accent5" w:themeFillTint="33"/>
            <w:vAlign w:val="center"/>
          </w:tcPr>
          <w:p w:rsidR="00132D75" w:rsidRPr="00132D75" w:rsidRDefault="00132D75" w:rsidP="0014319F">
            <w:pPr>
              <w:keepNext/>
              <w:tabs>
                <w:tab w:val="decimal" w:pos="432"/>
              </w:tabs>
              <w:jc w:val="center"/>
              <w:rPr>
                <w:rFonts w:eastAsia="Times New Roman"/>
                <w:b/>
                <w:sz w:val="22"/>
              </w:rPr>
            </w:pPr>
            <w:r w:rsidRPr="00132D75">
              <w:rPr>
                <w:rFonts w:eastAsia="Times New Roman"/>
                <w:b/>
                <w:sz w:val="22"/>
              </w:rPr>
              <w:t>Schools</w:t>
            </w:r>
          </w:p>
        </w:tc>
      </w:tr>
      <w:tr w:rsidR="00132D75" w:rsidRPr="00916634" w:rsidTr="00997204">
        <w:trPr>
          <w:trHeight w:val="255"/>
        </w:trPr>
        <w:tc>
          <w:tcPr>
            <w:tcW w:w="2790" w:type="dxa"/>
            <w:vMerge/>
            <w:tcBorders>
              <w:left w:val="single" w:sz="12" w:space="0" w:color="auto"/>
              <w:right w:val="single" w:sz="12" w:space="0" w:color="auto"/>
            </w:tcBorders>
            <w:shd w:val="clear" w:color="auto" w:fill="DAEEF3" w:themeFill="accent5" w:themeFillTint="33"/>
          </w:tcPr>
          <w:p w:rsidR="00132D75" w:rsidRPr="00132D75" w:rsidRDefault="00132D75" w:rsidP="00D06CCD">
            <w:pPr>
              <w:keepNext/>
              <w:rPr>
                <w:rFonts w:eastAsia="Times New Roman"/>
                <w:b/>
                <w:bCs/>
                <w:sz w:val="22"/>
              </w:rPr>
            </w:pPr>
          </w:p>
        </w:tc>
        <w:tc>
          <w:tcPr>
            <w:tcW w:w="990" w:type="dxa"/>
            <w:tcBorders>
              <w:top w:val="single" w:sz="2" w:space="0" w:color="auto"/>
              <w:left w:val="single" w:sz="12" w:space="0" w:color="auto"/>
            </w:tcBorders>
            <w:shd w:val="clear" w:color="auto" w:fill="DAEEF3" w:themeFill="accent5" w:themeFillTint="33"/>
            <w:vAlign w:val="center"/>
          </w:tcPr>
          <w:p w:rsidR="00132D75" w:rsidRPr="00132D75" w:rsidRDefault="00132D75" w:rsidP="00132D75">
            <w:pPr>
              <w:keepNext/>
              <w:jc w:val="center"/>
              <w:rPr>
                <w:rFonts w:eastAsia="Times New Roman"/>
                <w:b/>
                <w:sz w:val="22"/>
              </w:rPr>
            </w:pPr>
            <w:r>
              <w:rPr>
                <w:rFonts w:eastAsia="Times New Roman"/>
                <w:b/>
                <w:sz w:val="22"/>
              </w:rPr>
              <w:t>1</w:t>
            </w:r>
          </w:p>
        </w:tc>
        <w:tc>
          <w:tcPr>
            <w:tcW w:w="960" w:type="dxa"/>
            <w:tcBorders>
              <w:top w:val="single" w:sz="2" w:space="0" w:color="auto"/>
            </w:tcBorders>
            <w:shd w:val="clear" w:color="auto" w:fill="DAEEF3" w:themeFill="accent5" w:themeFillTint="33"/>
            <w:vAlign w:val="center"/>
          </w:tcPr>
          <w:p w:rsidR="00132D75" w:rsidRPr="00132D75" w:rsidRDefault="00132D75" w:rsidP="00132D75">
            <w:pPr>
              <w:keepNext/>
              <w:jc w:val="center"/>
              <w:rPr>
                <w:rFonts w:eastAsia="Times New Roman"/>
                <w:b/>
                <w:sz w:val="22"/>
              </w:rPr>
            </w:pPr>
            <w:r>
              <w:rPr>
                <w:rFonts w:eastAsia="Times New Roman"/>
                <w:b/>
                <w:sz w:val="22"/>
              </w:rPr>
              <w:t>2</w:t>
            </w:r>
          </w:p>
        </w:tc>
        <w:tc>
          <w:tcPr>
            <w:tcW w:w="975" w:type="dxa"/>
            <w:tcBorders>
              <w:top w:val="single" w:sz="2" w:space="0" w:color="auto"/>
            </w:tcBorders>
            <w:shd w:val="clear" w:color="auto" w:fill="DAEEF3" w:themeFill="accent5" w:themeFillTint="33"/>
            <w:vAlign w:val="center"/>
          </w:tcPr>
          <w:p w:rsidR="00132D75" w:rsidRPr="00132D75" w:rsidRDefault="00132D75" w:rsidP="00132D75">
            <w:pPr>
              <w:keepNext/>
              <w:jc w:val="center"/>
              <w:rPr>
                <w:rFonts w:eastAsia="Times New Roman"/>
                <w:b/>
                <w:sz w:val="22"/>
              </w:rPr>
            </w:pPr>
            <w:r>
              <w:rPr>
                <w:rFonts w:eastAsia="Times New Roman"/>
                <w:b/>
                <w:sz w:val="22"/>
              </w:rPr>
              <w:t>3</w:t>
            </w:r>
          </w:p>
        </w:tc>
        <w:tc>
          <w:tcPr>
            <w:tcW w:w="975" w:type="dxa"/>
            <w:tcBorders>
              <w:top w:val="single" w:sz="2" w:space="0" w:color="auto"/>
            </w:tcBorders>
            <w:shd w:val="clear" w:color="auto" w:fill="DAEEF3" w:themeFill="accent5" w:themeFillTint="33"/>
            <w:vAlign w:val="center"/>
          </w:tcPr>
          <w:p w:rsidR="00132D75" w:rsidRPr="00132D75" w:rsidRDefault="00132D75" w:rsidP="00132D75">
            <w:pPr>
              <w:keepNext/>
              <w:jc w:val="center"/>
              <w:rPr>
                <w:rFonts w:eastAsia="Times New Roman"/>
                <w:b/>
                <w:sz w:val="22"/>
              </w:rPr>
            </w:pPr>
            <w:r>
              <w:rPr>
                <w:rFonts w:eastAsia="Times New Roman"/>
                <w:b/>
                <w:sz w:val="22"/>
              </w:rPr>
              <w:t>4</w:t>
            </w:r>
          </w:p>
        </w:tc>
        <w:tc>
          <w:tcPr>
            <w:tcW w:w="975" w:type="dxa"/>
            <w:tcBorders>
              <w:top w:val="single" w:sz="2" w:space="0" w:color="auto"/>
            </w:tcBorders>
            <w:shd w:val="clear" w:color="auto" w:fill="DAEEF3" w:themeFill="accent5" w:themeFillTint="33"/>
            <w:vAlign w:val="center"/>
          </w:tcPr>
          <w:p w:rsidR="00132D75" w:rsidRPr="00132D75" w:rsidRDefault="00132D75" w:rsidP="00132D75">
            <w:pPr>
              <w:keepNext/>
              <w:jc w:val="center"/>
              <w:rPr>
                <w:rFonts w:eastAsia="Times New Roman"/>
                <w:b/>
                <w:sz w:val="22"/>
              </w:rPr>
            </w:pPr>
            <w:r>
              <w:rPr>
                <w:rFonts w:eastAsia="Times New Roman"/>
                <w:b/>
                <w:sz w:val="22"/>
              </w:rPr>
              <w:t>5</w:t>
            </w:r>
          </w:p>
        </w:tc>
        <w:tc>
          <w:tcPr>
            <w:tcW w:w="975" w:type="dxa"/>
            <w:tcBorders>
              <w:top w:val="single" w:sz="2" w:space="0" w:color="auto"/>
              <w:right w:val="single" w:sz="12" w:space="0" w:color="auto"/>
            </w:tcBorders>
            <w:shd w:val="clear" w:color="auto" w:fill="DAEEF3" w:themeFill="accent5" w:themeFillTint="33"/>
            <w:vAlign w:val="center"/>
          </w:tcPr>
          <w:p w:rsidR="00132D75" w:rsidRPr="00132D75" w:rsidRDefault="00132D75" w:rsidP="00132D75">
            <w:pPr>
              <w:keepNext/>
              <w:jc w:val="center"/>
              <w:rPr>
                <w:rFonts w:eastAsia="Times New Roman"/>
                <w:b/>
                <w:sz w:val="22"/>
              </w:rPr>
            </w:pPr>
            <w:r>
              <w:rPr>
                <w:rFonts w:eastAsia="Times New Roman"/>
                <w:b/>
                <w:sz w:val="22"/>
              </w:rPr>
              <w:t>6</w:t>
            </w:r>
          </w:p>
        </w:tc>
      </w:tr>
      <w:tr w:rsidR="00132D75" w:rsidRPr="00916634" w:rsidTr="00AC7A0D">
        <w:trPr>
          <w:trHeight w:val="255"/>
        </w:trPr>
        <w:tc>
          <w:tcPr>
            <w:tcW w:w="2790" w:type="dxa"/>
            <w:tcBorders>
              <w:top w:val="single" w:sz="12" w:space="0" w:color="auto"/>
              <w:left w:val="single" w:sz="12" w:space="0" w:color="auto"/>
              <w:right w:val="single" w:sz="12" w:space="0" w:color="auto"/>
            </w:tcBorders>
            <w:shd w:val="clear" w:color="auto" w:fill="auto"/>
            <w:hideMark/>
          </w:tcPr>
          <w:p w:rsidR="00132D75" w:rsidRPr="00D651BB" w:rsidRDefault="00132D75" w:rsidP="00D06CCD">
            <w:pPr>
              <w:keepNext/>
              <w:rPr>
                <w:rFonts w:eastAsia="Times New Roman"/>
                <w:bCs/>
                <w:sz w:val="22"/>
              </w:rPr>
            </w:pPr>
            <w:r>
              <w:rPr>
                <w:rFonts w:eastAsia="Times New Roman"/>
                <w:bCs/>
                <w:sz w:val="22"/>
              </w:rPr>
              <w:t>L</w:t>
            </w:r>
            <w:r w:rsidRPr="00D651BB">
              <w:rPr>
                <w:rFonts w:eastAsia="Times New Roman"/>
                <w:bCs/>
                <w:sz w:val="22"/>
              </w:rPr>
              <w:t>aunch training</w:t>
            </w:r>
          </w:p>
        </w:tc>
        <w:tc>
          <w:tcPr>
            <w:tcW w:w="990" w:type="dxa"/>
            <w:tcBorders>
              <w:top w:val="single" w:sz="12" w:space="0" w:color="auto"/>
              <w:left w:val="single" w:sz="12" w:space="0" w:color="auto"/>
            </w:tcBorders>
            <w:shd w:val="clear" w:color="auto" w:fill="auto"/>
            <w:vAlign w:val="center"/>
            <w:hideMark/>
          </w:tcPr>
          <w:p w:rsidR="00132D75" w:rsidRPr="00D651BB" w:rsidRDefault="00132D75" w:rsidP="00DD779F">
            <w:pPr>
              <w:keepNext/>
              <w:tabs>
                <w:tab w:val="decimal" w:pos="252"/>
              </w:tabs>
              <w:jc w:val="center"/>
              <w:rPr>
                <w:rFonts w:eastAsia="Times New Roman"/>
                <w:sz w:val="22"/>
              </w:rPr>
            </w:pPr>
            <w:r>
              <w:rPr>
                <w:rFonts w:eastAsia="Times New Roman"/>
                <w:sz w:val="22"/>
              </w:rPr>
              <w:t>8</w:t>
            </w:r>
            <w:r w:rsidRPr="00D651BB">
              <w:rPr>
                <w:rFonts w:eastAsia="Times New Roman"/>
                <w:sz w:val="22"/>
              </w:rPr>
              <w:t>.0</w:t>
            </w:r>
          </w:p>
        </w:tc>
        <w:tc>
          <w:tcPr>
            <w:tcW w:w="960" w:type="dxa"/>
            <w:tcBorders>
              <w:top w:val="single" w:sz="12" w:space="0" w:color="auto"/>
            </w:tcBorders>
            <w:shd w:val="clear" w:color="auto" w:fill="auto"/>
            <w:vAlign w:val="center"/>
            <w:hideMark/>
          </w:tcPr>
          <w:p w:rsidR="00132D75" w:rsidRPr="00D651BB" w:rsidRDefault="00132D75" w:rsidP="00DD779F">
            <w:pPr>
              <w:keepNext/>
              <w:tabs>
                <w:tab w:val="decimal" w:pos="252"/>
              </w:tabs>
              <w:jc w:val="center"/>
              <w:rPr>
                <w:rFonts w:eastAsia="Times New Roman"/>
                <w:sz w:val="22"/>
              </w:rPr>
            </w:pPr>
            <w:r>
              <w:rPr>
                <w:rFonts w:eastAsia="Times New Roman"/>
                <w:sz w:val="22"/>
              </w:rPr>
              <w:t>8</w:t>
            </w:r>
            <w:r w:rsidRPr="00D651BB">
              <w:rPr>
                <w:rFonts w:eastAsia="Times New Roman"/>
                <w:sz w:val="22"/>
              </w:rPr>
              <w:t>.0</w:t>
            </w:r>
          </w:p>
        </w:tc>
        <w:tc>
          <w:tcPr>
            <w:tcW w:w="975" w:type="dxa"/>
            <w:tcBorders>
              <w:top w:val="single" w:sz="12" w:space="0" w:color="auto"/>
            </w:tcBorders>
            <w:shd w:val="clear" w:color="auto" w:fill="auto"/>
            <w:hideMark/>
          </w:tcPr>
          <w:p w:rsidR="00132D75" w:rsidRPr="00D651BB" w:rsidRDefault="00132D75" w:rsidP="00DD779F">
            <w:pPr>
              <w:keepNext/>
              <w:tabs>
                <w:tab w:val="decimal" w:pos="252"/>
              </w:tabs>
              <w:jc w:val="center"/>
              <w:rPr>
                <w:rFonts w:eastAsia="Times New Roman"/>
                <w:sz w:val="22"/>
              </w:rPr>
            </w:pPr>
            <w:r w:rsidRPr="003773AD">
              <w:rPr>
                <w:rFonts w:eastAsia="Times New Roman"/>
                <w:sz w:val="22"/>
              </w:rPr>
              <w:t>8.0</w:t>
            </w:r>
          </w:p>
        </w:tc>
        <w:tc>
          <w:tcPr>
            <w:tcW w:w="975" w:type="dxa"/>
            <w:tcBorders>
              <w:top w:val="single" w:sz="12" w:space="0" w:color="auto"/>
            </w:tcBorders>
            <w:shd w:val="clear" w:color="auto" w:fill="auto"/>
            <w:hideMark/>
          </w:tcPr>
          <w:p w:rsidR="00132D75" w:rsidRPr="00D651BB" w:rsidRDefault="00132D75" w:rsidP="00DD779F">
            <w:pPr>
              <w:keepNext/>
              <w:tabs>
                <w:tab w:val="decimal" w:pos="252"/>
              </w:tabs>
              <w:jc w:val="center"/>
              <w:rPr>
                <w:rFonts w:eastAsia="Times New Roman"/>
                <w:sz w:val="22"/>
              </w:rPr>
            </w:pPr>
            <w:r w:rsidRPr="003773AD">
              <w:rPr>
                <w:rFonts w:eastAsia="Times New Roman"/>
                <w:sz w:val="22"/>
              </w:rPr>
              <w:t>8.0</w:t>
            </w:r>
          </w:p>
        </w:tc>
        <w:tc>
          <w:tcPr>
            <w:tcW w:w="975" w:type="dxa"/>
            <w:tcBorders>
              <w:top w:val="single" w:sz="12" w:space="0" w:color="auto"/>
            </w:tcBorders>
            <w:shd w:val="clear" w:color="auto" w:fill="auto"/>
            <w:hideMark/>
          </w:tcPr>
          <w:p w:rsidR="00132D75" w:rsidRPr="00D651BB" w:rsidRDefault="00132D75" w:rsidP="00DD779F">
            <w:pPr>
              <w:keepNext/>
              <w:tabs>
                <w:tab w:val="decimal" w:pos="252"/>
              </w:tabs>
              <w:jc w:val="center"/>
              <w:rPr>
                <w:rFonts w:eastAsia="Times New Roman"/>
                <w:sz w:val="22"/>
              </w:rPr>
            </w:pPr>
            <w:r w:rsidRPr="003773AD">
              <w:rPr>
                <w:rFonts w:eastAsia="Times New Roman"/>
                <w:sz w:val="22"/>
              </w:rPr>
              <w:t>8.0</w:t>
            </w:r>
          </w:p>
        </w:tc>
        <w:tc>
          <w:tcPr>
            <w:tcW w:w="975" w:type="dxa"/>
            <w:tcBorders>
              <w:top w:val="single" w:sz="12" w:space="0" w:color="auto"/>
              <w:right w:val="single" w:sz="12" w:space="0" w:color="auto"/>
            </w:tcBorders>
            <w:shd w:val="clear" w:color="auto" w:fill="auto"/>
            <w:hideMark/>
          </w:tcPr>
          <w:p w:rsidR="00132D75" w:rsidRPr="00D651BB" w:rsidRDefault="00132D75" w:rsidP="00DD779F">
            <w:pPr>
              <w:keepNext/>
              <w:tabs>
                <w:tab w:val="decimal" w:pos="252"/>
              </w:tabs>
              <w:jc w:val="center"/>
              <w:rPr>
                <w:rFonts w:eastAsia="Times New Roman"/>
                <w:sz w:val="22"/>
              </w:rPr>
            </w:pPr>
            <w:r w:rsidRPr="003773AD">
              <w:rPr>
                <w:rFonts w:eastAsia="Times New Roman"/>
                <w:sz w:val="22"/>
              </w:rPr>
              <w:t>8.0</w:t>
            </w:r>
          </w:p>
        </w:tc>
      </w:tr>
      <w:tr w:rsidR="00DD779F" w:rsidRPr="00916634" w:rsidTr="00AC7A0D">
        <w:trPr>
          <w:trHeight w:val="255"/>
        </w:trPr>
        <w:tc>
          <w:tcPr>
            <w:tcW w:w="2790" w:type="dxa"/>
            <w:tcBorders>
              <w:left w:val="single" w:sz="12" w:space="0" w:color="auto"/>
              <w:right w:val="single" w:sz="12" w:space="0" w:color="auto"/>
            </w:tcBorders>
            <w:shd w:val="clear" w:color="auto" w:fill="auto"/>
            <w:hideMark/>
          </w:tcPr>
          <w:p w:rsidR="00DD779F" w:rsidRPr="00D651BB" w:rsidRDefault="00DD779F" w:rsidP="00DC2A26">
            <w:pPr>
              <w:keepNext/>
              <w:rPr>
                <w:rFonts w:eastAsia="Times New Roman"/>
                <w:bCs/>
                <w:sz w:val="22"/>
              </w:rPr>
            </w:pPr>
            <w:r>
              <w:rPr>
                <w:rFonts w:eastAsia="Times New Roman"/>
                <w:bCs/>
                <w:sz w:val="22"/>
              </w:rPr>
              <w:t>Data meeting</w:t>
            </w:r>
          </w:p>
        </w:tc>
        <w:tc>
          <w:tcPr>
            <w:tcW w:w="990" w:type="dxa"/>
            <w:tcBorders>
              <w:left w:val="single" w:sz="12" w:space="0" w:color="auto"/>
            </w:tcBorders>
            <w:shd w:val="clear" w:color="auto" w:fill="auto"/>
            <w:vAlign w:val="center"/>
            <w:hideMark/>
          </w:tcPr>
          <w:p w:rsidR="00DD779F" w:rsidRPr="00D651BB" w:rsidRDefault="00DD779F" w:rsidP="00DD779F">
            <w:pPr>
              <w:keepNext/>
              <w:tabs>
                <w:tab w:val="decimal" w:pos="252"/>
              </w:tabs>
              <w:jc w:val="center"/>
              <w:rPr>
                <w:rFonts w:eastAsia="Times New Roman"/>
                <w:sz w:val="22"/>
              </w:rPr>
            </w:pPr>
            <w:r>
              <w:rPr>
                <w:rFonts w:eastAsia="Times New Roman"/>
                <w:sz w:val="22"/>
              </w:rPr>
              <w:t>6</w:t>
            </w:r>
            <w:r w:rsidRPr="00D651BB">
              <w:rPr>
                <w:rFonts w:eastAsia="Times New Roman"/>
                <w:sz w:val="22"/>
              </w:rPr>
              <w:t>.0</w:t>
            </w:r>
          </w:p>
        </w:tc>
        <w:tc>
          <w:tcPr>
            <w:tcW w:w="960" w:type="dxa"/>
            <w:shd w:val="clear" w:color="auto" w:fill="auto"/>
            <w:hideMark/>
          </w:tcPr>
          <w:p w:rsidR="00DD779F" w:rsidRPr="00D651BB" w:rsidRDefault="00DD779F" w:rsidP="00DD779F">
            <w:pPr>
              <w:tabs>
                <w:tab w:val="decimal" w:pos="252"/>
              </w:tabs>
              <w:jc w:val="center"/>
              <w:rPr>
                <w:sz w:val="22"/>
              </w:rPr>
            </w:pPr>
            <w:r w:rsidRPr="002E4BAE">
              <w:rPr>
                <w:rFonts w:eastAsia="Times New Roman"/>
                <w:sz w:val="22"/>
              </w:rPr>
              <w:t>6.0</w:t>
            </w:r>
          </w:p>
        </w:tc>
        <w:tc>
          <w:tcPr>
            <w:tcW w:w="975" w:type="dxa"/>
            <w:shd w:val="clear" w:color="auto" w:fill="auto"/>
            <w:hideMark/>
          </w:tcPr>
          <w:p w:rsidR="00DD779F" w:rsidRPr="00D651BB" w:rsidRDefault="00DD779F" w:rsidP="00DD779F">
            <w:pPr>
              <w:tabs>
                <w:tab w:val="decimal" w:pos="252"/>
              </w:tabs>
              <w:jc w:val="center"/>
              <w:rPr>
                <w:sz w:val="22"/>
              </w:rPr>
            </w:pPr>
            <w:r w:rsidRPr="002E4BAE">
              <w:rPr>
                <w:rFonts w:eastAsia="Times New Roman"/>
                <w:sz w:val="22"/>
              </w:rPr>
              <w:t>6.0</w:t>
            </w:r>
          </w:p>
        </w:tc>
        <w:tc>
          <w:tcPr>
            <w:tcW w:w="975" w:type="dxa"/>
            <w:shd w:val="clear" w:color="auto" w:fill="auto"/>
            <w:hideMark/>
          </w:tcPr>
          <w:p w:rsidR="00DD779F" w:rsidRPr="00D651BB" w:rsidRDefault="00DD779F" w:rsidP="00DD779F">
            <w:pPr>
              <w:tabs>
                <w:tab w:val="decimal" w:pos="252"/>
              </w:tabs>
              <w:jc w:val="center"/>
              <w:rPr>
                <w:sz w:val="22"/>
              </w:rPr>
            </w:pPr>
            <w:r w:rsidRPr="002E4BAE">
              <w:rPr>
                <w:rFonts w:eastAsia="Times New Roman"/>
                <w:sz w:val="22"/>
              </w:rPr>
              <w:t>6.0</w:t>
            </w:r>
          </w:p>
        </w:tc>
        <w:tc>
          <w:tcPr>
            <w:tcW w:w="975" w:type="dxa"/>
            <w:shd w:val="clear" w:color="auto" w:fill="auto"/>
            <w:hideMark/>
          </w:tcPr>
          <w:p w:rsidR="00DD779F" w:rsidRPr="00D651BB" w:rsidRDefault="00DD779F" w:rsidP="00DD779F">
            <w:pPr>
              <w:tabs>
                <w:tab w:val="decimal" w:pos="252"/>
              </w:tabs>
              <w:jc w:val="center"/>
              <w:rPr>
                <w:sz w:val="22"/>
              </w:rPr>
            </w:pPr>
            <w:r w:rsidRPr="002E4BAE">
              <w:rPr>
                <w:rFonts w:eastAsia="Times New Roman"/>
                <w:sz w:val="22"/>
              </w:rPr>
              <w:t>6.0</w:t>
            </w:r>
          </w:p>
        </w:tc>
        <w:tc>
          <w:tcPr>
            <w:tcW w:w="975" w:type="dxa"/>
            <w:tcBorders>
              <w:right w:val="single" w:sz="12" w:space="0" w:color="auto"/>
            </w:tcBorders>
            <w:shd w:val="clear" w:color="auto" w:fill="auto"/>
            <w:hideMark/>
          </w:tcPr>
          <w:p w:rsidR="00DD779F" w:rsidRPr="00D651BB" w:rsidRDefault="00DD779F" w:rsidP="00DD779F">
            <w:pPr>
              <w:tabs>
                <w:tab w:val="decimal" w:pos="252"/>
              </w:tabs>
              <w:jc w:val="center"/>
              <w:rPr>
                <w:sz w:val="22"/>
              </w:rPr>
            </w:pPr>
            <w:r w:rsidRPr="002E4BAE">
              <w:rPr>
                <w:rFonts w:eastAsia="Times New Roman"/>
                <w:sz w:val="22"/>
              </w:rPr>
              <w:t>6.0</w:t>
            </w:r>
          </w:p>
        </w:tc>
      </w:tr>
      <w:tr w:rsidR="00132D75" w:rsidRPr="00916634" w:rsidTr="00132D75">
        <w:trPr>
          <w:trHeight w:val="223"/>
        </w:trPr>
        <w:tc>
          <w:tcPr>
            <w:tcW w:w="2790" w:type="dxa"/>
            <w:tcBorders>
              <w:left w:val="single" w:sz="12" w:space="0" w:color="auto"/>
              <w:right w:val="single" w:sz="12" w:space="0" w:color="auto"/>
            </w:tcBorders>
            <w:shd w:val="clear" w:color="auto" w:fill="auto"/>
            <w:hideMark/>
          </w:tcPr>
          <w:p w:rsidR="00132D75" w:rsidRPr="00D651BB" w:rsidRDefault="00132D75" w:rsidP="0014319F">
            <w:pPr>
              <w:keepNext/>
              <w:rPr>
                <w:rFonts w:eastAsia="Times New Roman"/>
                <w:bCs/>
                <w:sz w:val="22"/>
              </w:rPr>
            </w:pPr>
            <w:r>
              <w:rPr>
                <w:rFonts w:eastAsia="Times New Roman"/>
                <w:bCs/>
                <w:sz w:val="22"/>
              </w:rPr>
              <w:t>O</w:t>
            </w:r>
            <w:r w:rsidRPr="00D651BB">
              <w:rPr>
                <w:rFonts w:eastAsia="Times New Roman"/>
                <w:bCs/>
                <w:sz w:val="22"/>
              </w:rPr>
              <w:t>nline PD (optional)</w:t>
            </w:r>
          </w:p>
        </w:tc>
        <w:tc>
          <w:tcPr>
            <w:tcW w:w="990" w:type="dxa"/>
            <w:tcBorders>
              <w:left w:val="single" w:sz="12" w:space="0" w:color="auto"/>
            </w:tcBorders>
            <w:shd w:val="clear" w:color="auto" w:fill="auto"/>
            <w:vAlign w:val="center"/>
            <w:hideMark/>
          </w:tcPr>
          <w:p w:rsidR="00132D75" w:rsidRPr="00D651BB" w:rsidRDefault="00DD779F" w:rsidP="00DD779F">
            <w:pPr>
              <w:keepNext/>
              <w:tabs>
                <w:tab w:val="decimal" w:pos="252"/>
              </w:tabs>
              <w:jc w:val="center"/>
              <w:rPr>
                <w:rFonts w:eastAsia="Times New Roman"/>
                <w:sz w:val="22"/>
              </w:rPr>
            </w:pPr>
            <w:r>
              <w:rPr>
                <w:rFonts w:eastAsia="Times New Roman"/>
                <w:sz w:val="22"/>
              </w:rPr>
              <w:t>8</w:t>
            </w:r>
            <w:r w:rsidR="00132D75" w:rsidRPr="00D651BB">
              <w:rPr>
                <w:rFonts w:eastAsia="Times New Roman"/>
                <w:sz w:val="22"/>
              </w:rPr>
              <w:t>.0</w:t>
            </w:r>
          </w:p>
        </w:tc>
        <w:tc>
          <w:tcPr>
            <w:tcW w:w="960" w:type="dxa"/>
            <w:shd w:val="clear" w:color="auto" w:fill="auto"/>
            <w:vAlign w:val="center"/>
            <w:hideMark/>
          </w:tcPr>
          <w:p w:rsidR="00132D75" w:rsidRPr="00D651BB" w:rsidRDefault="00DD779F" w:rsidP="00DD779F">
            <w:pPr>
              <w:keepNext/>
              <w:tabs>
                <w:tab w:val="decimal" w:pos="252"/>
              </w:tabs>
              <w:jc w:val="center"/>
              <w:rPr>
                <w:rFonts w:eastAsia="Times New Roman"/>
                <w:sz w:val="22"/>
              </w:rPr>
            </w:pPr>
            <w:r>
              <w:rPr>
                <w:rFonts w:eastAsia="Times New Roman"/>
                <w:sz w:val="22"/>
              </w:rPr>
              <w:t>16</w:t>
            </w:r>
            <w:r w:rsidR="00132D75" w:rsidRPr="00D651BB">
              <w:rPr>
                <w:rFonts w:eastAsia="Times New Roman"/>
                <w:sz w:val="22"/>
              </w:rPr>
              <w:t>.0</w:t>
            </w:r>
          </w:p>
        </w:tc>
        <w:tc>
          <w:tcPr>
            <w:tcW w:w="975" w:type="dxa"/>
            <w:shd w:val="clear" w:color="auto" w:fill="auto"/>
            <w:vAlign w:val="center"/>
            <w:hideMark/>
          </w:tcPr>
          <w:p w:rsidR="00132D75" w:rsidRPr="00D651BB" w:rsidRDefault="00DD779F" w:rsidP="00DD779F">
            <w:pPr>
              <w:keepNext/>
              <w:tabs>
                <w:tab w:val="decimal" w:pos="252"/>
              </w:tabs>
              <w:jc w:val="center"/>
              <w:rPr>
                <w:rFonts w:eastAsia="Times New Roman"/>
                <w:sz w:val="22"/>
              </w:rPr>
            </w:pPr>
            <w:r>
              <w:rPr>
                <w:rFonts w:eastAsia="Times New Roman"/>
                <w:sz w:val="22"/>
              </w:rPr>
              <w:t>16</w:t>
            </w:r>
            <w:r w:rsidR="00132D75" w:rsidRPr="00D651BB">
              <w:rPr>
                <w:rFonts w:eastAsia="Times New Roman"/>
                <w:sz w:val="22"/>
              </w:rPr>
              <w:t>.0</w:t>
            </w:r>
          </w:p>
        </w:tc>
        <w:tc>
          <w:tcPr>
            <w:tcW w:w="975" w:type="dxa"/>
            <w:shd w:val="clear" w:color="auto" w:fill="auto"/>
            <w:vAlign w:val="center"/>
            <w:hideMark/>
          </w:tcPr>
          <w:p w:rsidR="00132D75" w:rsidRPr="00D651BB" w:rsidRDefault="00DD779F" w:rsidP="00DD779F">
            <w:pPr>
              <w:keepNext/>
              <w:tabs>
                <w:tab w:val="decimal" w:pos="252"/>
              </w:tabs>
              <w:jc w:val="center"/>
              <w:rPr>
                <w:rFonts w:eastAsia="Times New Roman"/>
                <w:sz w:val="22"/>
              </w:rPr>
            </w:pPr>
            <w:r>
              <w:rPr>
                <w:rFonts w:eastAsia="Times New Roman"/>
                <w:sz w:val="22"/>
              </w:rPr>
              <w:t>2</w:t>
            </w:r>
            <w:r w:rsidR="00132D75" w:rsidRPr="00D651BB">
              <w:rPr>
                <w:rFonts w:eastAsia="Times New Roman"/>
                <w:sz w:val="22"/>
              </w:rPr>
              <w:t>.0</w:t>
            </w:r>
          </w:p>
        </w:tc>
        <w:tc>
          <w:tcPr>
            <w:tcW w:w="975" w:type="dxa"/>
            <w:shd w:val="clear" w:color="auto" w:fill="auto"/>
            <w:vAlign w:val="center"/>
            <w:hideMark/>
          </w:tcPr>
          <w:p w:rsidR="00132D75" w:rsidRPr="00D651BB" w:rsidRDefault="00132D75" w:rsidP="00DD779F">
            <w:pPr>
              <w:keepNext/>
              <w:tabs>
                <w:tab w:val="decimal" w:pos="252"/>
              </w:tabs>
              <w:jc w:val="center"/>
              <w:rPr>
                <w:rFonts w:eastAsia="Times New Roman"/>
                <w:sz w:val="22"/>
              </w:rPr>
            </w:pPr>
            <w:r w:rsidRPr="00D651BB">
              <w:rPr>
                <w:rFonts w:eastAsia="Times New Roman"/>
                <w:sz w:val="22"/>
              </w:rPr>
              <w:t>0.0</w:t>
            </w:r>
          </w:p>
        </w:tc>
        <w:tc>
          <w:tcPr>
            <w:tcW w:w="975" w:type="dxa"/>
            <w:tcBorders>
              <w:right w:val="single" w:sz="12" w:space="0" w:color="auto"/>
            </w:tcBorders>
            <w:shd w:val="clear" w:color="auto" w:fill="auto"/>
            <w:vAlign w:val="center"/>
            <w:hideMark/>
          </w:tcPr>
          <w:p w:rsidR="00132D75" w:rsidRPr="00D651BB" w:rsidRDefault="00DD779F" w:rsidP="00DD779F">
            <w:pPr>
              <w:keepNext/>
              <w:tabs>
                <w:tab w:val="decimal" w:pos="252"/>
              </w:tabs>
              <w:jc w:val="center"/>
              <w:rPr>
                <w:rFonts w:eastAsia="Times New Roman"/>
                <w:sz w:val="22"/>
              </w:rPr>
            </w:pPr>
            <w:r>
              <w:rPr>
                <w:rFonts w:eastAsia="Times New Roman"/>
                <w:sz w:val="22"/>
              </w:rPr>
              <w:t>16.0</w:t>
            </w:r>
          </w:p>
        </w:tc>
      </w:tr>
      <w:tr w:rsidR="00DD779F" w:rsidRPr="00916634" w:rsidTr="00132D75">
        <w:trPr>
          <w:trHeight w:val="255"/>
        </w:trPr>
        <w:tc>
          <w:tcPr>
            <w:tcW w:w="2790" w:type="dxa"/>
            <w:tcBorders>
              <w:left w:val="single" w:sz="12" w:space="0" w:color="auto"/>
              <w:right w:val="single" w:sz="12" w:space="0" w:color="auto"/>
            </w:tcBorders>
            <w:shd w:val="clear" w:color="auto" w:fill="auto"/>
          </w:tcPr>
          <w:p w:rsidR="00DD779F" w:rsidRPr="00B542DC" w:rsidRDefault="00DD779F" w:rsidP="00DC2A26">
            <w:pPr>
              <w:keepNext/>
              <w:rPr>
                <w:rFonts w:eastAsia="Times New Roman"/>
                <w:bCs/>
                <w:sz w:val="22"/>
              </w:rPr>
            </w:pPr>
            <w:r>
              <w:rPr>
                <w:rFonts w:eastAsia="Times New Roman"/>
                <w:bCs/>
                <w:sz w:val="22"/>
              </w:rPr>
              <w:t>IRA Convention</w:t>
            </w:r>
          </w:p>
        </w:tc>
        <w:tc>
          <w:tcPr>
            <w:tcW w:w="990" w:type="dxa"/>
            <w:tcBorders>
              <w:left w:val="single" w:sz="12" w:space="0" w:color="auto"/>
            </w:tcBorders>
            <w:shd w:val="clear" w:color="auto" w:fill="auto"/>
            <w:vAlign w:val="center"/>
          </w:tcPr>
          <w:p w:rsidR="00DD779F" w:rsidRPr="00B542DC" w:rsidRDefault="00DD779F" w:rsidP="00DD779F">
            <w:pPr>
              <w:tabs>
                <w:tab w:val="decimal" w:pos="252"/>
              </w:tabs>
              <w:jc w:val="center"/>
              <w:rPr>
                <w:color w:val="000000"/>
                <w:sz w:val="22"/>
              </w:rPr>
            </w:pPr>
            <w:r>
              <w:rPr>
                <w:color w:val="000000"/>
                <w:sz w:val="22"/>
              </w:rPr>
              <w:t>24.0</w:t>
            </w:r>
          </w:p>
        </w:tc>
        <w:tc>
          <w:tcPr>
            <w:tcW w:w="960" w:type="dxa"/>
            <w:shd w:val="clear" w:color="auto" w:fill="auto"/>
            <w:vAlign w:val="center"/>
          </w:tcPr>
          <w:p w:rsidR="00DD779F" w:rsidRPr="00B542DC" w:rsidRDefault="00DD779F" w:rsidP="00DD779F">
            <w:pPr>
              <w:tabs>
                <w:tab w:val="decimal" w:pos="252"/>
              </w:tabs>
              <w:jc w:val="center"/>
              <w:rPr>
                <w:color w:val="000000"/>
                <w:sz w:val="22"/>
              </w:rPr>
            </w:pPr>
            <w:r>
              <w:rPr>
                <w:color w:val="000000"/>
                <w:sz w:val="22"/>
              </w:rPr>
              <w:t>24.0</w:t>
            </w:r>
          </w:p>
        </w:tc>
        <w:tc>
          <w:tcPr>
            <w:tcW w:w="975" w:type="dxa"/>
            <w:shd w:val="clear" w:color="auto" w:fill="auto"/>
            <w:vAlign w:val="center"/>
          </w:tcPr>
          <w:p w:rsidR="00DD779F" w:rsidRPr="00B542DC" w:rsidRDefault="00ED118E" w:rsidP="00DD779F">
            <w:pPr>
              <w:tabs>
                <w:tab w:val="decimal" w:pos="252"/>
              </w:tabs>
              <w:jc w:val="center"/>
              <w:rPr>
                <w:color w:val="000000"/>
                <w:sz w:val="22"/>
              </w:rPr>
            </w:pPr>
            <w:r>
              <w:rPr>
                <w:color w:val="000000"/>
                <w:sz w:val="22"/>
              </w:rPr>
              <w:t>24</w:t>
            </w:r>
            <w:r w:rsidR="00DD779F">
              <w:rPr>
                <w:color w:val="000000"/>
                <w:sz w:val="22"/>
              </w:rPr>
              <w:t>.0</w:t>
            </w:r>
          </w:p>
        </w:tc>
        <w:tc>
          <w:tcPr>
            <w:tcW w:w="975" w:type="dxa"/>
            <w:shd w:val="clear" w:color="auto" w:fill="auto"/>
            <w:vAlign w:val="center"/>
          </w:tcPr>
          <w:p w:rsidR="00DD779F" w:rsidRPr="00B542DC" w:rsidRDefault="00DD779F" w:rsidP="00DD779F">
            <w:pPr>
              <w:tabs>
                <w:tab w:val="decimal" w:pos="252"/>
              </w:tabs>
              <w:jc w:val="center"/>
              <w:rPr>
                <w:color w:val="000000"/>
                <w:sz w:val="22"/>
              </w:rPr>
            </w:pPr>
            <w:r>
              <w:rPr>
                <w:color w:val="000000"/>
                <w:sz w:val="22"/>
              </w:rPr>
              <w:t>24.0</w:t>
            </w:r>
          </w:p>
        </w:tc>
        <w:tc>
          <w:tcPr>
            <w:tcW w:w="975" w:type="dxa"/>
            <w:shd w:val="clear" w:color="auto" w:fill="auto"/>
            <w:vAlign w:val="center"/>
          </w:tcPr>
          <w:p w:rsidR="00DD779F" w:rsidRPr="00B542DC" w:rsidRDefault="00ED118E" w:rsidP="00DD779F">
            <w:pPr>
              <w:tabs>
                <w:tab w:val="decimal" w:pos="252"/>
              </w:tabs>
              <w:jc w:val="center"/>
              <w:rPr>
                <w:color w:val="000000"/>
                <w:sz w:val="22"/>
              </w:rPr>
            </w:pPr>
            <w:r>
              <w:rPr>
                <w:color w:val="000000"/>
                <w:sz w:val="22"/>
              </w:rPr>
              <w:t>24</w:t>
            </w:r>
            <w:r w:rsidR="00DD779F">
              <w:rPr>
                <w:color w:val="000000"/>
                <w:sz w:val="22"/>
              </w:rPr>
              <w:t>.0</w:t>
            </w:r>
          </w:p>
        </w:tc>
        <w:tc>
          <w:tcPr>
            <w:tcW w:w="975" w:type="dxa"/>
            <w:tcBorders>
              <w:right w:val="single" w:sz="12" w:space="0" w:color="auto"/>
            </w:tcBorders>
            <w:shd w:val="clear" w:color="auto" w:fill="auto"/>
            <w:vAlign w:val="center"/>
          </w:tcPr>
          <w:p w:rsidR="00DD779F" w:rsidRPr="00B542DC" w:rsidRDefault="00DD779F" w:rsidP="00DD779F">
            <w:pPr>
              <w:tabs>
                <w:tab w:val="decimal" w:pos="252"/>
              </w:tabs>
              <w:jc w:val="center"/>
              <w:rPr>
                <w:color w:val="000000"/>
                <w:sz w:val="22"/>
              </w:rPr>
            </w:pPr>
            <w:r>
              <w:rPr>
                <w:color w:val="000000"/>
                <w:sz w:val="22"/>
              </w:rPr>
              <w:t>24.0</w:t>
            </w:r>
          </w:p>
        </w:tc>
      </w:tr>
      <w:tr w:rsidR="00132D75" w:rsidRPr="00916634" w:rsidTr="001701A8">
        <w:trPr>
          <w:trHeight w:val="255"/>
        </w:trPr>
        <w:tc>
          <w:tcPr>
            <w:tcW w:w="2790" w:type="dxa"/>
            <w:tcBorders>
              <w:left w:val="single" w:sz="12" w:space="0" w:color="auto"/>
              <w:bottom w:val="single" w:sz="12" w:space="0" w:color="auto"/>
              <w:right w:val="single" w:sz="12" w:space="0" w:color="auto"/>
            </w:tcBorders>
            <w:shd w:val="clear" w:color="auto" w:fill="auto"/>
            <w:hideMark/>
          </w:tcPr>
          <w:p w:rsidR="00132D75" w:rsidRPr="00B542DC" w:rsidRDefault="00132D75" w:rsidP="00DC2A26">
            <w:pPr>
              <w:keepNext/>
              <w:rPr>
                <w:rFonts w:eastAsia="Times New Roman"/>
                <w:bCs/>
                <w:sz w:val="22"/>
              </w:rPr>
            </w:pPr>
            <w:r w:rsidRPr="00B542DC">
              <w:rPr>
                <w:rFonts w:eastAsia="Times New Roman"/>
                <w:bCs/>
                <w:sz w:val="22"/>
              </w:rPr>
              <w:t>Total PD</w:t>
            </w:r>
            <w:r>
              <w:rPr>
                <w:rFonts w:eastAsia="Times New Roman"/>
                <w:bCs/>
                <w:sz w:val="22"/>
              </w:rPr>
              <w:t xml:space="preserve"> Hours</w:t>
            </w:r>
          </w:p>
        </w:tc>
        <w:tc>
          <w:tcPr>
            <w:tcW w:w="990" w:type="dxa"/>
            <w:tcBorders>
              <w:left w:val="single" w:sz="12" w:space="0" w:color="auto"/>
              <w:bottom w:val="single" w:sz="12" w:space="0" w:color="auto"/>
            </w:tcBorders>
            <w:shd w:val="clear" w:color="auto" w:fill="auto"/>
            <w:vAlign w:val="center"/>
          </w:tcPr>
          <w:p w:rsidR="00132D75" w:rsidRPr="00B542DC" w:rsidRDefault="00DF3CCB" w:rsidP="00DD779F">
            <w:pPr>
              <w:tabs>
                <w:tab w:val="decimal" w:pos="252"/>
              </w:tabs>
              <w:jc w:val="center"/>
              <w:rPr>
                <w:color w:val="000000"/>
                <w:sz w:val="22"/>
              </w:rPr>
            </w:pPr>
            <w:r>
              <w:rPr>
                <w:color w:val="000000"/>
                <w:sz w:val="22"/>
              </w:rPr>
              <w:fldChar w:fldCharType="begin"/>
            </w:r>
            <w:r w:rsidR="00DD779F">
              <w:rPr>
                <w:color w:val="000000"/>
                <w:sz w:val="22"/>
              </w:rPr>
              <w:instrText xml:space="preserve"> =SUM(ABOVE) </w:instrText>
            </w:r>
            <w:r>
              <w:rPr>
                <w:color w:val="000000"/>
                <w:sz w:val="22"/>
              </w:rPr>
              <w:fldChar w:fldCharType="separate"/>
            </w:r>
            <w:r w:rsidR="00DD779F">
              <w:rPr>
                <w:noProof/>
                <w:color w:val="000000"/>
                <w:sz w:val="22"/>
              </w:rPr>
              <w:t>47</w:t>
            </w:r>
            <w:r>
              <w:rPr>
                <w:color w:val="000000"/>
                <w:sz w:val="22"/>
              </w:rPr>
              <w:fldChar w:fldCharType="end"/>
            </w:r>
            <w:r w:rsidR="00DD779F">
              <w:rPr>
                <w:color w:val="000000"/>
                <w:sz w:val="22"/>
              </w:rPr>
              <w:t>.0</w:t>
            </w:r>
          </w:p>
        </w:tc>
        <w:tc>
          <w:tcPr>
            <w:tcW w:w="960" w:type="dxa"/>
            <w:tcBorders>
              <w:bottom w:val="single" w:sz="12" w:space="0" w:color="auto"/>
            </w:tcBorders>
            <w:shd w:val="clear" w:color="auto" w:fill="auto"/>
            <w:vAlign w:val="center"/>
          </w:tcPr>
          <w:p w:rsidR="00132D75" w:rsidRPr="00B542DC" w:rsidRDefault="00DF3CCB" w:rsidP="00DD779F">
            <w:pPr>
              <w:tabs>
                <w:tab w:val="decimal" w:pos="252"/>
              </w:tabs>
              <w:jc w:val="center"/>
              <w:rPr>
                <w:color w:val="000000"/>
                <w:sz w:val="22"/>
              </w:rPr>
            </w:pPr>
            <w:r>
              <w:rPr>
                <w:color w:val="000000"/>
                <w:sz w:val="22"/>
              </w:rPr>
              <w:fldChar w:fldCharType="begin"/>
            </w:r>
            <w:r w:rsidR="00DD779F">
              <w:rPr>
                <w:color w:val="000000"/>
                <w:sz w:val="22"/>
              </w:rPr>
              <w:instrText xml:space="preserve"> =SUM(ABOVE) </w:instrText>
            </w:r>
            <w:r>
              <w:rPr>
                <w:color w:val="000000"/>
                <w:sz w:val="22"/>
              </w:rPr>
              <w:fldChar w:fldCharType="separate"/>
            </w:r>
            <w:r w:rsidR="00DD779F">
              <w:rPr>
                <w:noProof/>
                <w:color w:val="000000"/>
                <w:sz w:val="22"/>
              </w:rPr>
              <w:t>56</w:t>
            </w:r>
            <w:r>
              <w:rPr>
                <w:color w:val="000000"/>
                <w:sz w:val="22"/>
              </w:rPr>
              <w:fldChar w:fldCharType="end"/>
            </w:r>
            <w:r w:rsidR="00DD779F">
              <w:rPr>
                <w:color w:val="000000"/>
                <w:sz w:val="22"/>
              </w:rPr>
              <w:t>.0</w:t>
            </w:r>
          </w:p>
        </w:tc>
        <w:tc>
          <w:tcPr>
            <w:tcW w:w="975" w:type="dxa"/>
            <w:tcBorders>
              <w:bottom w:val="single" w:sz="12" w:space="0" w:color="auto"/>
            </w:tcBorders>
            <w:shd w:val="clear" w:color="auto" w:fill="auto"/>
            <w:vAlign w:val="center"/>
          </w:tcPr>
          <w:p w:rsidR="00132D75" w:rsidRPr="00B542DC" w:rsidRDefault="00DF3CCB" w:rsidP="00ED118E">
            <w:pPr>
              <w:tabs>
                <w:tab w:val="decimal" w:pos="252"/>
              </w:tabs>
              <w:jc w:val="center"/>
              <w:rPr>
                <w:color w:val="000000"/>
                <w:sz w:val="22"/>
              </w:rPr>
            </w:pPr>
            <w:r>
              <w:rPr>
                <w:color w:val="000000"/>
                <w:sz w:val="22"/>
              </w:rPr>
              <w:fldChar w:fldCharType="begin"/>
            </w:r>
            <w:r w:rsidR="00DD779F">
              <w:rPr>
                <w:color w:val="000000"/>
                <w:sz w:val="22"/>
              </w:rPr>
              <w:instrText xml:space="preserve"> =SUM(ABOVE) </w:instrText>
            </w:r>
            <w:r>
              <w:rPr>
                <w:color w:val="000000"/>
                <w:sz w:val="22"/>
              </w:rPr>
              <w:fldChar w:fldCharType="separate"/>
            </w:r>
            <w:r w:rsidR="00ED118E">
              <w:rPr>
                <w:noProof/>
                <w:color w:val="000000"/>
                <w:sz w:val="22"/>
              </w:rPr>
              <w:t>54</w:t>
            </w:r>
            <w:r>
              <w:rPr>
                <w:color w:val="000000"/>
                <w:sz w:val="22"/>
              </w:rPr>
              <w:fldChar w:fldCharType="end"/>
            </w:r>
            <w:r w:rsidR="00DD779F">
              <w:rPr>
                <w:color w:val="000000"/>
                <w:sz w:val="22"/>
              </w:rPr>
              <w:t>.0</w:t>
            </w:r>
          </w:p>
        </w:tc>
        <w:tc>
          <w:tcPr>
            <w:tcW w:w="975" w:type="dxa"/>
            <w:tcBorders>
              <w:bottom w:val="single" w:sz="12" w:space="0" w:color="auto"/>
            </w:tcBorders>
            <w:shd w:val="clear" w:color="auto" w:fill="auto"/>
            <w:vAlign w:val="center"/>
          </w:tcPr>
          <w:p w:rsidR="00132D75" w:rsidRPr="00B542DC" w:rsidRDefault="00DF3CCB" w:rsidP="00DD779F">
            <w:pPr>
              <w:tabs>
                <w:tab w:val="decimal" w:pos="252"/>
              </w:tabs>
              <w:jc w:val="center"/>
              <w:rPr>
                <w:color w:val="000000"/>
                <w:sz w:val="22"/>
              </w:rPr>
            </w:pPr>
            <w:r>
              <w:rPr>
                <w:color w:val="000000"/>
                <w:sz w:val="22"/>
              </w:rPr>
              <w:fldChar w:fldCharType="begin"/>
            </w:r>
            <w:r w:rsidR="00DD779F">
              <w:rPr>
                <w:color w:val="000000"/>
                <w:sz w:val="22"/>
              </w:rPr>
              <w:instrText xml:space="preserve"> =SUM(ABOVE) </w:instrText>
            </w:r>
            <w:r>
              <w:rPr>
                <w:color w:val="000000"/>
                <w:sz w:val="22"/>
              </w:rPr>
              <w:fldChar w:fldCharType="separate"/>
            </w:r>
            <w:r w:rsidR="00DD779F">
              <w:rPr>
                <w:noProof/>
                <w:color w:val="000000"/>
                <w:sz w:val="22"/>
              </w:rPr>
              <w:t>44</w:t>
            </w:r>
            <w:r>
              <w:rPr>
                <w:color w:val="000000"/>
                <w:sz w:val="22"/>
              </w:rPr>
              <w:fldChar w:fldCharType="end"/>
            </w:r>
            <w:r w:rsidR="00DD779F">
              <w:rPr>
                <w:color w:val="000000"/>
                <w:sz w:val="22"/>
              </w:rPr>
              <w:t>.0</w:t>
            </w:r>
          </w:p>
        </w:tc>
        <w:tc>
          <w:tcPr>
            <w:tcW w:w="975" w:type="dxa"/>
            <w:tcBorders>
              <w:bottom w:val="single" w:sz="12" w:space="0" w:color="auto"/>
            </w:tcBorders>
            <w:shd w:val="clear" w:color="auto" w:fill="auto"/>
            <w:vAlign w:val="center"/>
          </w:tcPr>
          <w:p w:rsidR="00132D75" w:rsidRPr="00B542DC" w:rsidRDefault="00ED118E" w:rsidP="00DD779F">
            <w:pPr>
              <w:tabs>
                <w:tab w:val="decimal" w:pos="252"/>
              </w:tabs>
              <w:jc w:val="center"/>
              <w:rPr>
                <w:color w:val="000000"/>
                <w:sz w:val="22"/>
              </w:rPr>
            </w:pPr>
            <w:r>
              <w:rPr>
                <w:color w:val="000000"/>
                <w:sz w:val="22"/>
              </w:rPr>
              <w:t>38</w:t>
            </w:r>
            <w:r w:rsidR="00DD779F">
              <w:rPr>
                <w:color w:val="000000"/>
                <w:sz w:val="22"/>
              </w:rPr>
              <w:t>.0</w:t>
            </w:r>
          </w:p>
        </w:tc>
        <w:tc>
          <w:tcPr>
            <w:tcW w:w="975" w:type="dxa"/>
            <w:tcBorders>
              <w:bottom w:val="single" w:sz="12" w:space="0" w:color="auto"/>
              <w:right w:val="single" w:sz="12" w:space="0" w:color="auto"/>
            </w:tcBorders>
            <w:shd w:val="clear" w:color="auto" w:fill="auto"/>
            <w:vAlign w:val="center"/>
          </w:tcPr>
          <w:p w:rsidR="00132D75" w:rsidRPr="00B542DC" w:rsidRDefault="00DF3CCB" w:rsidP="00DD779F">
            <w:pPr>
              <w:tabs>
                <w:tab w:val="decimal" w:pos="252"/>
              </w:tabs>
              <w:jc w:val="center"/>
              <w:rPr>
                <w:color w:val="000000"/>
                <w:sz w:val="22"/>
              </w:rPr>
            </w:pPr>
            <w:r>
              <w:rPr>
                <w:color w:val="000000"/>
                <w:sz w:val="22"/>
              </w:rPr>
              <w:fldChar w:fldCharType="begin"/>
            </w:r>
            <w:r w:rsidR="00DD779F">
              <w:rPr>
                <w:color w:val="000000"/>
                <w:sz w:val="22"/>
              </w:rPr>
              <w:instrText xml:space="preserve"> =SUM(ABOVE) </w:instrText>
            </w:r>
            <w:r>
              <w:rPr>
                <w:color w:val="000000"/>
                <w:sz w:val="22"/>
              </w:rPr>
              <w:fldChar w:fldCharType="separate"/>
            </w:r>
            <w:r w:rsidR="00DD779F">
              <w:rPr>
                <w:noProof/>
                <w:color w:val="000000"/>
                <w:sz w:val="22"/>
              </w:rPr>
              <w:t>60</w:t>
            </w:r>
            <w:r>
              <w:rPr>
                <w:color w:val="000000"/>
                <w:sz w:val="22"/>
              </w:rPr>
              <w:fldChar w:fldCharType="end"/>
            </w:r>
            <w:r w:rsidR="00DD779F">
              <w:rPr>
                <w:color w:val="000000"/>
                <w:sz w:val="22"/>
              </w:rPr>
              <w:t>.0</w:t>
            </w:r>
          </w:p>
        </w:tc>
      </w:tr>
    </w:tbl>
    <w:p w:rsidR="00B86B66" w:rsidRDefault="00B86B66" w:rsidP="00B86B66">
      <w:pPr>
        <w:pStyle w:val="Default"/>
        <w:widowControl w:val="0"/>
        <w:rPr>
          <w:b/>
        </w:rPr>
      </w:pPr>
    </w:p>
    <w:p w:rsidR="00DC2A26" w:rsidRPr="00916634" w:rsidRDefault="00DC2A26" w:rsidP="00AE1029">
      <w:pPr>
        <w:pStyle w:val="Heading4"/>
      </w:pPr>
      <w:bookmarkStart w:id="136" w:name="_Toc318806336"/>
      <w:r>
        <w:t>Individual Supports</w:t>
      </w:r>
      <w:bookmarkEnd w:id="136"/>
    </w:p>
    <w:p w:rsidR="00DC2A26" w:rsidRDefault="00DC2A26" w:rsidP="004D344B"/>
    <w:p w:rsidR="00D51C87" w:rsidRDefault="00F26DDA" w:rsidP="004D344B">
      <w:pPr>
        <w:pStyle w:val="Default"/>
      </w:pPr>
      <w:r>
        <w:t>The VIS</w:t>
      </w:r>
      <w:r w:rsidR="00DC2A26" w:rsidRPr="00F53246">
        <w:t xml:space="preserve"> were contracted to provide a maximum of </w:t>
      </w:r>
      <w:r w:rsidR="00907991">
        <w:t>25</w:t>
      </w:r>
      <w:r w:rsidR="00DC2A26" w:rsidRPr="00F53246">
        <w:t xml:space="preserve"> hours of on-site coaching to each </w:t>
      </w:r>
      <w:r w:rsidR="003A72AF">
        <w:t>RITs</w:t>
      </w:r>
      <w:r w:rsidR="00DC2A26" w:rsidRPr="00F53246">
        <w:t xml:space="preserve"> (</w:t>
      </w:r>
      <w:r w:rsidR="00907991">
        <w:t>5</w:t>
      </w:r>
      <w:r w:rsidR="00DC2A26" w:rsidRPr="00F53246">
        <w:t xml:space="preserve"> visits per teacher; 5 hours per visit). </w:t>
      </w:r>
      <w:r w:rsidR="00DE0AF9">
        <w:t xml:space="preserve"> </w:t>
      </w:r>
      <w:r w:rsidR="00DE0AF9" w:rsidRPr="00F53246">
        <w:t xml:space="preserve">All </w:t>
      </w:r>
      <w:r w:rsidR="00DE0AF9">
        <w:t>RITs reported receiving</w:t>
      </w:r>
      <w:r w:rsidR="00DE0AF9" w:rsidRPr="00F53246">
        <w:t xml:space="preserve"> visits from the </w:t>
      </w:r>
      <w:r>
        <w:t>VIS</w:t>
      </w:r>
      <w:r w:rsidR="00DE0AF9">
        <w:t xml:space="preserve"> and highlighted three topics as the most frequently discussed during the coaching sessions: analyzing data, sharing resources, and modeling instruction. </w:t>
      </w:r>
      <w:r w:rsidR="00A53BD7">
        <w:t xml:space="preserve"> During the monthly check-ins, the RITs also reported </w:t>
      </w:r>
      <w:r w:rsidR="003A72AF">
        <w:t>m</w:t>
      </w:r>
      <w:r w:rsidR="00074AB6">
        <w:t>aintaining regular attendance at</w:t>
      </w:r>
      <w:r w:rsidR="003A72AF">
        <w:t xml:space="preserve"> the conference calls with the ISBE Project Director. </w:t>
      </w:r>
      <w:r w:rsidR="00A53BD7">
        <w:t xml:space="preserve"> They </w:t>
      </w:r>
      <w:r w:rsidR="003A72AF">
        <w:t xml:space="preserve">mentioned the articles they </w:t>
      </w:r>
      <w:r w:rsidR="00A53BD7">
        <w:t xml:space="preserve">had to read for the call </w:t>
      </w:r>
      <w:r w:rsidR="00074AB6">
        <w:t>and the support received</w:t>
      </w:r>
      <w:r w:rsidR="003A72AF">
        <w:t xml:space="preserve"> from </w:t>
      </w:r>
      <w:r w:rsidR="00D51C87">
        <w:t xml:space="preserve">the Project Director and from </w:t>
      </w:r>
      <w:r w:rsidR="003A72AF">
        <w:t>each othe</w:t>
      </w:r>
      <w:r w:rsidR="00074AB6">
        <w:t>r</w:t>
      </w:r>
      <w:r w:rsidR="002326D8">
        <w:t xml:space="preserve">. </w:t>
      </w:r>
      <w:r w:rsidR="00DE0AF9">
        <w:t xml:space="preserve"> </w:t>
      </w:r>
    </w:p>
    <w:p w:rsidR="00D51C87" w:rsidRDefault="00D51C87" w:rsidP="004D344B">
      <w:pPr>
        <w:pStyle w:val="Default"/>
      </w:pPr>
    </w:p>
    <w:p w:rsidR="00D51C87" w:rsidRDefault="00DC2A26" w:rsidP="00D51C87">
      <w:pPr>
        <w:pStyle w:val="Default"/>
      </w:pPr>
      <w:r w:rsidRPr="00F53246">
        <w:t xml:space="preserve">Table </w:t>
      </w:r>
      <w:r w:rsidR="00686D37">
        <w:t>9</w:t>
      </w:r>
      <w:r w:rsidRPr="00F53246">
        <w:t xml:space="preserve"> includes information related to the </w:t>
      </w:r>
      <w:r w:rsidR="003A72AF">
        <w:t>individualized supports</w:t>
      </w:r>
      <w:r w:rsidRPr="00F53246">
        <w:t xml:space="preserve"> </w:t>
      </w:r>
      <w:r w:rsidR="003A72AF">
        <w:t>received under the ISR project</w:t>
      </w:r>
      <w:r w:rsidRPr="00F53246">
        <w:t xml:space="preserve">. </w:t>
      </w:r>
      <w:r w:rsidR="00D51C87">
        <w:t xml:space="preserve"> As seen in the table, the RITs indicated receiving more hours of individualized support from both the VIS and the ISBE Project Director than initially planned.  Only one RIT indicated having fewer support hours than planned.  Despite attempts to triangulate the information from the RITs with that from the support providers, conflicts remained regarding the amount of individualized supports.  A partial explanation for the discrepancies was that some RITs included in their report the supports provided via e-mail or telephone, while others </w:t>
      </w:r>
      <w:r w:rsidR="00F26DDA">
        <w:t>reported</w:t>
      </w:r>
      <w:r w:rsidR="00D51C87">
        <w:t xml:space="preserve"> only the supports provided in person or </w:t>
      </w:r>
      <w:r w:rsidR="00EB3321">
        <w:t xml:space="preserve">by </w:t>
      </w:r>
      <w:r w:rsidR="00D51C87">
        <w:t xml:space="preserve">conference call. </w:t>
      </w:r>
    </w:p>
    <w:p w:rsidR="002326D8" w:rsidRDefault="002326D8" w:rsidP="004D344B">
      <w:pPr>
        <w:pStyle w:val="Default"/>
      </w:pPr>
    </w:p>
    <w:p w:rsidR="00DC2A26" w:rsidRPr="002B4694" w:rsidRDefault="00DC2A26" w:rsidP="00DB3E5E">
      <w:pPr>
        <w:pStyle w:val="Caption"/>
      </w:pPr>
      <w:bookmarkStart w:id="137" w:name="_Toc316970320"/>
      <w:bookmarkStart w:id="138" w:name="_Toc320514161"/>
      <w:proofErr w:type="gramStart"/>
      <w:r>
        <w:t xml:space="preserve">Table </w:t>
      </w:r>
      <w:fldSimple w:instr=" SEQ Table \* ARABIC ">
        <w:r w:rsidR="000B42C2">
          <w:rPr>
            <w:noProof/>
          </w:rPr>
          <w:t>9</w:t>
        </w:r>
      </w:fldSimple>
      <w:r w:rsidR="00A53BD7">
        <w:t>.</w:t>
      </w:r>
      <w:proofErr w:type="gramEnd"/>
      <w:r>
        <w:t xml:space="preserve"> Hours of </w:t>
      </w:r>
      <w:r w:rsidR="00E23DEA" w:rsidRPr="00E23DEA">
        <w:t>individualized supports</w:t>
      </w:r>
      <w:bookmarkEnd w:id="137"/>
      <w:bookmarkEnd w:id="138"/>
    </w:p>
    <w:tbl>
      <w:tblPr>
        <w:tblW w:w="8835" w:type="dxa"/>
        <w:tblInd w:w="9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4335"/>
        <w:gridCol w:w="750"/>
        <w:gridCol w:w="750"/>
        <w:gridCol w:w="750"/>
        <w:gridCol w:w="750"/>
        <w:gridCol w:w="750"/>
        <w:gridCol w:w="750"/>
      </w:tblGrid>
      <w:tr w:rsidR="00ED10AA" w:rsidRPr="00927906" w:rsidTr="00997204">
        <w:trPr>
          <w:trHeight w:val="288"/>
        </w:trPr>
        <w:tc>
          <w:tcPr>
            <w:tcW w:w="4335" w:type="dxa"/>
            <w:vMerge w:val="restart"/>
            <w:tcBorders>
              <w:top w:val="single" w:sz="12" w:space="0" w:color="auto"/>
              <w:right w:val="single" w:sz="12" w:space="0" w:color="auto"/>
            </w:tcBorders>
            <w:shd w:val="clear" w:color="auto" w:fill="DAEEF3" w:themeFill="accent5" w:themeFillTint="33"/>
            <w:vAlign w:val="center"/>
          </w:tcPr>
          <w:p w:rsidR="00ED10AA" w:rsidRPr="00ED10AA" w:rsidRDefault="00ED10AA" w:rsidP="00ED10AA">
            <w:pPr>
              <w:jc w:val="center"/>
              <w:rPr>
                <w:rFonts w:eastAsia="Times New Roman"/>
                <w:b/>
                <w:sz w:val="22"/>
              </w:rPr>
            </w:pPr>
            <w:r w:rsidRPr="00ED10AA">
              <w:rPr>
                <w:rFonts w:eastAsia="Times New Roman"/>
                <w:b/>
                <w:sz w:val="22"/>
              </w:rPr>
              <w:t>Activities</w:t>
            </w:r>
          </w:p>
        </w:tc>
        <w:tc>
          <w:tcPr>
            <w:tcW w:w="4500" w:type="dxa"/>
            <w:gridSpan w:val="6"/>
            <w:tcBorders>
              <w:top w:val="single" w:sz="12" w:space="0" w:color="auto"/>
              <w:left w:val="single" w:sz="12" w:space="0" w:color="auto"/>
              <w:bottom w:val="single" w:sz="2" w:space="0" w:color="auto"/>
            </w:tcBorders>
            <w:shd w:val="clear" w:color="auto" w:fill="DAEEF3" w:themeFill="accent5" w:themeFillTint="33"/>
            <w:vAlign w:val="center"/>
          </w:tcPr>
          <w:p w:rsidR="00ED10AA" w:rsidRPr="00ED10AA" w:rsidRDefault="00ED10AA" w:rsidP="002B4694">
            <w:pPr>
              <w:jc w:val="center"/>
              <w:rPr>
                <w:b/>
                <w:sz w:val="22"/>
              </w:rPr>
            </w:pPr>
            <w:r>
              <w:rPr>
                <w:b/>
                <w:sz w:val="22"/>
              </w:rPr>
              <w:t>Schools</w:t>
            </w:r>
          </w:p>
        </w:tc>
      </w:tr>
      <w:tr w:rsidR="00ED10AA" w:rsidRPr="00927906" w:rsidTr="00997204">
        <w:trPr>
          <w:trHeight w:val="288"/>
        </w:trPr>
        <w:tc>
          <w:tcPr>
            <w:tcW w:w="4335" w:type="dxa"/>
            <w:vMerge/>
            <w:tcBorders>
              <w:right w:val="single" w:sz="12" w:space="0" w:color="auto"/>
            </w:tcBorders>
            <w:shd w:val="clear" w:color="auto" w:fill="DAEEF3" w:themeFill="accent5" w:themeFillTint="33"/>
            <w:vAlign w:val="center"/>
          </w:tcPr>
          <w:p w:rsidR="00ED10AA" w:rsidRPr="00ED10AA" w:rsidRDefault="00ED10AA" w:rsidP="002B4694">
            <w:pPr>
              <w:rPr>
                <w:rFonts w:eastAsia="Times New Roman"/>
                <w:b/>
                <w:sz w:val="22"/>
              </w:rPr>
            </w:pPr>
          </w:p>
        </w:tc>
        <w:tc>
          <w:tcPr>
            <w:tcW w:w="750" w:type="dxa"/>
            <w:tcBorders>
              <w:top w:val="single" w:sz="2" w:space="0" w:color="auto"/>
              <w:left w:val="single" w:sz="12" w:space="0" w:color="auto"/>
            </w:tcBorders>
            <w:shd w:val="clear" w:color="auto" w:fill="DAEEF3" w:themeFill="accent5" w:themeFillTint="33"/>
            <w:vAlign w:val="center"/>
          </w:tcPr>
          <w:p w:rsidR="00ED10AA" w:rsidRPr="00ED10AA" w:rsidRDefault="00ED10AA" w:rsidP="002B4694">
            <w:pPr>
              <w:jc w:val="center"/>
              <w:rPr>
                <w:b/>
                <w:sz w:val="22"/>
              </w:rPr>
            </w:pPr>
            <w:r>
              <w:rPr>
                <w:b/>
                <w:sz w:val="22"/>
              </w:rPr>
              <w:t>1</w:t>
            </w:r>
          </w:p>
        </w:tc>
        <w:tc>
          <w:tcPr>
            <w:tcW w:w="750" w:type="dxa"/>
            <w:tcBorders>
              <w:top w:val="single" w:sz="2" w:space="0" w:color="auto"/>
            </w:tcBorders>
            <w:shd w:val="clear" w:color="auto" w:fill="DAEEF3" w:themeFill="accent5" w:themeFillTint="33"/>
            <w:vAlign w:val="center"/>
          </w:tcPr>
          <w:p w:rsidR="00ED10AA" w:rsidRPr="00ED10AA" w:rsidRDefault="00ED10AA" w:rsidP="002B4694">
            <w:pPr>
              <w:jc w:val="center"/>
              <w:rPr>
                <w:b/>
                <w:sz w:val="22"/>
              </w:rPr>
            </w:pPr>
            <w:r>
              <w:rPr>
                <w:b/>
                <w:sz w:val="22"/>
              </w:rPr>
              <w:t>2</w:t>
            </w:r>
          </w:p>
        </w:tc>
        <w:tc>
          <w:tcPr>
            <w:tcW w:w="750" w:type="dxa"/>
            <w:tcBorders>
              <w:top w:val="single" w:sz="2" w:space="0" w:color="auto"/>
            </w:tcBorders>
            <w:shd w:val="clear" w:color="auto" w:fill="DAEEF3" w:themeFill="accent5" w:themeFillTint="33"/>
            <w:vAlign w:val="center"/>
          </w:tcPr>
          <w:p w:rsidR="00ED10AA" w:rsidRPr="00ED10AA" w:rsidRDefault="00ED10AA" w:rsidP="002B4694">
            <w:pPr>
              <w:jc w:val="center"/>
              <w:rPr>
                <w:b/>
                <w:sz w:val="22"/>
              </w:rPr>
            </w:pPr>
            <w:r>
              <w:rPr>
                <w:b/>
                <w:sz w:val="22"/>
              </w:rPr>
              <w:t>3</w:t>
            </w:r>
          </w:p>
        </w:tc>
        <w:tc>
          <w:tcPr>
            <w:tcW w:w="750" w:type="dxa"/>
            <w:tcBorders>
              <w:top w:val="single" w:sz="2" w:space="0" w:color="auto"/>
            </w:tcBorders>
            <w:shd w:val="clear" w:color="auto" w:fill="DAEEF3" w:themeFill="accent5" w:themeFillTint="33"/>
            <w:vAlign w:val="center"/>
          </w:tcPr>
          <w:p w:rsidR="00ED10AA" w:rsidRPr="00ED10AA" w:rsidRDefault="00ED10AA" w:rsidP="002B4694">
            <w:pPr>
              <w:jc w:val="center"/>
              <w:rPr>
                <w:b/>
                <w:sz w:val="22"/>
              </w:rPr>
            </w:pPr>
            <w:r>
              <w:rPr>
                <w:b/>
                <w:sz w:val="22"/>
              </w:rPr>
              <w:t>4</w:t>
            </w:r>
          </w:p>
        </w:tc>
        <w:tc>
          <w:tcPr>
            <w:tcW w:w="750" w:type="dxa"/>
            <w:tcBorders>
              <w:top w:val="single" w:sz="2" w:space="0" w:color="auto"/>
            </w:tcBorders>
            <w:shd w:val="clear" w:color="auto" w:fill="DAEEF3" w:themeFill="accent5" w:themeFillTint="33"/>
            <w:vAlign w:val="center"/>
          </w:tcPr>
          <w:p w:rsidR="00ED10AA" w:rsidRPr="00ED10AA" w:rsidRDefault="00ED10AA" w:rsidP="002B4694">
            <w:pPr>
              <w:jc w:val="center"/>
              <w:rPr>
                <w:b/>
                <w:sz w:val="22"/>
              </w:rPr>
            </w:pPr>
            <w:r>
              <w:rPr>
                <w:b/>
                <w:sz w:val="22"/>
              </w:rPr>
              <w:t>5</w:t>
            </w:r>
          </w:p>
        </w:tc>
        <w:tc>
          <w:tcPr>
            <w:tcW w:w="750" w:type="dxa"/>
            <w:tcBorders>
              <w:top w:val="single" w:sz="2" w:space="0" w:color="auto"/>
            </w:tcBorders>
            <w:shd w:val="clear" w:color="auto" w:fill="DAEEF3" w:themeFill="accent5" w:themeFillTint="33"/>
            <w:vAlign w:val="center"/>
          </w:tcPr>
          <w:p w:rsidR="00ED10AA" w:rsidRPr="00ED10AA" w:rsidRDefault="00ED10AA" w:rsidP="002B4694">
            <w:pPr>
              <w:jc w:val="center"/>
              <w:rPr>
                <w:b/>
                <w:sz w:val="22"/>
              </w:rPr>
            </w:pPr>
            <w:r>
              <w:rPr>
                <w:b/>
                <w:sz w:val="22"/>
              </w:rPr>
              <w:t>6</w:t>
            </w:r>
          </w:p>
        </w:tc>
      </w:tr>
      <w:tr w:rsidR="002326D8" w:rsidRPr="00927906" w:rsidTr="00E23DEA">
        <w:trPr>
          <w:trHeight w:val="288"/>
        </w:trPr>
        <w:tc>
          <w:tcPr>
            <w:tcW w:w="4335" w:type="dxa"/>
            <w:tcBorders>
              <w:top w:val="single" w:sz="12" w:space="0" w:color="auto"/>
              <w:right w:val="single" w:sz="12" w:space="0" w:color="auto"/>
            </w:tcBorders>
            <w:shd w:val="clear" w:color="auto" w:fill="auto"/>
            <w:vAlign w:val="center"/>
          </w:tcPr>
          <w:p w:rsidR="002326D8" w:rsidRPr="002B4694" w:rsidRDefault="002326D8" w:rsidP="002B4694">
            <w:pPr>
              <w:rPr>
                <w:rFonts w:eastAsia="Times New Roman"/>
                <w:sz w:val="22"/>
              </w:rPr>
            </w:pPr>
            <w:r>
              <w:rPr>
                <w:rFonts w:eastAsia="Times New Roman"/>
                <w:sz w:val="22"/>
              </w:rPr>
              <w:t>Months reported</w:t>
            </w:r>
          </w:p>
        </w:tc>
        <w:tc>
          <w:tcPr>
            <w:tcW w:w="750" w:type="dxa"/>
            <w:tcBorders>
              <w:top w:val="single" w:sz="12" w:space="0" w:color="auto"/>
              <w:left w:val="single" w:sz="12" w:space="0" w:color="auto"/>
            </w:tcBorders>
            <w:shd w:val="clear" w:color="auto" w:fill="auto"/>
            <w:vAlign w:val="center"/>
          </w:tcPr>
          <w:p w:rsidR="002326D8" w:rsidRPr="002B4694" w:rsidRDefault="002326D8" w:rsidP="002B4694">
            <w:pPr>
              <w:jc w:val="center"/>
              <w:rPr>
                <w:sz w:val="22"/>
              </w:rPr>
            </w:pPr>
            <w:r>
              <w:rPr>
                <w:sz w:val="22"/>
              </w:rPr>
              <w:t>8</w:t>
            </w:r>
          </w:p>
        </w:tc>
        <w:tc>
          <w:tcPr>
            <w:tcW w:w="750" w:type="dxa"/>
            <w:tcBorders>
              <w:top w:val="single" w:sz="12" w:space="0" w:color="auto"/>
            </w:tcBorders>
            <w:shd w:val="clear" w:color="auto" w:fill="auto"/>
          </w:tcPr>
          <w:p w:rsidR="002326D8" w:rsidRPr="002B4694" w:rsidRDefault="002326D8" w:rsidP="002B4694">
            <w:pPr>
              <w:jc w:val="center"/>
              <w:rPr>
                <w:sz w:val="22"/>
              </w:rPr>
            </w:pPr>
            <w:r w:rsidRPr="009B4B69">
              <w:rPr>
                <w:sz w:val="22"/>
              </w:rPr>
              <w:t>8</w:t>
            </w:r>
          </w:p>
        </w:tc>
        <w:tc>
          <w:tcPr>
            <w:tcW w:w="750" w:type="dxa"/>
            <w:tcBorders>
              <w:top w:val="single" w:sz="12" w:space="0" w:color="auto"/>
            </w:tcBorders>
            <w:shd w:val="clear" w:color="auto" w:fill="auto"/>
          </w:tcPr>
          <w:p w:rsidR="002326D8" w:rsidRPr="002B4694" w:rsidRDefault="002326D8" w:rsidP="002B4694">
            <w:pPr>
              <w:jc w:val="center"/>
              <w:rPr>
                <w:sz w:val="22"/>
              </w:rPr>
            </w:pPr>
            <w:r w:rsidRPr="009B4B69">
              <w:rPr>
                <w:sz w:val="22"/>
              </w:rPr>
              <w:t>8</w:t>
            </w:r>
          </w:p>
        </w:tc>
        <w:tc>
          <w:tcPr>
            <w:tcW w:w="750" w:type="dxa"/>
            <w:tcBorders>
              <w:top w:val="single" w:sz="12" w:space="0" w:color="auto"/>
            </w:tcBorders>
            <w:shd w:val="clear" w:color="auto" w:fill="auto"/>
          </w:tcPr>
          <w:p w:rsidR="002326D8" w:rsidRPr="002B4694" w:rsidRDefault="002326D8" w:rsidP="002B4694">
            <w:pPr>
              <w:jc w:val="center"/>
              <w:rPr>
                <w:sz w:val="22"/>
              </w:rPr>
            </w:pPr>
            <w:r w:rsidRPr="009B4B69">
              <w:rPr>
                <w:sz w:val="22"/>
              </w:rPr>
              <w:t>8</w:t>
            </w:r>
          </w:p>
        </w:tc>
        <w:tc>
          <w:tcPr>
            <w:tcW w:w="750" w:type="dxa"/>
            <w:tcBorders>
              <w:top w:val="single" w:sz="12" w:space="0" w:color="auto"/>
            </w:tcBorders>
            <w:shd w:val="clear" w:color="auto" w:fill="auto"/>
          </w:tcPr>
          <w:p w:rsidR="002326D8" w:rsidRPr="002B4694" w:rsidRDefault="002326D8" w:rsidP="002B4694">
            <w:pPr>
              <w:jc w:val="center"/>
              <w:rPr>
                <w:sz w:val="22"/>
              </w:rPr>
            </w:pPr>
            <w:r w:rsidRPr="009B4B69">
              <w:rPr>
                <w:sz w:val="22"/>
              </w:rPr>
              <w:t>8</w:t>
            </w:r>
          </w:p>
        </w:tc>
        <w:tc>
          <w:tcPr>
            <w:tcW w:w="750" w:type="dxa"/>
            <w:tcBorders>
              <w:top w:val="single" w:sz="12" w:space="0" w:color="auto"/>
            </w:tcBorders>
            <w:shd w:val="clear" w:color="auto" w:fill="auto"/>
          </w:tcPr>
          <w:p w:rsidR="002326D8" w:rsidRPr="002B4694" w:rsidRDefault="002326D8" w:rsidP="002B4694">
            <w:pPr>
              <w:jc w:val="center"/>
              <w:rPr>
                <w:sz w:val="22"/>
              </w:rPr>
            </w:pPr>
            <w:r w:rsidRPr="009B4B69">
              <w:rPr>
                <w:sz w:val="22"/>
              </w:rPr>
              <w:t>8</w:t>
            </w:r>
          </w:p>
        </w:tc>
      </w:tr>
      <w:tr w:rsidR="00E23DEA" w:rsidRPr="00927906" w:rsidTr="00E23DEA">
        <w:trPr>
          <w:trHeight w:val="288"/>
        </w:trPr>
        <w:tc>
          <w:tcPr>
            <w:tcW w:w="4335" w:type="dxa"/>
            <w:tcBorders>
              <w:right w:val="single" w:sz="12" w:space="0" w:color="auto"/>
            </w:tcBorders>
            <w:shd w:val="clear" w:color="auto" w:fill="auto"/>
            <w:vAlign w:val="center"/>
          </w:tcPr>
          <w:p w:rsidR="00E23DEA" w:rsidRPr="00F53246" w:rsidRDefault="00E23DEA" w:rsidP="00E23DEA">
            <w:pPr>
              <w:rPr>
                <w:rFonts w:eastAsia="Times New Roman"/>
                <w:sz w:val="22"/>
              </w:rPr>
            </w:pPr>
            <w:r>
              <w:rPr>
                <w:rFonts w:eastAsia="Times New Roman"/>
                <w:sz w:val="22"/>
              </w:rPr>
              <w:t>E</w:t>
            </w:r>
            <w:r w:rsidRPr="00F53246">
              <w:rPr>
                <w:rFonts w:eastAsia="Times New Roman"/>
                <w:sz w:val="22"/>
              </w:rPr>
              <w:t>xpected hours coaching</w:t>
            </w:r>
            <w:r>
              <w:rPr>
                <w:rFonts w:eastAsia="Times New Roman"/>
                <w:sz w:val="22"/>
              </w:rPr>
              <w:t xml:space="preserve"> and supports</w:t>
            </w:r>
          </w:p>
        </w:tc>
        <w:tc>
          <w:tcPr>
            <w:tcW w:w="750" w:type="dxa"/>
            <w:tcBorders>
              <w:left w:val="single" w:sz="12" w:space="0" w:color="auto"/>
            </w:tcBorders>
            <w:shd w:val="clear" w:color="auto" w:fill="auto"/>
            <w:vAlign w:val="center"/>
          </w:tcPr>
          <w:p w:rsidR="00E23DEA" w:rsidRPr="00F53246" w:rsidRDefault="00E23DEA" w:rsidP="00E033BF">
            <w:pPr>
              <w:jc w:val="center"/>
              <w:rPr>
                <w:rFonts w:eastAsia="Times New Roman"/>
                <w:sz w:val="22"/>
              </w:rPr>
            </w:pPr>
            <w:r>
              <w:rPr>
                <w:rFonts w:eastAsia="Times New Roman"/>
                <w:sz w:val="22"/>
              </w:rPr>
              <w:t>37.0</w:t>
            </w:r>
          </w:p>
        </w:tc>
        <w:tc>
          <w:tcPr>
            <w:tcW w:w="750" w:type="dxa"/>
            <w:shd w:val="clear" w:color="auto" w:fill="auto"/>
            <w:vAlign w:val="center"/>
          </w:tcPr>
          <w:p w:rsidR="00E23DEA" w:rsidRPr="00F53246" w:rsidRDefault="00E23DEA" w:rsidP="00E23DEA">
            <w:pPr>
              <w:jc w:val="center"/>
              <w:rPr>
                <w:rFonts w:eastAsia="Times New Roman"/>
                <w:sz w:val="22"/>
              </w:rPr>
            </w:pPr>
            <w:r w:rsidRPr="0042699D">
              <w:rPr>
                <w:rFonts w:eastAsia="Times New Roman"/>
                <w:sz w:val="22"/>
              </w:rPr>
              <w:t>37.0</w:t>
            </w:r>
          </w:p>
        </w:tc>
        <w:tc>
          <w:tcPr>
            <w:tcW w:w="750" w:type="dxa"/>
            <w:shd w:val="clear" w:color="auto" w:fill="auto"/>
            <w:vAlign w:val="center"/>
          </w:tcPr>
          <w:p w:rsidR="00E23DEA" w:rsidRPr="00F53246" w:rsidRDefault="00E23DEA" w:rsidP="00E23DEA">
            <w:pPr>
              <w:jc w:val="center"/>
              <w:rPr>
                <w:rFonts w:eastAsia="Times New Roman"/>
                <w:sz w:val="22"/>
              </w:rPr>
            </w:pPr>
            <w:r w:rsidRPr="0042699D">
              <w:rPr>
                <w:rFonts w:eastAsia="Times New Roman"/>
                <w:sz w:val="22"/>
              </w:rPr>
              <w:t>37.0</w:t>
            </w:r>
          </w:p>
        </w:tc>
        <w:tc>
          <w:tcPr>
            <w:tcW w:w="750" w:type="dxa"/>
            <w:shd w:val="clear" w:color="auto" w:fill="auto"/>
            <w:vAlign w:val="center"/>
          </w:tcPr>
          <w:p w:rsidR="00E23DEA" w:rsidRPr="00F53246" w:rsidRDefault="00E23DEA" w:rsidP="00E23DEA">
            <w:pPr>
              <w:jc w:val="center"/>
              <w:rPr>
                <w:rFonts w:eastAsia="Times New Roman"/>
                <w:sz w:val="22"/>
              </w:rPr>
            </w:pPr>
            <w:r w:rsidRPr="0042699D">
              <w:rPr>
                <w:rFonts w:eastAsia="Times New Roman"/>
                <w:sz w:val="22"/>
              </w:rPr>
              <w:t>37.0</w:t>
            </w:r>
          </w:p>
        </w:tc>
        <w:tc>
          <w:tcPr>
            <w:tcW w:w="750" w:type="dxa"/>
            <w:shd w:val="clear" w:color="auto" w:fill="auto"/>
            <w:vAlign w:val="center"/>
          </w:tcPr>
          <w:p w:rsidR="00E23DEA" w:rsidRPr="00F53246" w:rsidRDefault="00E23DEA" w:rsidP="00E23DEA">
            <w:pPr>
              <w:jc w:val="center"/>
              <w:rPr>
                <w:rFonts w:eastAsia="Times New Roman"/>
                <w:sz w:val="22"/>
              </w:rPr>
            </w:pPr>
            <w:r w:rsidRPr="0042699D">
              <w:rPr>
                <w:rFonts w:eastAsia="Times New Roman"/>
                <w:sz w:val="22"/>
              </w:rPr>
              <w:t>37.0</w:t>
            </w:r>
          </w:p>
        </w:tc>
        <w:tc>
          <w:tcPr>
            <w:tcW w:w="750" w:type="dxa"/>
            <w:shd w:val="clear" w:color="auto" w:fill="auto"/>
            <w:vAlign w:val="center"/>
          </w:tcPr>
          <w:p w:rsidR="00E23DEA" w:rsidRPr="00F53246" w:rsidRDefault="00E23DEA" w:rsidP="00E23DEA">
            <w:pPr>
              <w:jc w:val="center"/>
              <w:rPr>
                <w:rFonts w:eastAsia="Times New Roman"/>
                <w:sz w:val="22"/>
              </w:rPr>
            </w:pPr>
            <w:r w:rsidRPr="0042699D">
              <w:rPr>
                <w:rFonts w:eastAsia="Times New Roman"/>
                <w:sz w:val="22"/>
              </w:rPr>
              <w:t>37.0</w:t>
            </w:r>
          </w:p>
        </w:tc>
      </w:tr>
      <w:tr w:rsidR="003A72AF" w:rsidRPr="00927906" w:rsidTr="00E23DEA">
        <w:trPr>
          <w:trHeight w:val="288"/>
        </w:trPr>
        <w:tc>
          <w:tcPr>
            <w:tcW w:w="4335" w:type="dxa"/>
            <w:tcBorders>
              <w:right w:val="single" w:sz="12" w:space="0" w:color="auto"/>
            </w:tcBorders>
            <w:shd w:val="clear" w:color="auto" w:fill="auto"/>
            <w:vAlign w:val="bottom"/>
          </w:tcPr>
          <w:p w:rsidR="003A72AF" w:rsidRPr="00F53246" w:rsidRDefault="00ED10AA" w:rsidP="00E033BF">
            <w:pPr>
              <w:rPr>
                <w:rFonts w:eastAsia="Times New Roman"/>
                <w:sz w:val="22"/>
              </w:rPr>
            </w:pPr>
            <w:r>
              <w:rPr>
                <w:rFonts w:eastAsia="Times New Roman"/>
                <w:sz w:val="22"/>
              </w:rPr>
              <w:t>A</w:t>
            </w:r>
            <w:r w:rsidR="003A72AF" w:rsidRPr="00F53246">
              <w:rPr>
                <w:rFonts w:eastAsia="Times New Roman"/>
                <w:sz w:val="22"/>
              </w:rPr>
              <w:t xml:space="preserve">ctual hours </w:t>
            </w:r>
            <w:r w:rsidR="003A72AF">
              <w:rPr>
                <w:rFonts w:eastAsia="Times New Roman"/>
                <w:sz w:val="22"/>
              </w:rPr>
              <w:t xml:space="preserve">VIS </w:t>
            </w:r>
            <w:r w:rsidR="003A72AF" w:rsidRPr="00F53246">
              <w:rPr>
                <w:rFonts w:eastAsia="Times New Roman"/>
                <w:sz w:val="22"/>
              </w:rPr>
              <w:t>coaching</w:t>
            </w:r>
          </w:p>
        </w:tc>
        <w:tc>
          <w:tcPr>
            <w:tcW w:w="750" w:type="dxa"/>
            <w:tcBorders>
              <w:left w:val="single" w:sz="12" w:space="0" w:color="auto"/>
            </w:tcBorders>
            <w:shd w:val="clear" w:color="auto" w:fill="auto"/>
            <w:vAlign w:val="center"/>
          </w:tcPr>
          <w:p w:rsidR="003A72AF" w:rsidRPr="00F53246" w:rsidRDefault="00ED10AA" w:rsidP="000F42B3">
            <w:pPr>
              <w:jc w:val="center"/>
              <w:rPr>
                <w:rFonts w:eastAsia="Times New Roman"/>
                <w:sz w:val="22"/>
              </w:rPr>
            </w:pPr>
            <w:r>
              <w:rPr>
                <w:rFonts w:eastAsia="Times New Roman"/>
                <w:sz w:val="22"/>
              </w:rPr>
              <w:t>41</w:t>
            </w:r>
            <w:r w:rsidR="003A72AF" w:rsidRPr="00F53246">
              <w:rPr>
                <w:rFonts w:eastAsia="Times New Roman"/>
                <w:sz w:val="22"/>
              </w:rPr>
              <w:t>.0</w:t>
            </w:r>
          </w:p>
        </w:tc>
        <w:tc>
          <w:tcPr>
            <w:tcW w:w="750" w:type="dxa"/>
            <w:shd w:val="clear" w:color="auto" w:fill="auto"/>
            <w:vAlign w:val="center"/>
          </w:tcPr>
          <w:p w:rsidR="003A72AF" w:rsidRPr="00F53246" w:rsidRDefault="00ED10AA" w:rsidP="000F42B3">
            <w:pPr>
              <w:jc w:val="center"/>
              <w:rPr>
                <w:rFonts w:eastAsia="Times New Roman"/>
                <w:sz w:val="22"/>
              </w:rPr>
            </w:pPr>
            <w:r>
              <w:rPr>
                <w:rFonts w:eastAsia="Times New Roman"/>
                <w:sz w:val="22"/>
              </w:rPr>
              <w:t>35</w:t>
            </w:r>
            <w:r w:rsidR="003A72AF" w:rsidRPr="00F53246">
              <w:rPr>
                <w:rFonts w:eastAsia="Times New Roman"/>
                <w:sz w:val="22"/>
              </w:rPr>
              <w:t>.0</w:t>
            </w:r>
          </w:p>
        </w:tc>
        <w:tc>
          <w:tcPr>
            <w:tcW w:w="750" w:type="dxa"/>
            <w:shd w:val="clear" w:color="auto" w:fill="auto"/>
            <w:vAlign w:val="center"/>
          </w:tcPr>
          <w:p w:rsidR="003A72AF" w:rsidRPr="00F53246" w:rsidRDefault="00ED10AA" w:rsidP="000F42B3">
            <w:pPr>
              <w:jc w:val="center"/>
              <w:rPr>
                <w:rFonts w:eastAsia="Times New Roman"/>
                <w:sz w:val="22"/>
              </w:rPr>
            </w:pPr>
            <w:r>
              <w:rPr>
                <w:rFonts w:eastAsia="Times New Roman"/>
                <w:sz w:val="22"/>
              </w:rPr>
              <w:t>11</w:t>
            </w:r>
            <w:r w:rsidR="003A72AF" w:rsidRPr="00F53246">
              <w:rPr>
                <w:rFonts w:eastAsia="Times New Roman"/>
                <w:sz w:val="22"/>
              </w:rPr>
              <w:t>.0</w:t>
            </w:r>
          </w:p>
        </w:tc>
        <w:tc>
          <w:tcPr>
            <w:tcW w:w="750" w:type="dxa"/>
            <w:shd w:val="clear" w:color="auto" w:fill="auto"/>
            <w:vAlign w:val="center"/>
          </w:tcPr>
          <w:p w:rsidR="003A72AF" w:rsidRPr="00F53246" w:rsidRDefault="00ED10AA" w:rsidP="000F42B3">
            <w:pPr>
              <w:jc w:val="center"/>
              <w:rPr>
                <w:rFonts w:eastAsia="Times New Roman"/>
                <w:sz w:val="22"/>
              </w:rPr>
            </w:pPr>
            <w:r>
              <w:rPr>
                <w:rFonts w:eastAsia="Times New Roman"/>
                <w:sz w:val="22"/>
              </w:rPr>
              <w:t>29.0</w:t>
            </w:r>
          </w:p>
        </w:tc>
        <w:tc>
          <w:tcPr>
            <w:tcW w:w="750" w:type="dxa"/>
            <w:shd w:val="clear" w:color="auto" w:fill="auto"/>
            <w:vAlign w:val="center"/>
          </w:tcPr>
          <w:p w:rsidR="003A72AF" w:rsidRPr="00F53246" w:rsidRDefault="00ED10AA" w:rsidP="000F42B3">
            <w:pPr>
              <w:jc w:val="center"/>
              <w:rPr>
                <w:rFonts w:eastAsia="Times New Roman"/>
                <w:sz w:val="22"/>
              </w:rPr>
            </w:pPr>
            <w:r>
              <w:rPr>
                <w:rFonts w:eastAsia="Times New Roman"/>
                <w:sz w:val="22"/>
              </w:rPr>
              <w:t>30.0</w:t>
            </w:r>
          </w:p>
        </w:tc>
        <w:tc>
          <w:tcPr>
            <w:tcW w:w="750" w:type="dxa"/>
            <w:shd w:val="clear" w:color="auto" w:fill="auto"/>
            <w:vAlign w:val="center"/>
          </w:tcPr>
          <w:p w:rsidR="003A72AF" w:rsidRPr="00F53246" w:rsidRDefault="00ED10AA" w:rsidP="000F42B3">
            <w:pPr>
              <w:jc w:val="center"/>
              <w:rPr>
                <w:rFonts w:eastAsia="Times New Roman"/>
                <w:sz w:val="22"/>
              </w:rPr>
            </w:pPr>
            <w:r>
              <w:rPr>
                <w:rFonts w:eastAsia="Times New Roman"/>
                <w:sz w:val="22"/>
              </w:rPr>
              <w:t>32.5</w:t>
            </w:r>
          </w:p>
        </w:tc>
      </w:tr>
      <w:tr w:rsidR="00E23DEA" w:rsidRPr="00927906" w:rsidTr="00E23DEA">
        <w:trPr>
          <w:trHeight w:val="288"/>
        </w:trPr>
        <w:tc>
          <w:tcPr>
            <w:tcW w:w="4335" w:type="dxa"/>
            <w:tcBorders>
              <w:right w:val="single" w:sz="12" w:space="0" w:color="auto"/>
            </w:tcBorders>
            <w:shd w:val="clear" w:color="auto" w:fill="auto"/>
            <w:vAlign w:val="bottom"/>
          </w:tcPr>
          <w:p w:rsidR="00E23DEA" w:rsidRDefault="00E23DEA" w:rsidP="00E033BF">
            <w:pPr>
              <w:rPr>
                <w:rFonts w:eastAsia="Times New Roman"/>
                <w:sz w:val="22"/>
              </w:rPr>
            </w:pPr>
            <w:r>
              <w:rPr>
                <w:rFonts w:eastAsia="Times New Roman"/>
                <w:sz w:val="22"/>
              </w:rPr>
              <w:t xml:space="preserve">Hours of coaching from ISBE Project Director </w:t>
            </w:r>
          </w:p>
        </w:tc>
        <w:tc>
          <w:tcPr>
            <w:tcW w:w="750" w:type="dxa"/>
            <w:tcBorders>
              <w:left w:val="single" w:sz="12" w:space="0" w:color="auto"/>
            </w:tcBorders>
            <w:shd w:val="clear" w:color="auto" w:fill="auto"/>
            <w:vAlign w:val="bottom"/>
          </w:tcPr>
          <w:p w:rsidR="00E23DEA" w:rsidRPr="002326D8" w:rsidRDefault="00E23DEA" w:rsidP="002326D8">
            <w:pPr>
              <w:tabs>
                <w:tab w:val="decimal" w:pos="225"/>
              </w:tabs>
              <w:jc w:val="center"/>
              <w:rPr>
                <w:color w:val="000000"/>
                <w:sz w:val="22"/>
              </w:rPr>
            </w:pPr>
            <w:r>
              <w:rPr>
                <w:color w:val="000000"/>
                <w:sz w:val="22"/>
              </w:rPr>
              <w:t>20.5</w:t>
            </w:r>
          </w:p>
        </w:tc>
        <w:tc>
          <w:tcPr>
            <w:tcW w:w="750" w:type="dxa"/>
            <w:shd w:val="clear" w:color="auto" w:fill="auto"/>
            <w:vAlign w:val="bottom"/>
          </w:tcPr>
          <w:p w:rsidR="00E23DEA" w:rsidRPr="002326D8" w:rsidRDefault="00E23DEA" w:rsidP="002326D8">
            <w:pPr>
              <w:tabs>
                <w:tab w:val="decimal" w:pos="225"/>
              </w:tabs>
              <w:jc w:val="center"/>
              <w:rPr>
                <w:color w:val="000000"/>
                <w:sz w:val="22"/>
              </w:rPr>
            </w:pPr>
            <w:r>
              <w:rPr>
                <w:color w:val="000000"/>
                <w:sz w:val="22"/>
              </w:rPr>
              <w:t>10.0</w:t>
            </w:r>
          </w:p>
        </w:tc>
        <w:tc>
          <w:tcPr>
            <w:tcW w:w="750" w:type="dxa"/>
            <w:shd w:val="clear" w:color="auto" w:fill="auto"/>
            <w:vAlign w:val="bottom"/>
          </w:tcPr>
          <w:p w:rsidR="00E23DEA" w:rsidRPr="002326D8" w:rsidRDefault="00E23DEA" w:rsidP="002326D8">
            <w:pPr>
              <w:tabs>
                <w:tab w:val="decimal" w:pos="225"/>
              </w:tabs>
              <w:jc w:val="center"/>
              <w:rPr>
                <w:color w:val="000000"/>
                <w:sz w:val="22"/>
              </w:rPr>
            </w:pPr>
            <w:r>
              <w:rPr>
                <w:color w:val="000000"/>
                <w:sz w:val="22"/>
              </w:rPr>
              <w:t>9.0</w:t>
            </w:r>
          </w:p>
        </w:tc>
        <w:tc>
          <w:tcPr>
            <w:tcW w:w="750" w:type="dxa"/>
            <w:shd w:val="clear" w:color="auto" w:fill="auto"/>
            <w:vAlign w:val="bottom"/>
          </w:tcPr>
          <w:p w:rsidR="00E23DEA" w:rsidRPr="002326D8" w:rsidRDefault="00E23DEA" w:rsidP="002326D8">
            <w:pPr>
              <w:tabs>
                <w:tab w:val="decimal" w:pos="225"/>
              </w:tabs>
              <w:jc w:val="center"/>
              <w:rPr>
                <w:color w:val="000000"/>
                <w:sz w:val="22"/>
              </w:rPr>
            </w:pPr>
            <w:r>
              <w:rPr>
                <w:color w:val="000000"/>
                <w:sz w:val="22"/>
              </w:rPr>
              <w:t>14.0</w:t>
            </w:r>
          </w:p>
        </w:tc>
        <w:tc>
          <w:tcPr>
            <w:tcW w:w="750" w:type="dxa"/>
            <w:shd w:val="clear" w:color="auto" w:fill="auto"/>
            <w:vAlign w:val="bottom"/>
          </w:tcPr>
          <w:p w:rsidR="00E23DEA" w:rsidRPr="002326D8" w:rsidRDefault="00E23DEA" w:rsidP="002326D8">
            <w:pPr>
              <w:tabs>
                <w:tab w:val="decimal" w:pos="225"/>
              </w:tabs>
              <w:jc w:val="center"/>
              <w:rPr>
                <w:color w:val="000000"/>
                <w:sz w:val="22"/>
              </w:rPr>
            </w:pPr>
            <w:r>
              <w:rPr>
                <w:color w:val="000000"/>
                <w:sz w:val="22"/>
              </w:rPr>
              <w:t>7.0</w:t>
            </w:r>
          </w:p>
        </w:tc>
        <w:tc>
          <w:tcPr>
            <w:tcW w:w="750" w:type="dxa"/>
            <w:shd w:val="clear" w:color="auto" w:fill="auto"/>
            <w:vAlign w:val="bottom"/>
          </w:tcPr>
          <w:p w:rsidR="00E23DEA" w:rsidRPr="002326D8" w:rsidRDefault="00E23DEA" w:rsidP="002326D8">
            <w:pPr>
              <w:tabs>
                <w:tab w:val="decimal" w:pos="225"/>
              </w:tabs>
              <w:jc w:val="center"/>
              <w:rPr>
                <w:color w:val="000000"/>
                <w:sz w:val="22"/>
              </w:rPr>
            </w:pPr>
            <w:r>
              <w:rPr>
                <w:color w:val="000000"/>
                <w:sz w:val="22"/>
              </w:rPr>
              <w:t>16.3</w:t>
            </w:r>
          </w:p>
        </w:tc>
      </w:tr>
      <w:tr w:rsidR="00E23DEA" w:rsidRPr="00927906" w:rsidTr="00E23DEA">
        <w:trPr>
          <w:trHeight w:val="288"/>
        </w:trPr>
        <w:tc>
          <w:tcPr>
            <w:tcW w:w="4335" w:type="dxa"/>
            <w:tcBorders>
              <w:right w:val="single" w:sz="12" w:space="0" w:color="auto"/>
            </w:tcBorders>
            <w:shd w:val="clear" w:color="auto" w:fill="auto"/>
            <w:vAlign w:val="bottom"/>
          </w:tcPr>
          <w:p w:rsidR="00E23DEA" w:rsidRDefault="00E23DEA" w:rsidP="00E033BF">
            <w:pPr>
              <w:rPr>
                <w:rFonts w:eastAsia="Times New Roman"/>
                <w:sz w:val="22"/>
              </w:rPr>
            </w:pPr>
            <w:r>
              <w:rPr>
                <w:rFonts w:eastAsia="Times New Roman"/>
                <w:sz w:val="22"/>
              </w:rPr>
              <w:t>Total hours of individualized supports</w:t>
            </w:r>
          </w:p>
        </w:tc>
        <w:tc>
          <w:tcPr>
            <w:tcW w:w="750" w:type="dxa"/>
            <w:tcBorders>
              <w:left w:val="single" w:sz="12" w:space="0" w:color="auto"/>
            </w:tcBorders>
            <w:shd w:val="clear" w:color="auto" w:fill="auto"/>
            <w:vAlign w:val="center"/>
          </w:tcPr>
          <w:p w:rsidR="00E23DEA" w:rsidRPr="002326D8" w:rsidRDefault="00E23DEA" w:rsidP="00E23DEA">
            <w:pPr>
              <w:tabs>
                <w:tab w:val="decimal" w:pos="225"/>
              </w:tabs>
              <w:jc w:val="center"/>
              <w:rPr>
                <w:color w:val="000000"/>
                <w:sz w:val="22"/>
              </w:rPr>
            </w:pPr>
            <w:r>
              <w:rPr>
                <w:color w:val="000000"/>
                <w:sz w:val="22"/>
              </w:rPr>
              <w:t>61.5</w:t>
            </w:r>
          </w:p>
        </w:tc>
        <w:tc>
          <w:tcPr>
            <w:tcW w:w="750" w:type="dxa"/>
            <w:shd w:val="clear" w:color="auto" w:fill="auto"/>
            <w:vAlign w:val="center"/>
          </w:tcPr>
          <w:p w:rsidR="00E23DEA" w:rsidRPr="002326D8" w:rsidRDefault="00E23DEA" w:rsidP="00E23DEA">
            <w:pPr>
              <w:tabs>
                <w:tab w:val="decimal" w:pos="225"/>
              </w:tabs>
              <w:jc w:val="center"/>
              <w:rPr>
                <w:color w:val="000000"/>
                <w:sz w:val="22"/>
              </w:rPr>
            </w:pPr>
            <w:r>
              <w:rPr>
                <w:color w:val="000000"/>
                <w:sz w:val="22"/>
              </w:rPr>
              <w:t>45.0</w:t>
            </w:r>
          </w:p>
        </w:tc>
        <w:tc>
          <w:tcPr>
            <w:tcW w:w="750" w:type="dxa"/>
            <w:shd w:val="clear" w:color="auto" w:fill="auto"/>
            <w:vAlign w:val="center"/>
          </w:tcPr>
          <w:p w:rsidR="00E23DEA" w:rsidRPr="002326D8" w:rsidRDefault="00E23DEA" w:rsidP="00E23DEA">
            <w:pPr>
              <w:tabs>
                <w:tab w:val="decimal" w:pos="225"/>
              </w:tabs>
              <w:jc w:val="center"/>
              <w:rPr>
                <w:color w:val="000000"/>
                <w:sz w:val="22"/>
              </w:rPr>
            </w:pPr>
            <w:r>
              <w:rPr>
                <w:color w:val="000000"/>
                <w:sz w:val="22"/>
              </w:rPr>
              <w:t>20.0</w:t>
            </w:r>
          </w:p>
        </w:tc>
        <w:tc>
          <w:tcPr>
            <w:tcW w:w="750" w:type="dxa"/>
            <w:shd w:val="clear" w:color="auto" w:fill="auto"/>
            <w:vAlign w:val="center"/>
          </w:tcPr>
          <w:p w:rsidR="00E23DEA" w:rsidRPr="002326D8" w:rsidRDefault="00E23DEA" w:rsidP="00E23DEA">
            <w:pPr>
              <w:tabs>
                <w:tab w:val="decimal" w:pos="225"/>
              </w:tabs>
              <w:jc w:val="center"/>
              <w:rPr>
                <w:color w:val="000000"/>
                <w:sz w:val="22"/>
              </w:rPr>
            </w:pPr>
            <w:r>
              <w:rPr>
                <w:color w:val="000000"/>
                <w:sz w:val="22"/>
              </w:rPr>
              <w:t>43.0</w:t>
            </w:r>
          </w:p>
        </w:tc>
        <w:tc>
          <w:tcPr>
            <w:tcW w:w="750" w:type="dxa"/>
            <w:shd w:val="clear" w:color="auto" w:fill="auto"/>
            <w:vAlign w:val="center"/>
          </w:tcPr>
          <w:p w:rsidR="00E23DEA" w:rsidRPr="002326D8" w:rsidRDefault="00E23DEA" w:rsidP="00E23DEA">
            <w:pPr>
              <w:tabs>
                <w:tab w:val="decimal" w:pos="225"/>
              </w:tabs>
              <w:jc w:val="center"/>
              <w:rPr>
                <w:color w:val="000000"/>
                <w:sz w:val="22"/>
              </w:rPr>
            </w:pPr>
            <w:r>
              <w:rPr>
                <w:color w:val="000000"/>
                <w:sz w:val="22"/>
              </w:rPr>
              <w:t>37.0</w:t>
            </w:r>
          </w:p>
        </w:tc>
        <w:tc>
          <w:tcPr>
            <w:tcW w:w="750" w:type="dxa"/>
            <w:shd w:val="clear" w:color="auto" w:fill="auto"/>
            <w:vAlign w:val="center"/>
          </w:tcPr>
          <w:p w:rsidR="00E23DEA" w:rsidRPr="002326D8" w:rsidRDefault="00E23DEA" w:rsidP="00E23DEA">
            <w:pPr>
              <w:tabs>
                <w:tab w:val="decimal" w:pos="225"/>
              </w:tabs>
              <w:jc w:val="center"/>
              <w:rPr>
                <w:color w:val="000000"/>
                <w:sz w:val="22"/>
              </w:rPr>
            </w:pPr>
            <w:r>
              <w:rPr>
                <w:color w:val="000000"/>
                <w:sz w:val="22"/>
              </w:rPr>
              <w:t>48.8</w:t>
            </w:r>
          </w:p>
        </w:tc>
      </w:tr>
    </w:tbl>
    <w:p w:rsidR="00DC2A26" w:rsidRDefault="00DC2A26" w:rsidP="00591B15">
      <w:pPr>
        <w:pStyle w:val="Default"/>
      </w:pPr>
    </w:p>
    <w:p w:rsidR="00DC2A26" w:rsidRPr="00E15EEC" w:rsidRDefault="00DC2A26" w:rsidP="00AE1029">
      <w:pPr>
        <w:pStyle w:val="Heading4"/>
      </w:pPr>
      <w:bookmarkStart w:id="139" w:name="_Toc318806337"/>
      <w:r w:rsidRPr="00E15EEC">
        <w:t>Index of fidelity of implementation: professional development model</w:t>
      </w:r>
      <w:bookmarkEnd w:id="139"/>
    </w:p>
    <w:p w:rsidR="00DC2A26" w:rsidRDefault="00DC2A26" w:rsidP="002C0871">
      <w:pPr>
        <w:pStyle w:val="ListParagraph"/>
      </w:pPr>
    </w:p>
    <w:p w:rsidR="006D0716" w:rsidRDefault="00A53BD7" w:rsidP="006D0716">
      <w:r w:rsidRPr="00717428">
        <w:t xml:space="preserve">Based on the required professional development hours, </w:t>
      </w:r>
      <w:r w:rsidR="002A0410">
        <w:t xml:space="preserve">all </w:t>
      </w:r>
      <w:r w:rsidR="002A0410" w:rsidRPr="00717428">
        <w:t>interventionists</w:t>
      </w:r>
      <w:r w:rsidR="002A0410">
        <w:t xml:space="preserve"> received an index of 1.0 or above, which was defined as the adequate implementation level for the IRS professional development model.  </w:t>
      </w:r>
      <w:r w:rsidR="00A9243C">
        <w:t>Across schools, t</w:t>
      </w:r>
      <w:r w:rsidRPr="00717428">
        <w:t xml:space="preserve">he index of fidelity of professional development ranged from </w:t>
      </w:r>
      <w:r>
        <w:t>1.0 (school 5</w:t>
      </w:r>
      <w:r w:rsidRPr="00717428">
        <w:t>)</w:t>
      </w:r>
      <w:r w:rsidR="006D0716">
        <w:t xml:space="preserve"> to 1.6 (school 6).  Table 10, on the next page, summarizes the information on the professional development and individualized supports provided to the RITs during the first implementation year.</w:t>
      </w:r>
    </w:p>
    <w:p w:rsidR="00B86B66" w:rsidRDefault="00B86B66" w:rsidP="006D0716"/>
    <w:p w:rsidR="00B86B66" w:rsidRDefault="00B86B66" w:rsidP="00B86B66">
      <w:r>
        <w:lastRenderedPageBreak/>
        <w:t>During the monthly check-ins, the RITs were also asked to rate the individual supports received in three characteristics: relevance, sufficiency, and alignment between the two support providers.  RITs were asked to use a rating scale from 1 (irrelevant/insufficient/ not aligned) to 5 (highly relevant/sufficient/aligned).  The highest average score across schools was for the alignment between the supports received from VIS and ISBE Project director (4.34); the average score for the two other scales (relevance and sufficiency) was 4.24 (relevance) and 4.21 (sufficient).  T</w:t>
      </w:r>
      <w:r w:rsidR="00FA0CE5">
        <w:t>able 10 summarizes</w:t>
      </w:r>
      <w:r>
        <w:t xml:space="preserve"> scores per school.</w:t>
      </w:r>
    </w:p>
    <w:p w:rsidR="006D0716" w:rsidRDefault="006D0716" w:rsidP="00A53BD7"/>
    <w:p w:rsidR="00DC2A26" w:rsidRPr="002C0871" w:rsidRDefault="00DC2A26" w:rsidP="00DB3E5E">
      <w:pPr>
        <w:pStyle w:val="Caption"/>
      </w:pPr>
      <w:bookmarkStart w:id="140" w:name="_Toc316970321"/>
      <w:bookmarkStart w:id="141" w:name="_Toc320514162"/>
      <w:proofErr w:type="gramStart"/>
      <w:r>
        <w:t xml:space="preserve">Table </w:t>
      </w:r>
      <w:fldSimple w:instr=" SEQ Table \* ARABIC ">
        <w:r w:rsidR="000B42C2">
          <w:rPr>
            <w:noProof/>
          </w:rPr>
          <w:t>10</w:t>
        </w:r>
      </w:fldSimple>
      <w:r w:rsidR="00A9243C">
        <w:t>.</w:t>
      </w:r>
      <w:proofErr w:type="gramEnd"/>
      <w:r w:rsidR="00A9243C">
        <w:t xml:space="preserve"> </w:t>
      </w:r>
      <w:r>
        <w:t>Index of fidelity of implementation – professional development model</w:t>
      </w:r>
      <w:bookmarkEnd w:id="140"/>
      <w:bookmarkEnd w:id="141"/>
    </w:p>
    <w:tbl>
      <w:tblPr>
        <w:tblW w:w="9105" w:type="dxa"/>
        <w:tblInd w:w="9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2175"/>
        <w:gridCol w:w="2160"/>
        <w:gridCol w:w="795"/>
        <w:gridCol w:w="795"/>
        <w:gridCol w:w="795"/>
        <w:gridCol w:w="795"/>
        <w:gridCol w:w="795"/>
        <w:gridCol w:w="795"/>
      </w:tblGrid>
      <w:tr w:rsidR="00997204" w:rsidRPr="00997204" w:rsidTr="00B86B66">
        <w:trPr>
          <w:trHeight w:val="288"/>
        </w:trPr>
        <w:tc>
          <w:tcPr>
            <w:tcW w:w="4335" w:type="dxa"/>
            <w:gridSpan w:val="2"/>
            <w:vMerge w:val="restart"/>
            <w:tcBorders>
              <w:right w:val="single" w:sz="12" w:space="0" w:color="auto"/>
            </w:tcBorders>
            <w:shd w:val="clear" w:color="auto" w:fill="DAEEF3" w:themeFill="accent5" w:themeFillTint="33"/>
            <w:vAlign w:val="center"/>
          </w:tcPr>
          <w:p w:rsidR="00997204" w:rsidRPr="00997204" w:rsidRDefault="00997204" w:rsidP="00997204">
            <w:pPr>
              <w:keepNext/>
              <w:jc w:val="center"/>
              <w:rPr>
                <w:rFonts w:eastAsia="Times New Roman"/>
                <w:b/>
                <w:bCs/>
                <w:sz w:val="22"/>
              </w:rPr>
            </w:pPr>
            <w:r w:rsidRPr="00997204">
              <w:rPr>
                <w:rFonts w:eastAsia="Times New Roman"/>
                <w:b/>
                <w:bCs/>
                <w:sz w:val="22"/>
              </w:rPr>
              <w:t xml:space="preserve">Activities </w:t>
            </w:r>
          </w:p>
        </w:tc>
        <w:tc>
          <w:tcPr>
            <w:tcW w:w="4770" w:type="dxa"/>
            <w:gridSpan w:val="6"/>
            <w:tcBorders>
              <w:left w:val="single" w:sz="12" w:space="0" w:color="auto"/>
              <w:bottom w:val="single" w:sz="2" w:space="0" w:color="auto"/>
            </w:tcBorders>
            <w:shd w:val="clear" w:color="auto" w:fill="DAEEF3" w:themeFill="accent5" w:themeFillTint="33"/>
            <w:vAlign w:val="center"/>
          </w:tcPr>
          <w:p w:rsidR="00997204" w:rsidRPr="00997204" w:rsidRDefault="00997204" w:rsidP="00997204">
            <w:pPr>
              <w:tabs>
                <w:tab w:val="decimal" w:pos="432"/>
              </w:tabs>
              <w:jc w:val="center"/>
              <w:rPr>
                <w:rFonts w:eastAsia="Times New Roman"/>
                <w:b/>
                <w:sz w:val="22"/>
              </w:rPr>
            </w:pPr>
            <w:r w:rsidRPr="00997204">
              <w:rPr>
                <w:rFonts w:eastAsia="Times New Roman"/>
                <w:b/>
                <w:sz w:val="22"/>
              </w:rPr>
              <w:t>Schools</w:t>
            </w:r>
          </w:p>
        </w:tc>
      </w:tr>
      <w:tr w:rsidR="00997204" w:rsidRPr="00997204" w:rsidTr="00B86B66">
        <w:trPr>
          <w:trHeight w:val="288"/>
        </w:trPr>
        <w:tc>
          <w:tcPr>
            <w:tcW w:w="4335" w:type="dxa"/>
            <w:gridSpan w:val="2"/>
            <w:vMerge/>
            <w:tcBorders>
              <w:bottom w:val="single" w:sz="12" w:space="0" w:color="auto"/>
              <w:right w:val="single" w:sz="12" w:space="0" w:color="auto"/>
            </w:tcBorders>
            <w:shd w:val="clear" w:color="auto" w:fill="DAEEF3" w:themeFill="accent5" w:themeFillTint="33"/>
          </w:tcPr>
          <w:p w:rsidR="00997204" w:rsidRPr="00997204" w:rsidRDefault="00997204" w:rsidP="00997204">
            <w:pPr>
              <w:keepNext/>
              <w:jc w:val="center"/>
              <w:rPr>
                <w:rFonts w:eastAsia="Times New Roman"/>
                <w:b/>
                <w:bCs/>
                <w:sz w:val="22"/>
              </w:rPr>
            </w:pPr>
          </w:p>
        </w:tc>
        <w:tc>
          <w:tcPr>
            <w:tcW w:w="795" w:type="dxa"/>
            <w:tcBorders>
              <w:left w:val="single" w:sz="12" w:space="0" w:color="auto"/>
              <w:bottom w:val="single" w:sz="12" w:space="0" w:color="auto"/>
            </w:tcBorders>
            <w:shd w:val="clear" w:color="auto" w:fill="DAEEF3" w:themeFill="accent5" w:themeFillTint="33"/>
            <w:vAlign w:val="center"/>
          </w:tcPr>
          <w:p w:rsidR="00997204" w:rsidRPr="00997204" w:rsidRDefault="00997204" w:rsidP="00997204">
            <w:pPr>
              <w:jc w:val="center"/>
              <w:rPr>
                <w:rFonts w:eastAsia="Times New Roman"/>
                <w:b/>
                <w:sz w:val="22"/>
              </w:rPr>
            </w:pPr>
            <w:r>
              <w:rPr>
                <w:rFonts w:eastAsia="Times New Roman"/>
                <w:b/>
                <w:sz w:val="22"/>
              </w:rPr>
              <w:t>1</w:t>
            </w:r>
          </w:p>
        </w:tc>
        <w:tc>
          <w:tcPr>
            <w:tcW w:w="795" w:type="dxa"/>
            <w:tcBorders>
              <w:bottom w:val="single" w:sz="12" w:space="0" w:color="auto"/>
            </w:tcBorders>
            <w:shd w:val="clear" w:color="auto" w:fill="DAEEF3" w:themeFill="accent5" w:themeFillTint="33"/>
            <w:vAlign w:val="center"/>
          </w:tcPr>
          <w:p w:rsidR="00997204" w:rsidRPr="00997204" w:rsidRDefault="00997204" w:rsidP="00997204">
            <w:pPr>
              <w:jc w:val="center"/>
              <w:rPr>
                <w:rFonts w:eastAsia="Times New Roman"/>
                <w:b/>
                <w:sz w:val="22"/>
              </w:rPr>
            </w:pPr>
            <w:r>
              <w:rPr>
                <w:rFonts w:eastAsia="Times New Roman"/>
                <w:b/>
                <w:sz w:val="22"/>
              </w:rPr>
              <w:t>2</w:t>
            </w:r>
          </w:p>
        </w:tc>
        <w:tc>
          <w:tcPr>
            <w:tcW w:w="795" w:type="dxa"/>
            <w:tcBorders>
              <w:bottom w:val="single" w:sz="12" w:space="0" w:color="auto"/>
            </w:tcBorders>
            <w:shd w:val="clear" w:color="auto" w:fill="DAEEF3" w:themeFill="accent5" w:themeFillTint="33"/>
            <w:vAlign w:val="center"/>
          </w:tcPr>
          <w:p w:rsidR="00997204" w:rsidRPr="00997204" w:rsidRDefault="00997204" w:rsidP="00997204">
            <w:pPr>
              <w:jc w:val="center"/>
              <w:rPr>
                <w:rFonts w:eastAsia="Times New Roman"/>
                <w:b/>
                <w:sz w:val="22"/>
              </w:rPr>
            </w:pPr>
            <w:r>
              <w:rPr>
                <w:rFonts w:eastAsia="Times New Roman"/>
                <w:b/>
                <w:sz w:val="22"/>
              </w:rPr>
              <w:t>3</w:t>
            </w:r>
          </w:p>
        </w:tc>
        <w:tc>
          <w:tcPr>
            <w:tcW w:w="795" w:type="dxa"/>
            <w:tcBorders>
              <w:bottom w:val="single" w:sz="12" w:space="0" w:color="auto"/>
            </w:tcBorders>
            <w:shd w:val="clear" w:color="auto" w:fill="DAEEF3" w:themeFill="accent5" w:themeFillTint="33"/>
            <w:vAlign w:val="center"/>
          </w:tcPr>
          <w:p w:rsidR="00997204" w:rsidRPr="00997204" w:rsidRDefault="00997204" w:rsidP="00997204">
            <w:pPr>
              <w:jc w:val="center"/>
              <w:rPr>
                <w:rFonts w:eastAsia="Times New Roman"/>
                <w:b/>
                <w:sz w:val="22"/>
              </w:rPr>
            </w:pPr>
            <w:r>
              <w:rPr>
                <w:rFonts w:eastAsia="Times New Roman"/>
                <w:b/>
                <w:sz w:val="22"/>
              </w:rPr>
              <w:t>4</w:t>
            </w:r>
          </w:p>
        </w:tc>
        <w:tc>
          <w:tcPr>
            <w:tcW w:w="795" w:type="dxa"/>
            <w:tcBorders>
              <w:bottom w:val="single" w:sz="12" w:space="0" w:color="auto"/>
            </w:tcBorders>
            <w:shd w:val="clear" w:color="auto" w:fill="DAEEF3" w:themeFill="accent5" w:themeFillTint="33"/>
            <w:vAlign w:val="center"/>
          </w:tcPr>
          <w:p w:rsidR="00997204" w:rsidRPr="00997204" w:rsidRDefault="00997204" w:rsidP="00997204">
            <w:pPr>
              <w:jc w:val="center"/>
              <w:rPr>
                <w:rFonts w:eastAsia="Times New Roman"/>
                <w:b/>
                <w:sz w:val="22"/>
              </w:rPr>
            </w:pPr>
            <w:r>
              <w:rPr>
                <w:rFonts w:eastAsia="Times New Roman"/>
                <w:b/>
                <w:sz w:val="22"/>
              </w:rPr>
              <w:t>5</w:t>
            </w:r>
          </w:p>
        </w:tc>
        <w:tc>
          <w:tcPr>
            <w:tcW w:w="795" w:type="dxa"/>
            <w:tcBorders>
              <w:bottom w:val="single" w:sz="12" w:space="0" w:color="auto"/>
            </w:tcBorders>
            <w:shd w:val="clear" w:color="auto" w:fill="DAEEF3" w:themeFill="accent5" w:themeFillTint="33"/>
            <w:vAlign w:val="center"/>
          </w:tcPr>
          <w:p w:rsidR="00997204" w:rsidRPr="00997204" w:rsidRDefault="00997204" w:rsidP="00997204">
            <w:pPr>
              <w:jc w:val="center"/>
              <w:rPr>
                <w:rFonts w:eastAsia="Times New Roman"/>
                <w:b/>
                <w:sz w:val="22"/>
              </w:rPr>
            </w:pPr>
            <w:r>
              <w:rPr>
                <w:rFonts w:eastAsia="Times New Roman"/>
                <w:b/>
                <w:sz w:val="22"/>
              </w:rPr>
              <w:t>6</w:t>
            </w:r>
          </w:p>
        </w:tc>
      </w:tr>
      <w:tr w:rsidR="00560385" w:rsidRPr="00F53246" w:rsidTr="00B86B66">
        <w:trPr>
          <w:trHeight w:val="288"/>
        </w:trPr>
        <w:tc>
          <w:tcPr>
            <w:tcW w:w="2175" w:type="dxa"/>
            <w:vMerge w:val="restart"/>
            <w:tcBorders>
              <w:top w:val="single" w:sz="12" w:space="0" w:color="auto"/>
              <w:right w:val="single" w:sz="2" w:space="0" w:color="auto"/>
            </w:tcBorders>
            <w:shd w:val="clear" w:color="auto" w:fill="auto"/>
          </w:tcPr>
          <w:p w:rsidR="00560385" w:rsidRPr="007A2864" w:rsidRDefault="00560385" w:rsidP="00560385">
            <w:pPr>
              <w:keepNext/>
              <w:rPr>
                <w:rFonts w:eastAsia="Times New Roman"/>
                <w:bCs/>
                <w:sz w:val="22"/>
              </w:rPr>
            </w:pPr>
            <w:r>
              <w:rPr>
                <w:rFonts w:eastAsia="Times New Roman"/>
                <w:bCs/>
                <w:sz w:val="22"/>
              </w:rPr>
              <w:t>Hours individualized supports</w:t>
            </w:r>
            <w:r w:rsidRPr="00A53BD7">
              <w:rPr>
                <w:rFonts w:eastAsia="Times New Roman"/>
                <w:bCs/>
                <w:sz w:val="18"/>
                <w:szCs w:val="18"/>
                <w:vertAlign w:val="superscript"/>
              </w:rPr>
              <w:t>1</w:t>
            </w:r>
          </w:p>
        </w:tc>
        <w:tc>
          <w:tcPr>
            <w:tcW w:w="2160" w:type="dxa"/>
            <w:tcBorders>
              <w:top w:val="single" w:sz="12" w:space="0" w:color="auto"/>
              <w:left w:val="single" w:sz="2" w:space="0" w:color="auto"/>
              <w:right w:val="single" w:sz="12" w:space="0" w:color="auto"/>
            </w:tcBorders>
            <w:shd w:val="clear" w:color="auto" w:fill="auto"/>
          </w:tcPr>
          <w:p w:rsidR="00560385" w:rsidRPr="007A2864" w:rsidRDefault="00560385" w:rsidP="00EF1014">
            <w:pPr>
              <w:keepNext/>
              <w:rPr>
                <w:rFonts w:eastAsia="Times New Roman"/>
                <w:bCs/>
                <w:sz w:val="22"/>
              </w:rPr>
            </w:pPr>
            <w:r>
              <w:rPr>
                <w:rFonts w:eastAsia="Times New Roman"/>
                <w:bCs/>
                <w:sz w:val="22"/>
              </w:rPr>
              <w:t xml:space="preserve">VIS </w:t>
            </w:r>
          </w:p>
        </w:tc>
        <w:tc>
          <w:tcPr>
            <w:tcW w:w="795" w:type="dxa"/>
            <w:tcBorders>
              <w:top w:val="single" w:sz="12" w:space="0" w:color="auto"/>
              <w:left w:val="single" w:sz="12" w:space="0" w:color="auto"/>
              <w:bottom w:val="single" w:sz="2" w:space="0" w:color="auto"/>
            </w:tcBorders>
            <w:shd w:val="clear" w:color="auto" w:fill="auto"/>
            <w:vAlign w:val="center"/>
          </w:tcPr>
          <w:p w:rsidR="00560385" w:rsidRPr="00F53246" w:rsidRDefault="00560385" w:rsidP="00997204">
            <w:pPr>
              <w:tabs>
                <w:tab w:val="decimal" w:pos="432"/>
              </w:tabs>
              <w:jc w:val="center"/>
              <w:rPr>
                <w:rFonts w:eastAsia="Times New Roman"/>
                <w:sz w:val="22"/>
              </w:rPr>
            </w:pPr>
            <w:r>
              <w:rPr>
                <w:rFonts w:eastAsia="Times New Roman"/>
                <w:sz w:val="22"/>
              </w:rPr>
              <w:t>41</w:t>
            </w:r>
            <w:r w:rsidRPr="00F53246">
              <w:rPr>
                <w:rFonts w:eastAsia="Times New Roman"/>
                <w:sz w:val="22"/>
              </w:rPr>
              <w:t>.0</w:t>
            </w:r>
          </w:p>
        </w:tc>
        <w:tc>
          <w:tcPr>
            <w:tcW w:w="795" w:type="dxa"/>
            <w:tcBorders>
              <w:top w:val="single" w:sz="12" w:space="0" w:color="auto"/>
              <w:bottom w:val="single" w:sz="2" w:space="0" w:color="auto"/>
            </w:tcBorders>
            <w:shd w:val="clear" w:color="auto" w:fill="auto"/>
            <w:vAlign w:val="center"/>
          </w:tcPr>
          <w:p w:rsidR="00560385" w:rsidRPr="00F53246" w:rsidRDefault="00560385" w:rsidP="00997204">
            <w:pPr>
              <w:tabs>
                <w:tab w:val="decimal" w:pos="432"/>
              </w:tabs>
              <w:jc w:val="center"/>
              <w:rPr>
                <w:rFonts w:eastAsia="Times New Roman"/>
                <w:sz w:val="22"/>
              </w:rPr>
            </w:pPr>
            <w:r>
              <w:rPr>
                <w:rFonts w:eastAsia="Times New Roman"/>
                <w:sz w:val="22"/>
              </w:rPr>
              <w:t>35</w:t>
            </w:r>
            <w:r w:rsidRPr="00F53246">
              <w:rPr>
                <w:rFonts w:eastAsia="Times New Roman"/>
                <w:sz w:val="22"/>
              </w:rPr>
              <w:t>.0</w:t>
            </w:r>
          </w:p>
        </w:tc>
        <w:tc>
          <w:tcPr>
            <w:tcW w:w="795" w:type="dxa"/>
            <w:tcBorders>
              <w:top w:val="single" w:sz="12" w:space="0" w:color="auto"/>
              <w:bottom w:val="single" w:sz="2" w:space="0" w:color="auto"/>
            </w:tcBorders>
            <w:shd w:val="clear" w:color="auto" w:fill="auto"/>
            <w:vAlign w:val="center"/>
          </w:tcPr>
          <w:p w:rsidR="00560385" w:rsidRPr="00F53246" w:rsidRDefault="00560385" w:rsidP="00997204">
            <w:pPr>
              <w:tabs>
                <w:tab w:val="decimal" w:pos="432"/>
              </w:tabs>
              <w:jc w:val="center"/>
              <w:rPr>
                <w:rFonts w:eastAsia="Times New Roman"/>
                <w:sz w:val="22"/>
              </w:rPr>
            </w:pPr>
            <w:r>
              <w:rPr>
                <w:rFonts w:eastAsia="Times New Roman"/>
                <w:sz w:val="22"/>
              </w:rPr>
              <w:t>11</w:t>
            </w:r>
            <w:r w:rsidRPr="00F53246">
              <w:rPr>
                <w:rFonts w:eastAsia="Times New Roman"/>
                <w:sz w:val="22"/>
              </w:rPr>
              <w:t>.0</w:t>
            </w:r>
          </w:p>
        </w:tc>
        <w:tc>
          <w:tcPr>
            <w:tcW w:w="795" w:type="dxa"/>
            <w:tcBorders>
              <w:top w:val="single" w:sz="12" w:space="0" w:color="auto"/>
              <w:bottom w:val="single" w:sz="2" w:space="0" w:color="auto"/>
            </w:tcBorders>
            <w:shd w:val="clear" w:color="auto" w:fill="auto"/>
            <w:vAlign w:val="center"/>
          </w:tcPr>
          <w:p w:rsidR="00560385" w:rsidRPr="00F53246" w:rsidRDefault="00560385" w:rsidP="00997204">
            <w:pPr>
              <w:tabs>
                <w:tab w:val="decimal" w:pos="432"/>
              </w:tabs>
              <w:jc w:val="center"/>
              <w:rPr>
                <w:rFonts w:eastAsia="Times New Roman"/>
                <w:sz w:val="22"/>
              </w:rPr>
            </w:pPr>
            <w:r>
              <w:rPr>
                <w:rFonts w:eastAsia="Times New Roman"/>
                <w:sz w:val="22"/>
              </w:rPr>
              <w:t>29.0</w:t>
            </w:r>
          </w:p>
        </w:tc>
        <w:tc>
          <w:tcPr>
            <w:tcW w:w="795" w:type="dxa"/>
            <w:tcBorders>
              <w:top w:val="single" w:sz="12" w:space="0" w:color="auto"/>
              <w:bottom w:val="single" w:sz="2" w:space="0" w:color="auto"/>
            </w:tcBorders>
            <w:shd w:val="clear" w:color="auto" w:fill="auto"/>
            <w:vAlign w:val="center"/>
          </w:tcPr>
          <w:p w:rsidR="00560385" w:rsidRPr="00F53246" w:rsidRDefault="00560385" w:rsidP="00997204">
            <w:pPr>
              <w:tabs>
                <w:tab w:val="decimal" w:pos="432"/>
              </w:tabs>
              <w:jc w:val="center"/>
              <w:rPr>
                <w:rFonts w:eastAsia="Times New Roman"/>
                <w:sz w:val="22"/>
              </w:rPr>
            </w:pPr>
            <w:r>
              <w:rPr>
                <w:rFonts w:eastAsia="Times New Roman"/>
                <w:sz w:val="22"/>
              </w:rPr>
              <w:t>30.0</w:t>
            </w:r>
          </w:p>
        </w:tc>
        <w:tc>
          <w:tcPr>
            <w:tcW w:w="795" w:type="dxa"/>
            <w:tcBorders>
              <w:top w:val="single" w:sz="12" w:space="0" w:color="auto"/>
              <w:bottom w:val="single" w:sz="2" w:space="0" w:color="auto"/>
            </w:tcBorders>
            <w:shd w:val="clear" w:color="auto" w:fill="auto"/>
            <w:vAlign w:val="center"/>
          </w:tcPr>
          <w:p w:rsidR="00560385" w:rsidRPr="00F53246" w:rsidRDefault="00560385" w:rsidP="00997204">
            <w:pPr>
              <w:tabs>
                <w:tab w:val="decimal" w:pos="432"/>
              </w:tabs>
              <w:jc w:val="center"/>
              <w:rPr>
                <w:rFonts w:eastAsia="Times New Roman"/>
                <w:sz w:val="22"/>
              </w:rPr>
            </w:pPr>
            <w:r>
              <w:rPr>
                <w:rFonts w:eastAsia="Times New Roman"/>
                <w:sz w:val="22"/>
              </w:rPr>
              <w:t>32.5</w:t>
            </w:r>
          </w:p>
        </w:tc>
      </w:tr>
      <w:tr w:rsidR="00560385" w:rsidRPr="00F53246" w:rsidTr="00B86B66">
        <w:trPr>
          <w:trHeight w:val="288"/>
        </w:trPr>
        <w:tc>
          <w:tcPr>
            <w:tcW w:w="2175" w:type="dxa"/>
            <w:vMerge/>
            <w:tcBorders>
              <w:bottom w:val="single" w:sz="2" w:space="0" w:color="auto"/>
              <w:right w:val="single" w:sz="2" w:space="0" w:color="auto"/>
            </w:tcBorders>
            <w:shd w:val="clear" w:color="auto" w:fill="auto"/>
          </w:tcPr>
          <w:p w:rsidR="00560385" w:rsidRDefault="00560385" w:rsidP="00997204">
            <w:pPr>
              <w:keepNext/>
              <w:rPr>
                <w:rFonts w:eastAsia="Times New Roman"/>
                <w:bCs/>
                <w:sz w:val="22"/>
              </w:rPr>
            </w:pPr>
          </w:p>
        </w:tc>
        <w:tc>
          <w:tcPr>
            <w:tcW w:w="2160" w:type="dxa"/>
            <w:tcBorders>
              <w:left w:val="single" w:sz="2" w:space="0" w:color="auto"/>
              <w:bottom w:val="single" w:sz="2" w:space="0" w:color="auto"/>
              <w:right w:val="single" w:sz="12" w:space="0" w:color="auto"/>
            </w:tcBorders>
            <w:shd w:val="clear" w:color="auto" w:fill="auto"/>
          </w:tcPr>
          <w:p w:rsidR="00560385" w:rsidRDefault="00560385" w:rsidP="00997204">
            <w:pPr>
              <w:keepNext/>
              <w:rPr>
                <w:rFonts w:eastAsia="Times New Roman"/>
                <w:bCs/>
                <w:sz w:val="22"/>
              </w:rPr>
            </w:pPr>
            <w:r>
              <w:rPr>
                <w:rFonts w:eastAsia="Times New Roman"/>
                <w:bCs/>
                <w:sz w:val="22"/>
              </w:rPr>
              <w:t>ISBE Project Director</w:t>
            </w:r>
          </w:p>
        </w:tc>
        <w:tc>
          <w:tcPr>
            <w:tcW w:w="795" w:type="dxa"/>
            <w:tcBorders>
              <w:top w:val="single" w:sz="2" w:space="0" w:color="auto"/>
              <w:left w:val="single" w:sz="12" w:space="0" w:color="auto"/>
              <w:bottom w:val="single" w:sz="2" w:space="0" w:color="auto"/>
            </w:tcBorders>
            <w:shd w:val="clear" w:color="auto" w:fill="auto"/>
            <w:vAlign w:val="center"/>
          </w:tcPr>
          <w:p w:rsidR="00560385" w:rsidRPr="00D651BB" w:rsidRDefault="00560385" w:rsidP="00997204">
            <w:pPr>
              <w:keepNext/>
              <w:tabs>
                <w:tab w:val="decimal" w:pos="432"/>
              </w:tabs>
              <w:jc w:val="center"/>
              <w:rPr>
                <w:rFonts w:eastAsia="Times New Roman"/>
                <w:sz w:val="22"/>
              </w:rPr>
            </w:pPr>
            <w:r>
              <w:rPr>
                <w:color w:val="000000"/>
                <w:sz w:val="22"/>
              </w:rPr>
              <w:t>20.5</w:t>
            </w:r>
          </w:p>
        </w:tc>
        <w:tc>
          <w:tcPr>
            <w:tcW w:w="795" w:type="dxa"/>
            <w:tcBorders>
              <w:top w:val="single" w:sz="2" w:space="0" w:color="auto"/>
              <w:bottom w:val="single" w:sz="2" w:space="0" w:color="auto"/>
            </w:tcBorders>
            <w:shd w:val="clear" w:color="auto" w:fill="auto"/>
            <w:vAlign w:val="center"/>
          </w:tcPr>
          <w:p w:rsidR="00560385" w:rsidRPr="00D651BB" w:rsidRDefault="00560385" w:rsidP="00997204">
            <w:pPr>
              <w:tabs>
                <w:tab w:val="decimal" w:pos="432"/>
              </w:tabs>
              <w:jc w:val="center"/>
              <w:rPr>
                <w:sz w:val="22"/>
              </w:rPr>
            </w:pPr>
            <w:r>
              <w:rPr>
                <w:color w:val="000000"/>
                <w:sz w:val="22"/>
              </w:rPr>
              <w:t>10.0</w:t>
            </w:r>
          </w:p>
        </w:tc>
        <w:tc>
          <w:tcPr>
            <w:tcW w:w="795" w:type="dxa"/>
            <w:tcBorders>
              <w:top w:val="single" w:sz="2" w:space="0" w:color="auto"/>
              <w:bottom w:val="single" w:sz="2" w:space="0" w:color="auto"/>
            </w:tcBorders>
            <w:shd w:val="clear" w:color="auto" w:fill="auto"/>
            <w:vAlign w:val="center"/>
          </w:tcPr>
          <w:p w:rsidR="00560385" w:rsidRPr="00D651BB" w:rsidRDefault="00560385" w:rsidP="00997204">
            <w:pPr>
              <w:tabs>
                <w:tab w:val="decimal" w:pos="432"/>
              </w:tabs>
              <w:jc w:val="center"/>
              <w:rPr>
                <w:sz w:val="22"/>
              </w:rPr>
            </w:pPr>
            <w:r>
              <w:rPr>
                <w:color w:val="000000"/>
                <w:sz w:val="22"/>
              </w:rPr>
              <w:t>9.0</w:t>
            </w:r>
          </w:p>
        </w:tc>
        <w:tc>
          <w:tcPr>
            <w:tcW w:w="795" w:type="dxa"/>
            <w:tcBorders>
              <w:top w:val="single" w:sz="2" w:space="0" w:color="auto"/>
              <w:bottom w:val="single" w:sz="2" w:space="0" w:color="auto"/>
            </w:tcBorders>
            <w:shd w:val="clear" w:color="auto" w:fill="auto"/>
            <w:vAlign w:val="center"/>
          </w:tcPr>
          <w:p w:rsidR="00560385" w:rsidRPr="00D651BB" w:rsidRDefault="00560385" w:rsidP="00997204">
            <w:pPr>
              <w:tabs>
                <w:tab w:val="decimal" w:pos="432"/>
              </w:tabs>
              <w:jc w:val="center"/>
              <w:rPr>
                <w:sz w:val="22"/>
              </w:rPr>
            </w:pPr>
            <w:r>
              <w:rPr>
                <w:color w:val="000000"/>
                <w:sz w:val="22"/>
              </w:rPr>
              <w:t>14.0</w:t>
            </w:r>
          </w:p>
        </w:tc>
        <w:tc>
          <w:tcPr>
            <w:tcW w:w="795" w:type="dxa"/>
            <w:tcBorders>
              <w:top w:val="single" w:sz="2" w:space="0" w:color="auto"/>
              <w:bottom w:val="single" w:sz="2" w:space="0" w:color="auto"/>
            </w:tcBorders>
            <w:shd w:val="clear" w:color="auto" w:fill="auto"/>
            <w:vAlign w:val="center"/>
          </w:tcPr>
          <w:p w:rsidR="00560385" w:rsidRPr="00D651BB" w:rsidRDefault="00560385" w:rsidP="00997204">
            <w:pPr>
              <w:tabs>
                <w:tab w:val="decimal" w:pos="432"/>
              </w:tabs>
              <w:jc w:val="center"/>
              <w:rPr>
                <w:sz w:val="22"/>
              </w:rPr>
            </w:pPr>
            <w:r>
              <w:rPr>
                <w:color w:val="000000"/>
                <w:sz w:val="22"/>
              </w:rPr>
              <w:t>7.0</w:t>
            </w:r>
          </w:p>
        </w:tc>
        <w:tc>
          <w:tcPr>
            <w:tcW w:w="795" w:type="dxa"/>
            <w:tcBorders>
              <w:top w:val="single" w:sz="2" w:space="0" w:color="auto"/>
              <w:bottom w:val="single" w:sz="2" w:space="0" w:color="auto"/>
            </w:tcBorders>
            <w:shd w:val="clear" w:color="auto" w:fill="auto"/>
            <w:vAlign w:val="center"/>
          </w:tcPr>
          <w:p w:rsidR="00560385" w:rsidRPr="00D651BB" w:rsidRDefault="00560385" w:rsidP="00997204">
            <w:pPr>
              <w:tabs>
                <w:tab w:val="decimal" w:pos="432"/>
              </w:tabs>
              <w:jc w:val="center"/>
              <w:rPr>
                <w:sz w:val="22"/>
              </w:rPr>
            </w:pPr>
            <w:r>
              <w:rPr>
                <w:color w:val="000000"/>
                <w:sz w:val="22"/>
              </w:rPr>
              <w:t>16.3</w:t>
            </w:r>
          </w:p>
        </w:tc>
      </w:tr>
      <w:tr w:rsidR="00997204" w:rsidRPr="00F53246" w:rsidTr="00B86B66">
        <w:trPr>
          <w:trHeight w:val="288"/>
        </w:trPr>
        <w:tc>
          <w:tcPr>
            <w:tcW w:w="4335" w:type="dxa"/>
            <w:gridSpan w:val="2"/>
            <w:tcBorders>
              <w:top w:val="single" w:sz="2" w:space="0" w:color="auto"/>
              <w:bottom w:val="single" w:sz="2" w:space="0" w:color="auto"/>
              <w:right w:val="single" w:sz="12" w:space="0" w:color="auto"/>
            </w:tcBorders>
            <w:shd w:val="clear" w:color="auto" w:fill="auto"/>
            <w:vAlign w:val="center"/>
          </w:tcPr>
          <w:p w:rsidR="00997204" w:rsidRPr="007A2864" w:rsidRDefault="00997204" w:rsidP="00997204">
            <w:pPr>
              <w:rPr>
                <w:rFonts w:eastAsia="Times New Roman"/>
                <w:sz w:val="22"/>
              </w:rPr>
            </w:pPr>
            <w:r>
              <w:rPr>
                <w:rFonts w:eastAsia="Times New Roman"/>
                <w:sz w:val="22"/>
              </w:rPr>
              <w:t>Hours of PD and Convention attendance</w:t>
            </w:r>
          </w:p>
        </w:tc>
        <w:tc>
          <w:tcPr>
            <w:tcW w:w="795" w:type="dxa"/>
            <w:tcBorders>
              <w:top w:val="single" w:sz="2" w:space="0" w:color="auto"/>
              <w:left w:val="single" w:sz="12" w:space="0" w:color="auto"/>
              <w:bottom w:val="single" w:sz="2" w:space="0" w:color="auto"/>
            </w:tcBorders>
            <w:shd w:val="clear" w:color="auto" w:fill="auto"/>
            <w:vAlign w:val="center"/>
          </w:tcPr>
          <w:p w:rsidR="00997204" w:rsidRPr="00D651BB" w:rsidRDefault="00DF3CCB" w:rsidP="00EF1014">
            <w:pPr>
              <w:tabs>
                <w:tab w:val="decimal" w:pos="432"/>
              </w:tabs>
              <w:rPr>
                <w:color w:val="000000"/>
                <w:sz w:val="22"/>
              </w:rPr>
            </w:pPr>
            <w:r>
              <w:rPr>
                <w:color w:val="000000"/>
                <w:sz w:val="22"/>
              </w:rPr>
              <w:fldChar w:fldCharType="begin"/>
            </w:r>
            <w:r w:rsidR="00997204">
              <w:rPr>
                <w:color w:val="000000"/>
                <w:sz w:val="22"/>
              </w:rPr>
              <w:instrText xml:space="preserve"> =SUM(ABOVE) </w:instrText>
            </w:r>
            <w:r>
              <w:rPr>
                <w:color w:val="000000"/>
                <w:sz w:val="22"/>
              </w:rPr>
              <w:fldChar w:fldCharType="separate"/>
            </w:r>
            <w:r w:rsidR="00997204">
              <w:rPr>
                <w:noProof/>
                <w:color w:val="000000"/>
                <w:sz w:val="22"/>
              </w:rPr>
              <w:t>47</w:t>
            </w:r>
            <w:r>
              <w:rPr>
                <w:color w:val="000000"/>
                <w:sz w:val="22"/>
              </w:rPr>
              <w:fldChar w:fldCharType="end"/>
            </w:r>
            <w:r w:rsidR="00997204">
              <w:rPr>
                <w:color w:val="000000"/>
                <w:sz w:val="22"/>
              </w:rPr>
              <w:t>.0</w:t>
            </w:r>
          </w:p>
        </w:tc>
        <w:tc>
          <w:tcPr>
            <w:tcW w:w="795" w:type="dxa"/>
            <w:tcBorders>
              <w:top w:val="single" w:sz="2" w:space="0" w:color="auto"/>
              <w:bottom w:val="single" w:sz="2" w:space="0" w:color="auto"/>
            </w:tcBorders>
            <w:shd w:val="clear" w:color="auto" w:fill="auto"/>
            <w:vAlign w:val="center"/>
          </w:tcPr>
          <w:p w:rsidR="00997204" w:rsidRPr="00D651BB" w:rsidRDefault="00DF3CCB" w:rsidP="00EF1014">
            <w:pPr>
              <w:tabs>
                <w:tab w:val="decimal" w:pos="432"/>
              </w:tabs>
              <w:rPr>
                <w:color w:val="000000"/>
                <w:sz w:val="22"/>
              </w:rPr>
            </w:pPr>
            <w:r>
              <w:rPr>
                <w:color w:val="000000"/>
                <w:sz w:val="22"/>
              </w:rPr>
              <w:fldChar w:fldCharType="begin"/>
            </w:r>
            <w:r w:rsidR="00997204">
              <w:rPr>
                <w:color w:val="000000"/>
                <w:sz w:val="22"/>
              </w:rPr>
              <w:instrText xml:space="preserve"> =SUM(ABOVE) </w:instrText>
            </w:r>
            <w:r>
              <w:rPr>
                <w:color w:val="000000"/>
                <w:sz w:val="22"/>
              </w:rPr>
              <w:fldChar w:fldCharType="separate"/>
            </w:r>
            <w:r w:rsidR="00997204">
              <w:rPr>
                <w:noProof/>
                <w:color w:val="000000"/>
                <w:sz w:val="22"/>
              </w:rPr>
              <w:t>56</w:t>
            </w:r>
            <w:r>
              <w:rPr>
                <w:color w:val="000000"/>
                <w:sz w:val="22"/>
              </w:rPr>
              <w:fldChar w:fldCharType="end"/>
            </w:r>
            <w:r w:rsidR="00997204">
              <w:rPr>
                <w:color w:val="000000"/>
                <w:sz w:val="22"/>
              </w:rPr>
              <w:t>.0</w:t>
            </w:r>
          </w:p>
        </w:tc>
        <w:tc>
          <w:tcPr>
            <w:tcW w:w="795" w:type="dxa"/>
            <w:tcBorders>
              <w:top w:val="single" w:sz="2" w:space="0" w:color="auto"/>
              <w:bottom w:val="single" w:sz="2" w:space="0" w:color="auto"/>
            </w:tcBorders>
            <w:shd w:val="clear" w:color="auto" w:fill="auto"/>
            <w:vAlign w:val="center"/>
          </w:tcPr>
          <w:p w:rsidR="00997204" w:rsidRPr="00D651BB" w:rsidRDefault="00DF3CCB" w:rsidP="00EF1014">
            <w:pPr>
              <w:tabs>
                <w:tab w:val="decimal" w:pos="432"/>
              </w:tabs>
              <w:rPr>
                <w:color w:val="000000"/>
                <w:sz w:val="22"/>
              </w:rPr>
            </w:pPr>
            <w:r>
              <w:rPr>
                <w:color w:val="000000"/>
                <w:sz w:val="22"/>
              </w:rPr>
              <w:fldChar w:fldCharType="begin"/>
            </w:r>
            <w:r w:rsidR="00997204">
              <w:rPr>
                <w:color w:val="000000"/>
                <w:sz w:val="22"/>
              </w:rPr>
              <w:instrText xml:space="preserve"> =SUM(ABOVE) </w:instrText>
            </w:r>
            <w:r>
              <w:rPr>
                <w:color w:val="000000"/>
                <w:sz w:val="22"/>
              </w:rPr>
              <w:fldChar w:fldCharType="separate"/>
            </w:r>
            <w:r w:rsidR="00997204">
              <w:rPr>
                <w:noProof/>
                <w:color w:val="000000"/>
                <w:sz w:val="22"/>
              </w:rPr>
              <w:t>54</w:t>
            </w:r>
            <w:r>
              <w:rPr>
                <w:color w:val="000000"/>
                <w:sz w:val="22"/>
              </w:rPr>
              <w:fldChar w:fldCharType="end"/>
            </w:r>
            <w:r w:rsidR="00997204">
              <w:rPr>
                <w:color w:val="000000"/>
                <w:sz w:val="22"/>
              </w:rPr>
              <w:t>.0</w:t>
            </w:r>
          </w:p>
        </w:tc>
        <w:tc>
          <w:tcPr>
            <w:tcW w:w="795" w:type="dxa"/>
            <w:tcBorders>
              <w:top w:val="single" w:sz="2" w:space="0" w:color="auto"/>
              <w:bottom w:val="single" w:sz="2" w:space="0" w:color="auto"/>
            </w:tcBorders>
            <w:shd w:val="clear" w:color="auto" w:fill="auto"/>
            <w:vAlign w:val="center"/>
          </w:tcPr>
          <w:p w:rsidR="00997204" w:rsidRPr="00D651BB" w:rsidRDefault="00DF3CCB" w:rsidP="00EF1014">
            <w:pPr>
              <w:tabs>
                <w:tab w:val="decimal" w:pos="432"/>
              </w:tabs>
              <w:rPr>
                <w:color w:val="000000"/>
                <w:sz w:val="22"/>
              </w:rPr>
            </w:pPr>
            <w:r>
              <w:rPr>
                <w:color w:val="000000"/>
                <w:sz w:val="22"/>
              </w:rPr>
              <w:fldChar w:fldCharType="begin"/>
            </w:r>
            <w:r w:rsidR="00997204">
              <w:rPr>
                <w:color w:val="000000"/>
                <w:sz w:val="22"/>
              </w:rPr>
              <w:instrText xml:space="preserve"> =SUM(ABOVE) </w:instrText>
            </w:r>
            <w:r>
              <w:rPr>
                <w:color w:val="000000"/>
                <w:sz w:val="22"/>
              </w:rPr>
              <w:fldChar w:fldCharType="separate"/>
            </w:r>
            <w:r w:rsidR="00997204">
              <w:rPr>
                <w:noProof/>
                <w:color w:val="000000"/>
                <w:sz w:val="22"/>
              </w:rPr>
              <w:t>44</w:t>
            </w:r>
            <w:r>
              <w:rPr>
                <w:color w:val="000000"/>
                <w:sz w:val="22"/>
              </w:rPr>
              <w:fldChar w:fldCharType="end"/>
            </w:r>
            <w:r w:rsidR="00997204">
              <w:rPr>
                <w:color w:val="000000"/>
                <w:sz w:val="22"/>
              </w:rPr>
              <w:t>.0</w:t>
            </w:r>
          </w:p>
        </w:tc>
        <w:tc>
          <w:tcPr>
            <w:tcW w:w="795" w:type="dxa"/>
            <w:tcBorders>
              <w:top w:val="single" w:sz="2" w:space="0" w:color="auto"/>
              <w:bottom w:val="single" w:sz="2" w:space="0" w:color="auto"/>
            </w:tcBorders>
            <w:shd w:val="clear" w:color="auto" w:fill="auto"/>
            <w:vAlign w:val="center"/>
          </w:tcPr>
          <w:p w:rsidR="00997204" w:rsidRPr="00D651BB" w:rsidRDefault="00997204" w:rsidP="00EF1014">
            <w:pPr>
              <w:tabs>
                <w:tab w:val="decimal" w:pos="432"/>
              </w:tabs>
              <w:rPr>
                <w:color w:val="000000"/>
                <w:sz w:val="22"/>
              </w:rPr>
            </w:pPr>
            <w:r>
              <w:rPr>
                <w:color w:val="000000"/>
                <w:sz w:val="22"/>
              </w:rPr>
              <w:t>38.0</w:t>
            </w:r>
          </w:p>
        </w:tc>
        <w:tc>
          <w:tcPr>
            <w:tcW w:w="795" w:type="dxa"/>
            <w:tcBorders>
              <w:top w:val="single" w:sz="2" w:space="0" w:color="auto"/>
              <w:bottom w:val="single" w:sz="2" w:space="0" w:color="auto"/>
            </w:tcBorders>
            <w:shd w:val="clear" w:color="auto" w:fill="auto"/>
            <w:vAlign w:val="center"/>
          </w:tcPr>
          <w:p w:rsidR="00997204" w:rsidRPr="00D651BB" w:rsidRDefault="00DF3CCB" w:rsidP="00EF1014">
            <w:pPr>
              <w:tabs>
                <w:tab w:val="decimal" w:pos="432"/>
              </w:tabs>
              <w:rPr>
                <w:color w:val="000000"/>
                <w:sz w:val="22"/>
              </w:rPr>
            </w:pPr>
            <w:r>
              <w:rPr>
                <w:color w:val="000000"/>
                <w:sz w:val="22"/>
              </w:rPr>
              <w:fldChar w:fldCharType="begin"/>
            </w:r>
            <w:r w:rsidR="00997204">
              <w:rPr>
                <w:color w:val="000000"/>
                <w:sz w:val="22"/>
              </w:rPr>
              <w:instrText xml:space="preserve"> =SUM(ABOVE) </w:instrText>
            </w:r>
            <w:r>
              <w:rPr>
                <w:color w:val="000000"/>
                <w:sz w:val="22"/>
              </w:rPr>
              <w:fldChar w:fldCharType="separate"/>
            </w:r>
            <w:r w:rsidR="00997204">
              <w:rPr>
                <w:noProof/>
                <w:color w:val="000000"/>
                <w:sz w:val="22"/>
              </w:rPr>
              <w:t>60</w:t>
            </w:r>
            <w:r>
              <w:rPr>
                <w:color w:val="000000"/>
                <w:sz w:val="22"/>
              </w:rPr>
              <w:fldChar w:fldCharType="end"/>
            </w:r>
            <w:r w:rsidR="00997204">
              <w:rPr>
                <w:color w:val="000000"/>
                <w:sz w:val="22"/>
              </w:rPr>
              <w:t>.0</w:t>
            </w:r>
          </w:p>
        </w:tc>
      </w:tr>
      <w:tr w:rsidR="00997204" w:rsidRPr="007D4D19" w:rsidTr="00B86B66">
        <w:trPr>
          <w:trHeight w:val="288"/>
        </w:trPr>
        <w:tc>
          <w:tcPr>
            <w:tcW w:w="4335" w:type="dxa"/>
            <w:gridSpan w:val="2"/>
            <w:tcBorders>
              <w:top w:val="single" w:sz="2" w:space="0" w:color="auto"/>
              <w:bottom w:val="single" w:sz="12" w:space="0" w:color="auto"/>
              <w:right w:val="single" w:sz="12" w:space="0" w:color="auto"/>
            </w:tcBorders>
            <w:shd w:val="clear" w:color="auto" w:fill="FFFFFF" w:themeFill="background1"/>
            <w:vAlign w:val="center"/>
          </w:tcPr>
          <w:p w:rsidR="00997204" w:rsidRPr="00560385" w:rsidRDefault="00997204" w:rsidP="00DC2A26">
            <w:pPr>
              <w:keepNext/>
              <w:rPr>
                <w:rFonts w:eastAsia="Times New Roman"/>
                <w:bCs/>
                <w:sz w:val="22"/>
              </w:rPr>
            </w:pPr>
            <w:r w:rsidRPr="00560385">
              <w:rPr>
                <w:rFonts w:eastAsia="Times New Roman"/>
                <w:bCs/>
                <w:sz w:val="22"/>
              </w:rPr>
              <w:t>Total hours PD and supports</w:t>
            </w:r>
          </w:p>
        </w:tc>
        <w:tc>
          <w:tcPr>
            <w:tcW w:w="795" w:type="dxa"/>
            <w:tcBorders>
              <w:top w:val="single" w:sz="2" w:space="0" w:color="auto"/>
              <w:left w:val="single" w:sz="12" w:space="0" w:color="auto"/>
              <w:bottom w:val="single" w:sz="12" w:space="0" w:color="auto"/>
            </w:tcBorders>
            <w:shd w:val="clear" w:color="auto" w:fill="FFFFFF" w:themeFill="background1"/>
            <w:vAlign w:val="center"/>
          </w:tcPr>
          <w:p w:rsidR="00997204" w:rsidRPr="00560385" w:rsidRDefault="00DF3CCB" w:rsidP="00EF1014">
            <w:pPr>
              <w:tabs>
                <w:tab w:val="decimal" w:pos="432"/>
              </w:tabs>
              <w:rPr>
                <w:bCs/>
                <w:color w:val="000000"/>
                <w:sz w:val="22"/>
              </w:rPr>
            </w:pPr>
            <w:r>
              <w:rPr>
                <w:bCs/>
                <w:color w:val="000000"/>
                <w:sz w:val="22"/>
              </w:rPr>
              <w:fldChar w:fldCharType="begin"/>
            </w:r>
            <w:r w:rsidR="00560385">
              <w:rPr>
                <w:bCs/>
                <w:color w:val="000000"/>
                <w:sz w:val="22"/>
              </w:rPr>
              <w:instrText xml:space="preserve"> =SUM(ABOVE) </w:instrText>
            </w:r>
            <w:r>
              <w:rPr>
                <w:bCs/>
                <w:color w:val="000000"/>
                <w:sz w:val="22"/>
              </w:rPr>
              <w:fldChar w:fldCharType="separate"/>
            </w:r>
            <w:r w:rsidR="00560385">
              <w:rPr>
                <w:bCs/>
                <w:noProof/>
                <w:color w:val="000000"/>
                <w:sz w:val="22"/>
              </w:rPr>
              <w:t>108.5</w:t>
            </w:r>
            <w:r>
              <w:rPr>
                <w:bCs/>
                <w:color w:val="000000"/>
                <w:sz w:val="22"/>
              </w:rPr>
              <w:fldChar w:fldCharType="end"/>
            </w:r>
          </w:p>
        </w:tc>
        <w:tc>
          <w:tcPr>
            <w:tcW w:w="795" w:type="dxa"/>
            <w:tcBorders>
              <w:top w:val="single" w:sz="2" w:space="0" w:color="auto"/>
              <w:bottom w:val="single" w:sz="12" w:space="0" w:color="auto"/>
            </w:tcBorders>
            <w:shd w:val="clear" w:color="auto" w:fill="FFFFFF" w:themeFill="background1"/>
            <w:vAlign w:val="center"/>
          </w:tcPr>
          <w:p w:rsidR="00997204" w:rsidRPr="00560385" w:rsidRDefault="00560385" w:rsidP="00EF1014">
            <w:pPr>
              <w:tabs>
                <w:tab w:val="decimal" w:pos="432"/>
              </w:tabs>
              <w:rPr>
                <w:bCs/>
                <w:color w:val="000000"/>
                <w:sz w:val="22"/>
              </w:rPr>
            </w:pPr>
            <w:r>
              <w:rPr>
                <w:bCs/>
                <w:color w:val="000000"/>
                <w:sz w:val="22"/>
              </w:rPr>
              <w:t>101.0</w:t>
            </w:r>
          </w:p>
        </w:tc>
        <w:tc>
          <w:tcPr>
            <w:tcW w:w="795" w:type="dxa"/>
            <w:tcBorders>
              <w:top w:val="single" w:sz="2" w:space="0" w:color="auto"/>
              <w:bottom w:val="single" w:sz="12" w:space="0" w:color="auto"/>
            </w:tcBorders>
            <w:shd w:val="clear" w:color="auto" w:fill="FFFFFF" w:themeFill="background1"/>
            <w:vAlign w:val="center"/>
          </w:tcPr>
          <w:p w:rsidR="00997204" w:rsidRPr="00560385" w:rsidRDefault="00560385" w:rsidP="00EF1014">
            <w:pPr>
              <w:tabs>
                <w:tab w:val="decimal" w:pos="432"/>
              </w:tabs>
              <w:rPr>
                <w:bCs/>
                <w:color w:val="000000"/>
                <w:sz w:val="22"/>
              </w:rPr>
            </w:pPr>
            <w:r>
              <w:rPr>
                <w:bCs/>
                <w:color w:val="000000"/>
                <w:sz w:val="22"/>
              </w:rPr>
              <w:t>74.0</w:t>
            </w:r>
          </w:p>
        </w:tc>
        <w:tc>
          <w:tcPr>
            <w:tcW w:w="795" w:type="dxa"/>
            <w:tcBorders>
              <w:top w:val="single" w:sz="2" w:space="0" w:color="auto"/>
              <w:bottom w:val="single" w:sz="12" w:space="0" w:color="auto"/>
            </w:tcBorders>
            <w:shd w:val="clear" w:color="auto" w:fill="FFFFFF" w:themeFill="background1"/>
            <w:vAlign w:val="center"/>
          </w:tcPr>
          <w:p w:rsidR="00997204" w:rsidRPr="00560385" w:rsidRDefault="00560385" w:rsidP="00560385">
            <w:pPr>
              <w:tabs>
                <w:tab w:val="decimal" w:pos="432"/>
              </w:tabs>
              <w:rPr>
                <w:bCs/>
                <w:color w:val="000000"/>
                <w:sz w:val="22"/>
              </w:rPr>
            </w:pPr>
            <w:r>
              <w:rPr>
                <w:bCs/>
                <w:color w:val="000000"/>
                <w:sz w:val="22"/>
              </w:rPr>
              <w:t>87.0</w:t>
            </w:r>
          </w:p>
        </w:tc>
        <w:tc>
          <w:tcPr>
            <w:tcW w:w="795" w:type="dxa"/>
            <w:tcBorders>
              <w:top w:val="single" w:sz="2" w:space="0" w:color="auto"/>
              <w:bottom w:val="single" w:sz="12" w:space="0" w:color="auto"/>
            </w:tcBorders>
            <w:shd w:val="clear" w:color="auto" w:fill="FFFFFF" w:themeFill="background1"/>
            <w:vAlign w:val="center"/>
          </w:tcPr>
          <w:p w:rsidR="00997204" w:rsidRPr="00560385" w:rsidRDefault="00560385" w:rsidP="00EF1014">
            <w:pPr>
              <w:tabs>
                <w:tab w:val="decimal" w:pos="432"/>
              </w:tabs>
              <w:rPr>
                <w:bCs/>
                <w:color w:val="000000"/>
                <w:sz w:val="22"/>
              </w:rPr>
            </w:pPr>
            <w:r>
              <w:rPr>
                <w:bCs/>
                <w:color w:val="000000"/>
                <w:sz w:val="22"/>
              </w:rPr>
              <w:t>75.0</w:t>
            </w:r>
          </w:p>
        </w:tc>
        <w:tc>
          <w:tcPr>
            <w:tcW w:w="795" w:type="dxa"/>
            <w:tcBorders>
              <w:top w:val="single" w:sz="2" w:space="0" w:color="auto"/>
              <w:bottom w:val="single" w:sz="12" w:space="0" w:color="auto"/>
            </w:tcBorders>
            <w:shd w:val="clear" w:color="auto" w:fill="FFFFFF" w:themeFill="background1"/>
            <w:vAlign w:val="center"/>
          </w:tcPr>
          <w:p w:rsidR="00997204" w:rsidRPr="00560385" w:rsidRDefault="00DF3CCB" w:rsidP="00EF1014">
            <w:pPr>
              <w:tabs>
                <w:tab w:val="decimal" w:pos="432"/>
              </w:tabs>
              <w:rPr>
                <w:bCs/>
                <w:color w:val="000000"/>
                <w:sz w:val="22"/>
              </w:rPr>
            </w:pPr>
            <w:r>
              <w:rPr>
                <w:bCs/>
                <w:color w:val="000000"/>
                <w:sz w:val="22"/>
              </w:rPr>
              <w:fldChar w:fldCharType="begin"/>
            </w:r>
            <w:r w:rsidR="00560385">
              <w:rPr>
                <w:bCs/>
                <w:color w:val="000000"/>
                <w:sz w:val="22"/>
              </w:rPr>
              <w:instrText xml:space="preserve"> =SUM(ABOVE) </w:instrText>
            </w:r>
            <w:r>
              <w:rPr>
                <w:bCs/>
                <w:color w:val="000000"/>
                <w:sz w:val="22"/>
              </w:rPr>
              <w:fldChar w:fldCharType="separate"/>
            </w:r>
            <w:r w:rsidR="00560385">
              <w:rPr>
                <w:bCs/>
                <w:noProof/>
                <w:color w:val="000000"/>
                <w:sz w:val="22"/>
              </w:rPr>
              <w:t>108.8</w:t>
            </w:r>
            <w:r>
              <w:rPr>
                <w:bCs/>
                <w:color w:val="000000"/>
                <w:sz w:val="22"/>
              </w:rPr>
              <w:fldChar w:fldCharType="end"/>
            </w:r>
          </w:p>
        </w:tc>
      </w:tr>
      <w:tr w:rsidR="00997204" w:rsidRPr="007D4D19" w:rsidTr="00B86B66">
        <w:trPr>
          <w:trHeight w:val="288"/>
        </w:trPr>
        <w:tc>
          <w:tcPr>
            <w:tcW w:w="4335" w:type="dxa"/>
            <w:gridSpan w:val="2"/>
            <w:tcBorders>
              <w:top w:val="single" w:sz="12" w:space="0" w:color="auto"/>
              <w:bottom w:val="single" w:sz="12" w:space="0" w:color="auto"/>
              <w:right w:val="single" w:sz="12" w:space="0" w:color="auto"/>
            </w:tcBorders>
            <w:shd w:val="clear" w:color="auto" w:fill="DAEEF3" w:themeFill="accent5" w:themeFillTint="33"/>
            <w:vAlign w:val="center"/>
          </w:tcPr>
          <w:p w:rsidR="00997204" w:rsidRPr="00B542DC" w:rsidRDefault="00997204" w:rsidP="00997204">
            <w:pPr>
              <w:rPr>
                <w:rFonts w:eastAsia="Times New Roman"/>
                <w:sz w:val="22"/>
              </w:rPr>
            </w:pPr>
            <w:r>
              <w:rPr>
                <w:rFonts w:eastAsia="Times New Roman"/>
                <w:sz w:val="22"/>
              </w:rPr>
              <w:t xml:space="preserve">Index </w:t>
            </w:r>
            <w:r w:rsidRPr="00B542DC">
              <w:rPr>
                <w:rFonts w:eastAsia="Times New Roman"/>
                <w:sz w:val="22"/>
              </w:rPr>
              <w:t xml:space="preserve">Fidelity of implementation </w:t>
            </w:r>
            <w:r>
              <w:rPr>
                <w:rFonts w:eastAsia="Times New Roman"/>
                <w:sz w:val="22"/>
              </w:rPr>
              <w:t xml:space="preserve">- </w:t>
            </w:r>
            <w:r w:rsidRPr="00B542DC">
              <w:rPr>
                <w:rFonts w:eastAsia="Times New Roman"/>
                <w:sz w:val="22"/>
              </w:rPr>
              <w:t>PD model</w:t>
            </w:r>
            <w:r w:rsidR="00560385" w:rsidRPr="00A53BD7">
              <w:rPr>
                <w:rFonts w:eastAsia="Times New Roman"/>
                <w:bCs/>
                <w:sz w:val="18"/>
                <w:szCs w:val="18"/>
                <w:vertAlign w:val="superscript"/>
              </w:rPr>
              <w:t>2</w:t>
            </w:r>
          </w:p>
        </w:tc>
        <w:tc>
          <w:tcPr>
            <w:tcW w:w="795" w:type="dxa"/>
            <w:tcBorders>
              <w:top w:val="single" w:sz="12" w:space="0" w:color="auto"/>
              <w:left w:val="single" w:sz="12" w:space="0" w:color="auto"/>
              <w:bottom w:val="single" w:sz="12" w:space="0" w:color="auto"/>
            </w:tcBorders>
            <w:shd w:val="clear" w:color="auto" w:fill="DAEEF3" w:themeFill="accent5" w:themeFillTint="33"/>
            <w:vAlign w:val="center"/>
          </w:tcPr>
          <w:p w:rsidR="00997204" w:rsidRDefault="00560385">
            <w:pPr>
              <w:jc w:val="right"/>
              <w:rPr>
                <w:color w:val="000000"/>
                <w:sz w:val="22"/>
              </w:rPr>
            </w:pPr>
            <w:r>
              <w:rPr>
                <w:color w:val="000000"/>
                <w:sz w:val="22"/>
              </w:rPr>
              <w:t>1.24</w:t>
            </w:r>
          </w:p>
        </w:tc>
        <w:tc>
          <w:tcPr>
            <w:tcW w:w="795" w:type="dxa"/>
            <w:tcBorders>
              <w:top w:val="single" w:sz="12" w:space="0" w:color="auto"/>
              <w:bottom w:val="single" w:sz="12" w:space="0" w:color="auto"/>
            </w:tcBorders>
            <w:shd w:val="clear" w:color="auto" w:fill="DAEEF3" w:themeFill="accent5" w:themeFillTint="33"/>
            <w:vAlign w:val="center"/>
          </w:tcPr>
          <w:p w:rsidR="00997204" w:rsidRDefault="00560385">
            <w:pPr>
              <w:jc w:val="right"/>
              <w:rPr>
                <w:color w:val="000000"/>
                <w:sz w:val="22"/>
              </w:rPr>
            </w:pPr>
            <w:r>
              <w:rPr>
                <w:color w:val="000000"/>
                <w:sz w:val="22"/>
              </w:rPr>
              <w:t>1.47</w:t>
            </w:r>
          </w:p>
        </w:tc>
        <w:tc>
          <w:tcPr>
            <w:tcW w:w="795" w:type="dxa"/>
            <w:tcBorders>
              <w:top w:val="single" w:sz="12" w:space="0" w:color="auto"/>
              <w:bottom w:val="single" w:sz="12" w:space="0" w:color="auto"/>
            </w:tcBorders>
            <w:shd w:val="clear" w:color="auto" w:fill="DAEEF3" w:themeFill="accent5" w:themeFillTint="33"/>
            <w:vAlign w:val="center"/>
          </w:tcPr>
          <w:p w:rsidR="00997204" w:rsidRDefault="00560385">
            <w:pPr>
              <w:jc w:val="right"/>
              <w:rPr>
                <w:color w:val="000000"/>
                <w:sz w:val="22"/>
              </w:rPr>
            </w:pPr>
            <w:r>
              <w:rPr>
                <w:color w:val="000000"/>
                <w:sz w:val="22"/>
              </w:rPr>
              <w:t>1.42</w:t>
            </w:r>
          </w:p>
        </w:tc>
        <w:tc>
          <w:tcPr>
            <w:tcW w:w="795" w:type="dxa"/>
            <w:tcBorders>
              <w:top w:val="single" w:sz="12" w:space="0" w:color="auto"/>
              <w:bottom w:val="single" w:sz="12" w:space="0" w:color="auto"/>
            </w:tcBorders>
            <w:shd w:val="clear" w:color="auto" w:fill="DAEEF3" w:themeFill="accent5" w:themeFillTint="33"/>
            <w:vAlign w:val="center"/>
          </w:tcPr>
          <w:p w:rsidR="00997204" w:rsidRDefault="00560385">
            <w:pPr>
              <w:jc w:val="right"/>
              <w:rPr>
                <w:color w:val="000000"/>
                <w:sz w:val="22"/>
              </w:rPr>
            </w:pPr>
            <w:r>
              <w:rPr>
                <w:color w:val="000000"/>
                <w:sz w:val="22"/>
              </w:rPr>
              <w:t>1.16</w:t>
            </w:r>
          </w:p>
        </w:tc>
        <w:tc>
          <w:tcPr>
            <w:tcW w:w="795" w:type="dxa"/>
            <w:tcBorders>
              <w:top w:val="single" w:sz="12" w:space="0" w:color="auto"/>
              <w:bottom w:val="single" w:sz="12" w:space="0" w:color="auto"/>
            </w:tcBorders>
            <w:shd w:val="clear" w:color="auto" w:fill="DAEEF3" w:themeFill="accent5" w:themeFillTint="33"/>
            <w:vAlign w:val="center"/>
          </w:tcPr>
          <w:p w:rsidR="00997204" w:rsidRDefault="00560385">
            <w:pPr>
              <w:jc w:val="right"/>
              <w:rPr>
                <w:color w:val="000000"/>
                <w:sz w:val="22"/>
              </w:rPr>
            </w:pPr>
            <w:r>
              <w:rPr>
                <w:color w:val="000000"/>
                <w:sz w:val="22"/>
              </w:rPr>
              <w:t>1.0</w:t>
            </w:r>
            <w:r w:rsidR="00A53BD7">
              <w:rPr>
                <w:color w:val="000000"/>
                <w:sz w:val="22"/>
              </w:rPr>
              <w:t>0</w:t>
            </w:r>
          </w:p>
        </w:tc>
        <w:tc>
          <w:tcPr>
            <w:tcW w:w="795" w:type="dxa"/>
            <w:tcBorders>
              <w:top w:val="single" w:sz="12" w:space="0" w:color="auto"/>
              <w:bottom w:val="single" w:sz="12" w:space="0" w:color="auto"/>
            </w:tcBorders>
            <w:shd w:val="clear" w:color="auto" w:fill="DAEEF3" w:themeFill="accent5" w:themeFillTint="33"/>
            <w:vAlign w:val="center"/>
          </w:tcPr>
          <w:p w:rsidR="00997204" w:rsidRDefault="00560385">
            <w:pPr>
              <w:jc w:val="right"/>
              <w:rPr>
                <w:color w:val="000000"/>
                <w:sz w:val="22"/>
              </w:rPr>
            </w:pPr>
            <w:r>
              <w:rPr>
                <w:color w:val="000000"/>
                <w:sz w:val="22"/>
              </w:rPr>
              <w:t>1.58</w:t>
            </w:r>
          </w:p>
        </w:tc>
      </w:tr>
      <w:tr w:rsidR="00A9243C" w:rsidRPr="007D4D19" w:rsidTr="00B86B66">
        <w:trPr>
          <w:trHeight w:val="288"/>
        </w:trPr>
        <w:tc>
          <w:tcPr>
            <w:tcW w:w="2175" w:type="dxa"/>
            <w:vMerge w:val="restart"/>
            <w:tcBorders>
              <w:top w:val="single" w:sz="12" w:space="0" w:color="auto"/>
              <w:right w:val="single" w:sz="4" w:space="0" w:color="auto"/>
            </w:tcBorders>
            <w:shd w:val="clear" w:color="auto" w:fill="FFFFFF" w:themeFill="background1"/>
            <w:vAlign w:val="center"/>
          </w:tcPr>
          <w:p w:rsidR="00A9243C" w:rsidRDefault="00A9243C" w:rsidP="00A9243C">
            <w:pPr>
              <w:rPr>
                <w:rFonts w:eastAsia="Times New Roman"/>
                <w:sz w:val="22"/>
              </w:rPr>
            </w:pPr>
            <w:r>
              <w:rPr>
                <w:rFonts w:eastAsia="Times New Roman"/>
                <w:sz w:val="22"/>
              </w:rPr>
              <w:t>Individualized supports</w:t>
            </w:r>
            <w:r w:rsidR="006D0716">
              <w:rPr>
                <w:rFonts w:eastAsia="Times New Roman"/>
                <w:sz w:val="22"/>
              </w:rPr>
              <w:t xml:space="preserve"> (perception)</w:t>
            </w:r>
          </w:p>
        </w:tc>
        <w:tc>
          <w:tcPr>
            <w:tcW w:w="2160" w:type="dxa"/>
            <w:tcBorders>
              <w:top w:val="single" w:sz="12" w:space="0" w:color="auto"/>
              <w:left w:val="single" w:sz="4" w:space="0" w:color="auto"/>
              <w:right w:val="single" w:sz="12" w:space="0" w:color="auto"/>
            </w:tcBorders>
            <w:shd w:val="clear" w:color="auto" w:fill="FFFFFF" w:themeFill="background1"/>
            <w:vAlign w:val="center"/>
          </w:tcPr>
          <w:p w:rsidR="00A9243C" w:rsidRDefault="00F26DDA" w:rsidP="00A9243C">
            <w:pPr>
              <w:rPr>
                <w:rFonts w:eastAsia="Times New Roman"/>
                <w:sz w:val="22"/>
              </w:rPr>
            </w:pPr>
            <w:r>
              <w:rPr>
                <w:rFonts w:eastAsia="Times New Roman"/>
                <w:sz w:val="22"/>
              </w:rPr>
              <w:t>Relevance</w:t>
            </w:r>
          </w:p>
        </w:tc>
        <w:tc>
          <w:tcPr>
            <w:tcW w:w="795" w:type="dxa"/>
            <w:tcBorders>
              <w:top w:val="single" w:sz="12" w:space="0" w:color="auto"/>
              <w:left w:val="single" w:sz="12" w:space="0" w:color="auto"/>
              <w:bottom w:val="single" w:sz="4" w:space="0" w:color="auto"/>
            </w:tcBorders>
            <w:shd w:val="clear" w:color="auto" w:fill="FFFFFF" w:themeFill="background1"/>
            <w:vAlign w:val="center"/>
          </w:tcPr>
          <w:p w:rsidR="00A9243C" w:rsidRDefault="00A9243C">
            <w:pPr>
              <w:jc w:val="right"/>
              <w:rPr>
                <w:color w:val="000000"/>
                <w:sz w:val="22"/>
              </w:rPr>
            </w:pPr>
            <w:r>
              <w:rPr>
                <w:color w:val="000000"/>
                <w:sz w:val="22"/>
              </w:rPr>
              <w:t>5.0</w:t>
            </w:r>
          </w:p>
        </w:tc>
        <w:tc>
          <w:tcPr>
            <w:tcW w:w="795" w:type="dxa"/>
            <w:tcBorders>
              <w:top w:val="single" w:sz="12" w:space="0" w:color="auto"/>
              <w:bottom w:val="single" w:sz="4" w:space="0" w:color="auto"/>
            </w:tcBorders>
            <w:shd w:val="clear" w:color="auto" w:fill="FFFFFF" w:themeFill="background1"/>
            <w:vAlign w:val="center"/>
          </w:tcPr>
          <w:p w:rsidR="00A9243C" w:rsidRDefault="00A9243C">
            <w:pPr>
              <w:jc w:val="right"/>
              <w:rPr>
                <w:color w:val="000000"/>
                <w:sz w:val="22"/>
              </w:rPr>
            </w:pPr>
            <w:r>
              <w:rPr>
                <w:color w:val="000000"/>
                <w:sz w:val="22"/>
              </w:rPr>
              <w:t>5.0</w:t>
            </w:r>
          </w:p>
        </w:tc>
        <w:tc>
          <w:tcPr>
            <w:tcW w:w="795" w:type="dxa"/>
            <w:tcBorders>
              <w:top w:val="single" w:sz="12" w:space="0" w:color="auto"/>
              <w:bottom w:val="single" w:sz="4" w:space="0" w:color="auto"/>
            </w:tcBorders>
            <w:shd w:val="clear" w:color="auto" w:fill="FFFFFF" w:themeFill="background1"/>
            <w:vAlign w:val="center"/>
          </w:tcPr>
          <w:p w:rsidR="00A9243C" w:rsidRDefault="00A9243C">
            <w:pPr>
              <w:jc w:val="right"/>
              <w:rPr>
                <w:color w:val="000000"/>
                <w:sz w:val="22"/>
              </w:rPr>
            </w:pPr>
            <w:r>
              <w:rPr>
                <w:color w:val="000000"/>
                <w:sz w:val="22"/>
              </w:rPr>
              <w:t>3.4</w:t>
            </w:r>
          </w:p>
        </w:tc>
        <w:tc>
          <w:tcPr>
            <w:tcW w:w="795" w:type="dxa"/>
            <w:tcBorders>
              <w:top w:val="single" w:sz="12" w:space="0" w:color="auto"/>
              <w:bottom w:val="single" w:sz="4" w:space="0" w:color="auto"/>
            </w:tcBorders>
            <w:shd w:val="clear" w:color="auto" w:fill="FFFFFF" w:themeFill="background1"/>
            <w:vAlign w:val="center"/>
          </w:tcPr>
          <w:p w:rsidR="00A9243C" w:rsidRDefault="00A9243C">
            <w:pPr>
              <w:jc w:val="right"/>
              <w:rPr>
                <w:color w:val="000000"/>
                <w:sz w:val="22"/>
              </w:rPr>
            </w:pPr>
            <w:r>
              <w:rPr>
                <w:color w:val="000000"/>
                <w:sz w:val="22"/>
              </w:rPr>
              <w:t>3.0</w:t>
            </w:r>
          </w:p>
        </w:tc>
        <w:tc>
          <w:tcPr>
            <w:tcW w:w="795" w:type="dxa"/>
            <w:tcBorders>
              <w:top w:val="single" w:sz="12" w:space="0" w:color="auto"/>
              <w:bottom w:val="single" w:sz="4" w:space="0" w:color="auto"/>
            </w:tcBorders>
            <w:shd w:val="clear" w:color="auto" w:fill="FFFFFF" w:themeFill="background1"/>
            <w:vAlign w:val="center"/>
          </w:tcPr>
          <w:p w:rsidR="00A9243C" w:rsidRDefault="00A9243C">
            <w:pPr>
              <w:jc w:val="right"/>
              <w:rPr>
                <w:color w:val="000000"/>
                <w:sz w:val="22"/>
              </w:rPr>
            </w:pPr>
            <w:r>
              <w:rPr>
                <w:color w:val="000000"/>
                <w:sz w:val="22"/>
              </w:rPr>
              <w:t>4.8</w:t>
            </w:r>
          </w:p>
        </w:tc>
        <w:tc>
          <w:tcPr>
            <w:tcW w:w="795" w:type="dxa"/>
            <w:tcBorders>
              <w:top w:val="single" w:sz="12" w:space="0" w:color="auto"/>
              <w:bottom w:val="single" w:sz="4" w:space="0" w:color="auto"/>
            </w:tcBorders>
            <w:shd w:val="clear" w:color="auto" w:fill="FFFFFF" w:themeFill="background1"/>
            <w:vAlign w:val="center"/>
          </w:tcPr>
          <w:p w:rsidR="00A9243C" w:rsidRDefault="00A9243C">
            <w:pPr>
              <w:jc w:val="right"/>
              <w:rPr>
                <w:color w:val="000000"/>
                <w:sz w:val="22"/>
              </w:rPr>
            </w:pPr>
            <w:r>
              <w:rPr>
                <w:color w:val="000000"/>
                <w:sz w:val="22"/>
              </w:rPr>
              <w:t>3.3</w:t>
            </w:r>
          </w:p>
        </w:tc>
      </w:tr>
      <w:tr w:rsidR="00A9243C" w:rsidRPr="007D4D19" w:rsidTr="00B86B66">
        <w:trPr>
          <w:trHeight w:val="288"/>
        </w:trPr>
        <w:tc>
          <w:tcPr>
            <w:tcW w:w="2175" w:type="dxa"/>
            <w:vMerge/>
            <w:tcBorders>
              <w:right w:val="single" w:sz="4" w:space="0" w:color="auto"/>
            </w:tcBorders>
            <w:shd w:val="clear" w:color="auto" w:fill="FFFFFF" w:themeFill="background1"/>
            <w:vAlign w:val="center"/>
          </w:tcPr>
          <w:p w:rsidR="00A9243C" w:rsidRDefault="00A9243C" w:rsidP="00997204">
            <w:pPr>
              <w:rPr>
                <w:rFonts w:eastAsia="Times New Roman"/>
                <w:sz w:val="22"/>
              </w:rPr>
            </w:pPr>
          </w:p>
        </w:tc>
        <w:tc>
          <w:tcPr>
            <w:tcW w:w="2160" w:type="dxa"/>
            <w:tcBorders>
              <w:left w:val="single" w:sz="4" w:space="0" w:color="auto"/>
              <w:right w:val="single" w:sz="12" w:space="0" w:color="auto"/>
            </w:tcBorders>
            <w:shd w:val="clear" w:color="auto" w:fill="FFFFFF" w:themeFill="background1"/>
            <w:vAlign w:val="center"/>
          </w:tcPr>
          <w:p w:rsidR="00A9243C" w:rsidRDefault="00F26DDA" w:rsidP="00997204">
            <w:pPr>
              <w:rPr>
                <w:rFonts w:eastAsia="Times New Roman"/>
                <w:sz w:val="22"/>
              </w:rPr>
            </w:pPr>
            <w:r>
              <w:rPr>
                <w:rFonts w:eastAsia="Times New Roman"/>
                <w:sz w:val="22"/>
              </w:rPr>
              <w:t>Sufficiency</w:t>
            </w:r>
          </w:p>
        </w:tc>
        <w:tc>
          <w:tcPr>
            <w:tcW w:w="795" w:type="dxa"/>
            <w:tcBorders>
              <w:top w:val="single" w:sz="4" w:space="0" w:color="auto"/>
              <w:left w:val="single" w:sz="12" w:space="0" w:color="auto"/>
              <w:bottom w:val="single" w:sz="4" w:space="0" w:color="auto"/>
            </w:tcBorders>
            <w:shd w:val="clear" w:color="auto" w:fill="FFFFFF" w:themeFill="background1"/>
            <w:vAlign w:val="center"/>
          </w:tcPr>
          <w:p w:rsidR="00A9243C" w:rsidRDefault="00A9243C">
            <w:pPr>
              <w:jc w:val="right"/>
              <w:rPr>
                <w:color w:val="000000"/>
                <w:sz w:val="22"/>
              </w:rPr>
            </w:pPr>
            <w:r>
              <w:rPr>
                <w:color w:val="000000"/>
                <w:sz w:val="22"/>
              </w:rPr>
              <w:t>4.7</w:t>
            </w:r>
          </w:p>
        </w:tc>
        <w:tc>
          <w:tcPr>
            <w:tcW w:w="795" w:type="dxa"/>
            <w:tcBorders>
              <w:top w:val="single" w:sz="4" w:space="0" w:color="auto"/>
              <w:bottom w:val="single" w:sz="4" w:space="0" w:color="auto"/>
            </w:tcBorders>
            <w:shd w:val="clear" w:color="auto" w:fill="FFFFFF" w:themeFill="background1"/>
            <w:vAlign w:val="center"/>
          </w:tcPr>
          <w:p w:rsidR="00A9243C" w:rsidRDefault="00A9243C">
            <w:pPr>
              <w:jc w:val="right"/>
              <w:rPr>
                <w:color w:val="000000"/>
                <w:sz w:val="22"/>
              </w:rPr>
            </w:pPr>
            <w:r>
              <w:rPr>
                <w:color w:val="000000"/>
                <w:sz w:val="22"/>
              </w:rPr>
              <w:t>5.0</w:t>
            </w:r>
          </w:p>
        </w:tc>
        <w:tc>
          <w:tcPr>
            <w:tcW w:w="795" w:type="dxa"/>
            <w:tcBorders>
              <w:top w:val="single" w:sz="4" w:space="0" w:color="auto"/>
              <w:bottom w:val="single" w:sz="4" w:space="0" w:color="auto"/>
            </w:tcBorders>
            <w:shd w:val="clear" w:color="auto" w:fill="FFFFFF" w:themeFill="background1"/>
            <w:vAlign w:val="center"/>
          </w:tcPr>
          <w:p w:rsidR="00A9243C" w:rsidRDefault="00A9243C">
            <w:pPr>
              <w:jc w:val="right"/>
              <w:rPr>
                <w:color w:val="000000"/>
                <w:sz w:val="22"/>
              </w:rPr>
            </w:pPr>
            <w:r>
              <w:rPr>
                <w:color w:val="000000"/>
                <w:sz w:val="22"/>
              </w:rPr>
              <w:t>3.4</w:t>
            </w:r>
          </w:p>
        </w:tc>
        <w:tc>
          <w:tcPr>
            <w:tcW w:w="795" w:type="dxa"/>
            <w:tcBorders>
              <w:top w:val="single" w:sz="4" w:space="0" w:color="auto"/>
              <w:bottom w:val="single" w:sz="4" w:space="0" w:color="auto"/>
            </w:tcBorders>
            <w:shd w:val="clear" w:color="auto" w:fill="FFFFFF" w:themeFill="background1"/>
            <w:vAlign w:val="center"/>
          </w:tcPr>
          <w:p w:rsidR="00A9243C" w:rsidRDefault="00A9243C">
            <w:pPr>
              <w:jc w:val="right"/>
              <w:rPr>
                <w:color w:val="000000"/>
                <w:sz w:val="22"/>
              </w:rPr>
            </w:pPr>
            <w:r>
              <w:rPr>
                <w:color w:val="000000"/>
                <w:sz w:val="22"/>
              </w:rPr>
              <w:t>3.2</w:t>
            </w:r>
          </w:p>
        </w:tc>
        <w:tc>
          <w:tcPr>
            <w:tcW w:w="795" w:type="dxa"/>
            <w:tcBorders>
              <w:top w:val="single" w:sz="4" w:space="0" w:color="auto"/>
              <w:bottom w:val="single" w:sz="4" w:space="0" w:color="auto"/>
            </w:tcBorders>
            <w:shd w:val="clear" w:color="auto" w:fill="FFFFFF" w:themeFill="background1"/>
            <w:vAlign w:val="center"/>
          </w:tcPr>
          <w:p w:rsidR="00A9243C" w:rsidRDefault="00A9243C">
            <w:pPr>
              <w:jc w:val="right"/>
              <w:rPr>
                <w:color w:val="000000"/>
                <w:sz w:val="22"/>
              </w:rPr>
            </w:pPr>
            <w:r>
              <w:rPr>
                <w:color w:val="000000"/>
                <w:sz w:val="22"/>
              </w:rPr>
              <w:t>4.8</w:t>
            </w:r>
          </w:p>
        </w:tc>
        <w:tc>
          <w:tcPr>
            <w:tcW w:w="795" w:type="dxa"/>
            <w:tcBorders>
              <w:top w:val="single" w:sz="4" w:space="0" w:color="auto"/>
              <w:bottom w:val="single" w:sz="4" w:space="0" w:color="auto"/>
            </w:tcBorders>
            <w:shd w:val="clear" w:color="auto" w:fill="FFFFFF" w:themeFill="background1"/>
            <w:vAlign w:val="center"/>
          </w:tcPr>
          <w:p w:rsidR="00A9243C" w:rsidRDefault="00A9243C">
            <w:pPr>
              <w:jc w:val="right"/>
              <w:rPr>
                <w:color w:val="000000"/>
                <w:sz w:val="22"/>
              </w:rPr>
            </w:pPr>
            <w:r>
              <w:rPr>
                <w:color w:val="000000"/>
                <w:sz w:val="22"/>
              </w:rPr>
              <w:t>3.3</w:t>
            </w:r>
          </w:p>
        </w:tc>
      </w:tr>
      <w:tr w:rsidR="00A9243C" w:rsidRPr="007D4D19" w:rsidTr="00B86B66">
        <w:trPr>
          <w:trHeight w:val="288"/>
        </w:trPr>
        <w:tc>
          <w:tcPr>
            <w:tcW w:w="2175" w:type="dxa"/>
            <w:vMerge/>
            <w:tcBorders>
              <w:right w:val="single" w:sz="4" w:space="0" w:color="auto"/>
            </w:tcBorders>
            <w:shd w:val="clear" w:color="auto" w:fill="FFFFFF" w:themeFill="background1"/>
            <w:vAlign w:val="center"/>
          </w:tcPr>
          <w:p w:rsidR="00A9243C" w:rsidRDefault="00A9243C" w:rsidP="00997204">
            <w:pPr>
              <w:rPr>
                <w:rFonts w:eastAsia="Times New Roman"/>
                <w:sz w:val="22"/>
              </w:rPr>
            </w:pPr>
          </w:p>
        </w:tc>
        <w:tc>
          <w:tcPr>
            <w:tcW w:w="2160" w:type="dxa"/>
            <w:tcBorders>
              <w:left w:val="single" w:sz="4" w:space="0" w:color="auto"/>
              <w:right w:val="single" w:sz="12" w:space="0" w:color="auto"/>
            </w:tcBorders>
            <w:shd w:val="clear" w:color="auto" w:fill="FFFFFF" w:themeFill="background1"/>
            <w:vAlign w:val="center"/>
          </w:tcPr>
          <w:p w:rsidR="00A9243C" w:rsidRDefault="00F26DDA" w:rsidP="00997204">
            <w:pPr>
              <w:rPr>
                <w:rFonts w:eastAsia="Times New Roman"/>
                <w:sz w:val="22"/>
              </w:rPr>
            </w:pPr>
            <w:r>
              <w:rPr>
                <w:rFonts w:eastAsia="Times New Roman"/>
                <w:sz w:val="22"/>
              </w:rPr>
              <w:t>Alignment</w:t>
            </w:r>
          </w:p>
        </w:tc>
        <w:tc>
          <w:tcPr>
            <w:tcW w:w="795" w:type="dxa"/>
            <w:tcBorders>
              <w:top w:val="single" w:sz="4" w:space="0" w:color="auto"/>
              <w:left w:val="single" w:sz="12" w:space="0" w:color="auto"/>
            </w:tcBorders>
            <w:shd w:val="clear" w:color="auto" w:fill="FFFFFF" w:themeFill="background1"/>
            <w:vAlign w:val="center"/>
          </w:tcPr>
          <w:p w:rsidR="00A9243C" w:rsidRDefault="00A9243C">
            <w:pPr>
              <w:jc w:val="right"/>
              <w:rPr>
                <w:color w:val="000000"/>
                <w:sz w:val="22"/>
              </w:rPr>
            </w:pPr>
            <w:r>
              <w:rPr>
                <w:color w:val="000000"/>
                <w:sz w:val="22"/>
              </w:rPr>
              <w:t>5.0</w:t>
            </w:r>
          </w:p>
        </w:tc>
        <w:tc>
          <w:tcPr>
            <w:tcW w:w="795" w:type="dxa"/>
            <w:tcBorders>
              <w:top w:val="single" w:sz="4" w:space="0" w:color="auto"/>
            </w:tcBorders>
            <w:shd w:val="clear" w:color="auto" w:fill="FFFFFF" w:themeFill="background1"/>
            <w:vAlign w:val="center"/>
          </w:tcPr>
          <w:p w:rsidR="00A9243C" w:rsidRDefault="00A9243C">
            <w:pPr>
              <w:jc w:val="right"/>
              <w:rPr>
                <w:color w:val="000000"/>
                <w:sz w:val="22"/>
              </w:rPr>
            </w:pPr>
            <w:r>
              <w:rPr>
                <w:color w:val="000000"/>
                <w:sz w:val="22"/>
              </w:rPr>
              <w:t>4.8</w:t>
            </w:r>
          </w:p>
        </w:tc>
        <w:tc>
          <w:tcPr>
            <w:tcW w:w="795" w:type="dxa"/>
            <w:tcBorders>
              <w:top w:val="single" w:sz="4" w:space="0" w:color="auto"/>
            </w:tcBorders>
            <w:shd w:val="clear" w:color="auto" w:fill="FFFFFF" w:themeFill="background1"/>
            <w:vAlign w:val="center"/>
          </w:tcPr>
          <w:p w:rsidR="00A9243C" w:rsidRDefault="00A9243C">
            <w:pPr>
              <w:jc w:val="right"/>
              <w:rPr>
                <w:color w:val="000000"/>
                <w:sz w:val="22"/>
              </w:rPr>
            </w:pPr>
            <w:r>
              <w:rPr>
                <w:color w:val="000000"/>
                <w:sz w:val="22"/>
              </w:rPr>
              <w:t>4.0</w:t>
            </w:r>
          </w:p>
        </w:tc>
        <w:tc>
          <w:tcPr>
            <w:tcW w:w="795" w:type="dxa"/>
            <w:tcBorders>
              <w:top w:val="single" w:sz="4" w:space="0" w:color="auto"/>
            </w:tcBorders>
            <w:shd w:val="clear" w:color="auto" w:fill="FFFFFF" w:themeFill="background1"/>
            <w:vAlign w:val="center"/>
          </w:tcPr>
          <w:p w:rsidR="00A9243C" w:rsidRDefault="00A9243C">
            <w:pPr>
              <w:jc w:val="right"/>
              <w:rPr>
                <w:color w:val="000000"/>
                <w:sz w:val="22"/>
              </w:rPr>
            </w:pPr>
            <w:r>
              <w:rPr>
                <w:color w:val="000000"/>
                <w:sz w:val="22"/>
              </w:rPr>
              <w:t>3.5</w:t>
            </w:r>
          </w:p>
        </w:tc>
        <w:tc>
          <w:tcPr>
            <w:tcW w:w="795" w:type="dxa"/>
            <w:tcBorders>
              <w:top w:val="single" w:sz="4" w:space="0" w:color="auto"/>
            </w:tcBorders>
            <w:shd w:val="clear" w:color="auto" w:fill="FFFFFF" w:themeFill="background1"/>
            <w:vAlign w:val="center"/>
          </w:tcPr>
          <w:p w:rsidR="00A9243C" w:rsidRDefault="00A9243C">
            <w:pPr>
              <w:jc w:val="right"/>
              <w:rPr>
                <w:color w:val="000000"/>
                <w:sz w:val="22"/>
              </w:rPr>
            </w:pPr>
            <w:r>
              <w:rPr>
                <w:color w:val="000000"/>
                <w:sz w:val="22"/>
              </w:rPr>
              <w:t>5.0</w:t>
            </w:r>
          </w:p>
        </w:tc>
        <w:tc>
          <w:tcPr>
            <w:tcW w:w="795" w:type="dxa"/>
            <w:tcBorders>
              <w:top w:val="single" w:sz="4" w:space="0" w:color="auto"/>
            </w:tcBorders>
            <w:shd w:val="clear" w:color="auto" w:fill="FFFFFF" w:themeFill="background1"/>
            <w:vAlign w:val="center"/>
          </w:tcPr>
          <w:p w:rsidR="00A9243C" w:rsidRDefault="00A9243C">
            <w:pPr>
              <w:jc w:val="right"/>
              <w:rPr>
                <w:color w:val="000000"/>
                <w:sz w:val="22"/>
              </w:rPr>
            </w:pPr>
            <w:r>
              <w:rPr>
                <w:color w:val="000000"/>
                <w:sz w:val="22"/>
              </w:rPr>
              <w:t>4.0</w:t>
            </w:r>
          </w:p>
        </w:tc>
      </w:tr>
    </w:tbl>
    <w:p w:rsidR="00560385" w:rsidRPr="00A53BD7" w:rsidRDefault="00560385" w:rsidP="00EF1014">
      <w:pPr>
        <w:rPr>
          <w:sz w:val="18"/>
          <w:szCs w:val="18"/>
        </w:rPr>
      </w:pPr>
      <w:r w:rsidRPr="00A53BD7">
        <w:rPr>
          <w:rFonts w:eastAsia="Times New Roman"/>
          <w:bCs/>
          <w:sz w:val="18"/>
          <w:szCs w:val="18"/>
          <w:vertAlign w:val="superscript"/>
        </w:rPr>
        <w:t>1</w:t>
      </w:r>
      <w:r w:rsidR="00DC2A26" w:rsidRPr="00A53BD7">
        <w:rPr>
          <w:sz w:val="18"/>
          <w:szCs w:val="18"/>
        </w:rPr>
        <w:t xml:space="preserve">Not included in the index </w:t>
      </w:r>
      <w:r w:rsidRPr="00A53BD7">
        <w:rPr>
          <w:sz w:val="18"/>
          <w:szCs w:val="18"/>
        </w:rPr>
        <w:t>calculation</w:t>
      </w:r>
    </w:p>
    <w:p w:rsidR="00DC2A26" w:rsidRPr="00A53BD7" w:rsidRDefault="00560385" w:rsidP="00EF1014">
      <w:pPr>
        <w:rPr>
          <w:sz w:val="18"/>
          <w:szCs w:val="18"/>
        </w:rPr>
      </w:pPr>
      <w:r w:rsidRPr="00A53BD7">
        <w:rPr>
          <w:rFonts w:eastAsia="Times New Roman"/>
          <w:bCs/>
          <w:sz w:val="18"/>
          <w:szCs w:val="18"/>
          <w:vertAlign w:val="superscript"/>
        </w:rPr>
        <w:t>2</w:t>
      </w:r>
      <w:r w:rsidR="00A53BD7">
        <w:rPr>
          <w:sz w:val="18"/>
          <w:szCs w:val="18"/>
        </w:rPr>
        <w:t>R</w:t>
      </w:r>
      <w:r w:rsidRPr="00A53BD7">
        <w:rPr>
          <w:sz w:val="18"/>
          <w:szCs w:val="18"/>
        </w:rPr>
        <w:t>equired PD</w:t>
      </w:r>
      <w:r w:rsidR="00A53BD7">
        <w:rPr>
          <w:sz w:val="18"/>
          <w:szCs w:val="18"/>
        </w:rPr>
        <w:t xml:space="preserve"> = 38 hours</w:t>
      </w:r>
    </w:p>
    <w:p w:rsidR="00FA0CE5" w:rsidRDefault="00FA0CE5" w:rsidP="00EF1014"/>
    <w:p w:rsidR="00DC2A26" w:rsidRPr="006C68F1" w:rsidRDefault="00DC2A26" w:rsidP="00F26DDA">
      <w:pPr>
        <w:pStyle w:val="Heading3"/>
        <w:ind w:left="0"/>
      </w:pPr>
      <w:bookmarkStart w:id="142" w:name="_Toc316300845"/>
      <w:bookmarkStart w:id="143" w:name="_Toc318806338"/>
      <w:bookmarkStart w:id="144" w:name="_Toc320514082"/>
      <w:r w:rsidRPr="006C68F1">
        <w:t>Implementation of the classroom model</w:t>
      </w:r>
      <w:bookmarkEnd w:id="142"/>
      <w:bookmarkEnd w:id="143"/>
      <w:bookmarkEnd w:id="144"/>
    </w:p>
    <w:p w:rsidR="00DC2A26" w:rsidRDefault="00DC2A26" w:rsidP="00DC2A26">
      <w:pPr>
        <w:ind w:firstLine="360"/>
        <w:rPr>
          <w:szCs w:val="24"/>
        </w:rPr>
      </w:pPr>
    </w:p>
    <w:p w:rsidR="00DC2A26" w:rsidRDefault="00DC2A26" w:rsidP="00EC163C">
      <w:pPr>
        <w:rPr>
          <w:iCs/>
          <w:color w:val="231F20"/>
        </w:rPr>
      </w:pPr>
      <w:r w:rsidRPr="00916634">
        <w:rPr>
          <w:color w:val="000000"/>
        </w:rPr>
        <w:t xml:space="preserve">As previously discussed, </w:t>
      </w:r>
      <w:r w:rsidR="000F559F">
        <w:rPr>
          <w:i/>
          <w:color w:val="000000"/>
        </w:rPr>
        <w:t>PRJ</w:t>
      </w:r>
      <w:r w:rsidR="006D0716">
        <w:rPr>
          <w:i/>
          <w:color w:val="000000"/>
        </w:rPr>
        <w:t xml:space="preserve"> III</w:t>
      </w:r>
      <w:r w:rsidR="000F559F">
        <w:rPr>
          <w:i/>
          <w:color w:val="000000"/>
        </w:rPr>
        <w:t xml:space="preserve"> </w:t>
      </w:r>
      <w:r w:rsidR="000F559F" w:rsidRPr="000F559F">
        <w:rPr>
          <w:color w:val="000000"/>
        </w:rPr>
        <w:t>is</w:t>
      </w:r>
      <w:r w:rsidRPr="000F559F">
        <w:rPr>
          <w:color w:val="231F20"/>
        </w:rPr>
        <w:t xml:space="preserve"> formatted as a series of lessons, or </w:t>
      </w:r>
      <w:r w:rsidRPr="000F559F">
        <w:rPr>
          <w:iCs/>
          <w:color w:val="231F20"/>
        </w:rPr>
        <w:t xml:space="preserve">Expeditions, each comprised of ten lessons. </w:t>
      </w:r>
      <w:r w:rsidR="006D0716">
        <w:rPr>
          <w:iCs/>
          <w:color w:val="231F20"/>
        </w:rPr>
        <w:t xml:space="preserve"> </w:t>
      </w:r>
      <w:r w:rsidR="000F559F">
        <w:rPr>
          <w:iCs/>
          <w:color w:val="231F20"/>
        </w:rPr>
        <w:t>The RITs were expected to co</w:t>
      </w:r>
      <w:r w:rsidR="006D0716">
        <w:rPr>
          <w:iCs/>
          <w:color w:val="231F20"/>
        </w:rPr>
        <w:t xml:space="preserve">ver one lesson during a </w:t>
      </w:r>
      <w:r w:rsidR="000F559F">
        <w:rPr>
          <w:iCs/>
          <w:color w:val="231F20"/>
        </w:rPr>
        <w:t xml:space="preserve">50-minute </w:t>
      </w:r>
      <w:r w:rsidR="006D0716">
        <w:rPr>
          <w:iCs/>
          <w:color w:val="231F20"/>
        </w:rPr>
        <w:t>period</w:t>
      </w:r>
      <w:r w:rsidR="000F559F">
        <w:rPr>
          <w:iCs/>
          <w:color w:val="231F20"/>
        </w:rPr>
        <w:t xml:space="preserve"> o</w:t>
      </w:r>
      <w:r w:rsidR="00EB3321">
        <w:rPr>
          <w:iCs/>
          <w:color w:val="231F20"/>
        </w:rPr>
        <w:t xml:space="preserve">r two shortened lessons if using </w:t>
      </w:r>
      <w:r w:rsidR="000F559F">
        <w:rPr>
          <w:iCs/>
          <w:color w:val="231F20"/>
        </w:rPr>
        <w:t xml:space="preserve">90-minute block scheduling. </w:t>
      </w:r>
      <w:r w:rsidR="006D0716">
        <w:rPr>
          <w:iCs/>
          <w:color w:val="231F20"/>
        </w:rPr>
        <w:t xml:space="preserve"> Lessons 5 and 10 of each Expedition, used to re-teach or expand the information provided in the previous lessons, could </w:t>
      </w:r>
      <w:r w:rsidR="000F559F">
        <w:rPr>
          <w:iCs/>
          <w:color w:val="231F20"/>
        </w:rPr>
        <w:t>take two days</w:t>
      </w:r>
      <w:r w:rsidR="006D0716">
        <w:rPr>
          <w:iCs/>
          <w:color w:val="231F20"/>
        </w:rPr>
        <w:t>.  Each</w:t>
      </w:r>
      <w:r w:rsidR="000F559F">
        <w:rPr>
          <w:iCs/>
          <w:color w:val="231F20"/>
        </w:rPr>
        <w:t xml:space="preserve"> Expedition </w:t>
      </w:r>
      <w:r w:rsidR="006D0716">
        <w:rPr>
          <w:iCs/>
          <w:color w:val="231F20"/>
        </w:rPr>
        <w:t xml:space="preserve">was thus intended to be completed in </w:t>
      </w:r>
      <w:r w:rsidR="000F559F">
        <w:rPr>
          <w:iCs/>
          <w:color w:val="231F20"/>
        </w:rPr>
        <w:t xml:space="preserve">12 days. </w:t>
      </w:r>
      <w:r w:rsidR="006D0716">
        <w:rPr>
          <w:iCs/>
          <w:color w:val="231F20"/>
        </w:rPr>
        <w:t xml:space="preserve"> </w:t>
      </w:r>
      <w:r>
        <w:rPr>
          <w:iCs/>
          <w:color w:val="231F20"/>
        </w:rPr>
        <w:t>Cambium provided suggestions on how to modify the lessons to fit the classroom period.</w:t>
      </w:r>
    </w:p>
    <w:p w:rsidR="00DC2A26" w:rsidRPr="00916634" w:rsidRDefault="00DC2A26" w:rsidP="00EC163C"/>
    <w:p w:rsidR="00686D37" w:rsidRDefault="00DC2A26" w:rsidP="00EC163C">
      <w:r>
        <w:t>The</w:t>
      </w:r>
      <w:r w:rsidRPr="00916634">
        <w:t xml:space="preserve"> evaluators conducted two visits to each of </w:t>
      </w:r>
      <w:r w:rsidRPr="007753EF">
        <w:t xml:space="preserve">the </w:t>
      </w:r>
      <w:r w:rsidR="007753EF" w:rsidRPr="007753EF">
        <w:t>participant</w:t>
      </w:r>
      <w:r w:rsidRPr="007753EF">
        <w:t xml:space="preserve"> schools to monitor classroom instruction</w:t>
      </w:r>
      <w:r w:rsidR="007753EF">
        <w:t xml:space="preserve"> </w:t>
      </w:r>
      <w:r w:rsidRPr="007753EF">
        <w:t>for a total</w:t>
      </w:r>
      <w:r w:rsidRPr="00916634">
        <w:t xml:space="preserve"> of </w:t>
      </w:r>
      <w:r w:rsidR="007753EF">
        <w:t>27</w:t>
      </w:r>
      <w:r w:rsidRPr="00916634">
        <w:t xml:space="preserve"> observations. </w:t>
      </w:r>
      <w:r w:rsidR="00A44DD0">
        <w:t xml:space="preserve"> </w:t>
      </w:r>
      <w:r w:rsidR="007753EF">
        <w:t>The first visit occurred in October 2010, at the end of the first month of implementation, and the second visit occurred in February 2011, as the implementation entered its sixth month.</w:t>
      </w:r>
      <w:r w:rsidR="00A44DD0">
        <w:t xml:space="preserve"> </w:t>
      </w:r>
      <w:r w:rsidR="000C017E">
        <w:t xml:space="preserve"> </w:t>
      </w:r>
      <w:r w:rsidR="000C017E" w:rsidRPr="0083068C">
        <w:t xml:space="preserve">Two other visits were scheduled – </w:t>
      </w:r>
      <w:r w:rsidR="0083068C" w:rsidRPr="0083068C">
        <w:t xml:space="preserve">one for mid-March and the other for the end of May – </w:t>
      </w:r>
      <w:r w:rsidR="000C017E" w:rsidRPr="0083068C">
        <w:t>but the visits</w:t>
      </w:r>
      <w:r w:rsidR="000C017E">
        <w:t xml:space="preserve"> were cancelled to address cut in grant funds.</w:t>
      </w:r>
      <w:r w:rsidR="007753EF">
        <w:t xml:space="preserve"> </w:t>
      </w:r>
      <w:r w:rsidR="000C017E">
        <w:t xml:space="preserve"> </w:t>
      </w:r>
      <w:r w:rsidR="00A44DD0">
        <w:t>Data from the observation</w:t>
      </w:r>
      <w:r w:rsidR="00EB3321">
        <w:t>s were analyzed with two foci</w:t>
      </w:r>
      <w:r w:rsidR="00A44DD0">
        <w:t xml:space="preserve">: </w:t>
      </w:r>
      <w:r w:rsidR="00686D37">
        <w:t xml:space="preserve">intensity </w:t>
      </w:r>
      <w:r w:rsidR="00A44DD0">
        <w:t xml:space="preserve">of the intervention </w:t>
      </w:r>
      <w:r w:rsidR="00686D37">
        <w:t xml:space="preserve">and fidelity </w:t>
      </w:r>
      <w:r w:rsidR="00A44DD0">
        <w:t xml:space="preserve">to the developers’ </w:t>
      </w:r>
      <w:r w:rsidR="00686D37">
        <w:t>model</w:t>
      </w:r>
      <w:r w:rsidR="00040546">
        <w:t>.</w:t>
      </w:r>
    </w:p>
    <w:p w:rsidR="000C017E" w:rsidRDefault="000C017E" w:rsidP="00EC163C"/>
    <w:p w:rsidR="000C017E" w:rsidRPr="00916634" w:rsidRDefault="000C017E" w:rsidP="00AE1029">
      <w:pPr>
        <w:pStyle w:val="Heading4"/>
      </w:pPr>
      <w:bookmarkStart w:id="145" w:name="_Toc318806339"/>
      <w:r w:rsidRPr="00916634">
        <w:t>A</w:t>
      </w:r>
      <w:r w:rsidR="00A44DD0">
        <w:t>ctual intensity of intervention</w:t>
      </w:r>
      <w:bookmarkEnd w:id="145"/>
    </w:p>
    <w:p w:rsidR="000C017E" w:rsidRPr="00916634" w:rsidRDefault="000C017E" w:rsidP="000C017E">
      <w:pPr>
        <w:pStyle w:val="ListParagraph"/>
        <w:ind w:left="0"/>
        <w:rPr>
          <w:b/>
        </w:rPr>
      </w:pPr>
    </w:p>
    <w:p w:rsidR="000C017E" w:rsidRDefault="000C017E" w:rsidP="000C017E">
      <w:r>
        <w:t xml:space="preserve">The </w:t>
      </w:r>
      <w:r w:rsidRPr="00916634">
        <w:t xml:space="preserve">actual intensity of the intervention the students received </w:t>
      </w:r>
      <w:r w:rsidR="003D5F7D">
        <w:t>was</w:t>
      </w:r>
      <w:r>
        <w:t xml:space="preserve"> influenced </w:t>
      </w:r>
      <w:r w:rsidRPr="00916634">
        <w:t xml:space="preserve">by </w:t>
      </w:r>
      <w:r w:rsidR="00A44DD0">
        <w:t>three</w:t>
      </w:r>
      <w:r w:rsidRPr="00916634">
        <w:t xml:space="preserve"> elements: (a) </w:t>
      </w:r>
      <w:r>
        <w:t xml:space="preserve">actual instruction time; (b) </w:t>
      </w:r>
      <w:r w:rsidR="00686D37">
        <w:t xml:space="preserve">actual days of instruction; and (c) </w:t>
      </w:r>
      <w:r w:rsidR="00686D37" w:rsidRPr="00916634">
        <w:t>student attendance</w:t>
      </w:r>
      <w:r w:rsidR="00686D37">
        <w:t xml:space="preserve"> (or the need to re-teach for absent students).</w:t>
      </w:r>
      <w:r w:rsidRPr="00916634">
        <w:t xml:space="preserve"> </w:t>
      </w:r>
    </w:p>
    <w:p w:rsidR="00A44DD0" w:rsidRDefault="00A44DD0" w:rsidP="000C017E"/>
    <w:p w:rsidR="00D048EE" w:rsidRPr="00916634" w:rsidRDefault="00A44DD0" w:rsidP="00D048EE">
      <w:r w:rsidRPr="00A44DD0">
        <w:rPr>
          <w:u w:val="single"/>
        </w:rPr>
        <w:lastRenderedPageBreak/>
        <w:t>Actual versus allotted classroom time</w:t>
      </w:r>
      <w:r>
        <w:t xml:space="preserve">: </w:t>
      </w:r>
      <w:r w:rsidR="000C017E">
        <w:t xml:space="preserve">When considering instruction time, two measures must be considered – allotted time vs. actual time in instruction.  </w:t>
      </w:r>
      <w:r>
        <w:t xml:space="preserve">All six schools used a 90-minute period for the intervention.  </w:t>
      </w:r>
      <w:r w:rsidR="00D048EE">
        <w:t xml:space="preserve">However, classes that happened during the first period tended to be curtailed by announcements, and those in the last period could be shortened for early class dismissal, </w:t>
      </w:r>
      <w:r w:rsidR="00F26DDA">
        <w:t>assemblies</w:t>
      </w:r>
      <w:r w:rsidR="00040546">
        <w:t>,</w:t>
      </w:r>
      <w:r w:rsidR="00D048EE">
        <w:t xml:space="preserve"> or meetings. </w:t>
      </w:r>
      <w:r>
        <w:t xml:space="preserve"> </w:t>
      </w:r>
      <w:r w:rsidR="00D048EE">
        <w:t xml:space="preserve">Interruptions due to student behavior </w:t>
      </w:r>
      <w:r>
        <w:t xml:space="preserve">would </w:t>
      </w:r>
      <w:r w:rsidR="00FA51C4">
        <w:t>further deplete</w:t>
      </w:r>
      <w:r w:rsidR="00EB3321">
        <w:t xml:space="preserve"> </w:t>
      </w:r>
      <w:r w:rsidR="00D048EE">
        <w:t>from the allotted instruction time and may explain the difficult</w:t>
      </w:r>
      <w:r w:rsidR="00040546">
        <w:t>ly that some RITs had in</w:t>
      </w:r>
      <w:r w:rsidR="00D048EE">
        <w:t xml:space="preserve"> complete</w:t>
      </w:r>
      <w:r w:rsidR="00040546">
        <w:t xml:space="preserve"> one</w:t>
      </w:r>
      <w:r w:rsidR="00D048EE">
        <w:t xml:space="preserve"> lesson per day. </w:t>
      </w:r>
      <w:r>
        <w:t xml:space="preserve"> Table 11 displays information on the number of lessons observed during the visits and the number of lessons completed during the observation.  During the two site visits, the evaluators were able to observe four lessons in schools 1, 3 and 4; five lessons in school 5; and six lessons in school 2.  Two of the RITs were able to complete the expected number of lessons during the observation, while the others had varied success in completing their lessons</w:t>
      </w:r>
      <w:r w:rsidR="00D048EE">
        <w:t xml:space="preserve">. </w:t>
      </w:r>
    </w:p>
    <w:p w:rsidR="000C017E" w:rsidRDefault="000C017E" w:rsidP="000C017E"/>
    <w:p w:rsidR="000C017E" w:rsidRPr="0083068C" w:rsidRDefault="000C017E" w:rsidP="00DB3E5E">
      <w:pPr>
        <w:pStyle w:val="Caption"/>
      </w:pPr>
      <w:bookmarkStart w:id="146" w:name="_Toc316970322"/>
      <w:bookmarkStart w:id="147" w:name="_Toc320514163"/>
      <w:proofErr w:type="gramStart"/>
      <w:r w:rsidRPr="0083068C">
        <w:t xml:space="preserve">Table </w:t>
      </w:r>
      <w:fldSimple w:instr=" SEQ Table \* ARABIC ">
        <w:r w:rsidR="000B42C2">
          <w:rPr>
            <w:noProof/>
          </w:rPr>
          <w:t>11</w:t>
        </w:r>
      </w:fldSimple>
      <w:r w:rsidRPr="0083068C">
        <w:t>.</w:t>
      </w:r>
      <w:proofErr w:type="gramEnd"/>
      <w:r w:rsidRPr="0083068C">
        <w:t xml:space="preserve"> </w:t>
      </w:r>
      <w:r w:rsidR="0083068C">
        <w:t>Lessons completed during class time</w:t>
      </w:r>
      <w:bookmarkEnd w:id="146"/>
      <w:bookmarkEnd w:id="147"/>
    </w:p>
    <w:tbl>
      <w:tblPr>
        <w:tblW w:w="9258" w:type="dxa"/>
        <w:jc w:val="center"/>
        <w:tblInd w:w="-20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680"/>
        <w:gridCol w:w="763"/>
        <w:gridCol w:w="763"/>
        <w:gridCol w:w="763"/>
        <w:gridCol w:w="763"/>
        <w:gridCol w:w="763"/>
        <w:gridCol w:w="763"/>
      </w:tblGrid>
      <w:tr w:rsidR="000C017E" w:rsidRPr="00A44DD0" w:rsidTr="00F26DDA">
        <w:trPr>
          <w:trHeight w:val="232"/>
          <w:jc w:val="center"/>
        </w:trPr>
        <w:tc>
          <w:tcPr>
            <w:tcW w:w="4680" w:type="dxa"/>
            <w:vMerge w:val="restart"/>
            <w:tcBorders>
              <w:top w:val="single" w:sz="12" w:space="0" w:color="auto"/>
              <w:right w:val="single" w:sz="12" w:space="0" w:color="auto"/>
            </w:tcBorders>
            <w:shd w:val="clear" w:color="auto" w:fill="DAEEF3" w:themeFill="accent5" w:themeFillTint="33"/>
            <w:vAlign w:val="center"/>
          </w:tcPr>
          <w:p w:rsidR="000C017E" w:rsidRPr="00A44DD0" w:rsidRDefault="000C017E" w:rsidP="00DC4BA5">
            <w:pPr>
              <w:keepNext/>
              <w:jc w:val="center"/>
              <w:rPr>
                <w:rFonts w:eastAsia="Times New Roman"/>
                <w:b/>
                <w:bCs/>
                <w:color w:val="000000"/>
                <w:sz w:val="22"/>
              </w:rPr>
            </w:pPr>
            <w:r w:rsidRPr="00A44DD0">
              <w:rPr>
                <w:rFonts w:eastAsia="Times New Roman"/>
                <w:b/>
                <w:bCs/>
                <w:color w:val="000000"/>
                <w:sz w:val="22"/>
              </w:rPr>
              <w:t>Activities</w:t>
            </w:r>
          </w:p>
        </w:tc>
        <w:tc>
          <w:tcPr>
            <w:tcW w:w="4578" w:type="dxa"/>
            <w:gridSpan w:val="6"/>
            <w:tcBorders>
              <w:top w:val="single" w:sz="12" w:space="0" w:color="auto"/>
              <w:left w:val="single" w:sz="12" w:space="0" w:color="auto"/>
              <w:bottom w:val="single" w:sz="2" w:space="0" w:color="auto"/>
            </w:tcBorders>
            <w:shd w:val="clear" w:color="auto" w:fill="DAEEF3" w:themeFill="accent5" w:themeFillTint="33"/>
            <w:vAlign w:val="center"/>
          </w:tcPr>
          <w:p w:rsidR="000C017E" w:rsidRPr="00A44DD0" w:rsidRDefault="000C017E" w:rsidP="00DC4BA5">
            <w:pPr>
              <w:keepNext/>
              <w:jc w:val="center"/>
              <w:rPr>
                <w:rFonts w:eastAsia="Times New Roman"/>
                <w:b/>
                <w:color w:val="000000"/>
                <w:sz w:val="22"/>
              </w:rPr>
            </w:pPr>
            <w:r w:rsidRPr="00A44DD0">
              <w:rPr>
                <w:rFonts w:eastAsia="Times New Roman"/>
                <w:b/>
                <w:color w:val="000000"/>
                <w:sz w:val="22"/>
              </w:rPr>
              <w:t>Schools</w:t>
            </w:r>
          </w:p>
        </w:tc>
      </w:tr>
      <w:tr w:rsidR="000C017E" w:rsidRPr="00A44DD0" w:rsidTr="00F26DDA">
        <w:trPr>
          <w:trHeight w:val="232"/>
          <w:jc w:val="center"/>
        </w:trPr>
        <w:tc>
          <w:tcPr>
            <w:tcW w:w="4680" w:type="dxa"/>
            <w:vMerge/>
            <w:tcBorders>
              <w:right w:val="single" w:sz="12" w:space="0" w:color="auto"/>
            </w:tcBorders>
            <w:shd w:val="clear" w:color="auto" w:fill="DAEEF3" w:themeFill="accent5" w:themeFillTint="33"/>
            <w:vAlign w:val="center"/>
          </w:tcPr>
          <w:p w:rsidR="000C017E" w:rsidRPr="00A44DD0" w:rsidRDefault="000C017E" w:rsidP="00DC4BA5">
            <w:pPr>
              <w:keepNext/>
              <w:jc w:val="center"/>
              <w:rPr>
                <w:rFonts w:eastAsia="Times New Roman"/>
                <w:b/>
                <w:bCs/>
                <w:color w:val="000000"/>
                <w:sz w:val="22"/>
              </w:rPr>
            </w:pPr>
          </w:p>
        </w:tc>
        <w:tc>
          <w:tcPr>
            <w:tcW w:w="763" w:type="dxa"/>
            <w:tcBorders>
              <w:top w:val="single" w:sz="2" w:space="0" w:color="auto"/>
              <w:left w:val="single" w:sz="12" w:space="0" w:color="auto"/>
            </w:tcBorders>
            <w:shd w:val="clear" w:color="auto" w:fill="DAEEF3" w:themeFill="accent5" w:themeFillTint="33"/>
            <w:vAlign w:val="center"/>
          </w:tcPr>
          <w:p w:rsidR="000C017E" w:rsidRPr="00A44DD0" w:rsidRDefault="000C017E" w:rsidP="00DC4BA5">
            <w:pPr>
              <w:keepNext/>
              <w:jc w:val="center"/>
              <w:rPr>
                <w:rFonts w:eastAsia="Times New Roman"/>
                <w:b/>
                <w:color w:val="000000"/>
                <w:sz w:val="22"/>
              </w:rPr>
            </w:pPr>
            <w:r w:rsidRPr="00A44DD0">
              <w:rPr>
                <w:rFonts w:eastAsia="Times New Roman"/>
                <w:b/>
                <w:color w:val="000000"/>
                <w:sz w:val="22"/>
              </w:rPr>
              <w:t>1</w:t>
            </w:r>
          </w:p>
        </w:tc>
        <w:tc>
          <w:tcPr>
            <w:tcW w:w="763" w:type="dxa"/>
            <w:tcBorders>
              <w:top w:val="single" w:sz="2" w:space="0" w:color="auto"/>
            </w:tcBorders>
            <w:shd w:val="clear" w:color="auto" w:fill="DAEEF3" w:themeFill="accent5" w:themeFillTint="33"/>
            <w:vAlign w:val="center"/>
          </w:tcPr>
          <w:p w:rsidR="000C017E" w:rsidRPr="00A44DD0" w:rsidRDefault="000C017E" w:rsidP="00DC4BA5">
            <w:pPr>
              <w:keepNext/>
              <w:jc w:val="center"/>
              <w:rPr>
                <w:rFonts w:eastAsia="Times New Roman"/>
                <w:b/>
                <w:color w:val="000000"/>
                <w:sz w:val="22"/>
              </w:rPr>
            </w:pPr>
            <w:r w:rsidRPr="00A44DD0">
              <w:rPr>
                <w:rFonts w:eastAsia="Times New Roman"/>
                <w:b/>
                <w:color w:val="000000"/>
                <w:sz w:val="22"/>
              </w:rPr>
              <w:t>2</w:t>
            </w:r>
          </w:p>
        </w:tc>
        <w:tc>
          <w:tcPr>
            <w:tcW w:w="763" w:type="dxa"/>
            <w:tcBorders>
              <w:top w:val="single" w:sz="2" w:space="0" w:color="auto"/>
            </w:tcBorders>
            <w:shd w:val="clear" w:color="auto" w:fill="DAEEF3" w:themeFill="accent5" w:themeFillTint="33"/>
            <w:vAlign w:val="center"/>
          </w:tcPr>
          <w:p w:rsidR="000C017E" w:rsidRPr="00A44DD0" w:rsidRDefault="000C017E" w:rsidP="00DC4BA5">
            <w:pPr>
              <w:keepNext/>
              <w:jc w:val="center"/>
              <w:rPr>
                <w:rFonts w:eastAsia="Times New Roman"/>
                <w:b/>
                <w:color w:val="000000"/>
                <w:sz w:val="22"/>
              </w:rPr>
            </w:pPr>
            <w:r w:rsidRPr="00A44DD0">
              <w:rPr>
                <w:rFonts w:eastAsia="Times New Roman"/>
                <w:b/>
                <w:color w:val="000000"/>
                <w:sz w:val="22"/>
              </w:rPr>
              <w:t>3</w:t>
            </w:r>
          </w:p>
        </w:tc>
        <w:tc>
          <w:tcPr>
            <w:tcW w:w="763" w:type="dxa"/>
            <w:tcBorders>
              <w:top w:val="single" w:sz="2" w:space="0" w:color="auto"/>
            </w:tcBorders>
            <w:shd w:val="clear" w:color="auto" w:fill="DAEEF3" w:themeFill="accent5" w:themeFillTint="33"/>
            <w:vAlign w:val="center"/>
          </w:tcPr>
          <w:p w:rsidR="000C017E" w:rsidRPr="00A44DD0" w:rsidRDefault="000C017E" w:rsidP="00DC4BA5">
            <w:pPr>
              <w:keepNext/>
              <w:jc w:val="center"/>
              <w:rPr>
                <w:rFonts w:eastAsia="Times New Roman"/>
                <w:b/>
                <w:color w:val="000000"/>
                <w:sz w:val="22"/>
              </w:rPr>
            </w:pPr>
            <w:r w:rsidRPr="00A44DD0">
              <w:rPr>
                <w:rFonts w:eastAsia="Times New Roman"/>
                <w:b/>
                <w:color w:val="000000"/>
                <w:sz w:val="22"/>
              </w:rPr>
              <w:t>4</w:t>
            </w:r>
          </w:p>
        </w:tc>
        <w:tc>
          <w:tcPr>
            <w:tcW w:w="763" w:type="dxa"/>
            <w:tcBorders>
              <w:top w:val="single" w:sz="2" w:space="0" w:color="auto"/>
            </w:tcBorders>
            <w:shd w:val="clear" w:color="auto" w:fill="DAEEF3" w:themeFill="accent5" w:themeFillTint="33"/>
            <w:vAlign w:val="center"/>
          </w:tcPr>
          <w:p w:rsidR="000C017E" w:rsidRPr="00A44DD0" w:rsidRDefault="000C017E" w:rsidP="00DC4BA5">
            <w:pPr>
              <w:keepNext/>
              <w:jc w:val="center"/>
              <w:rPr>
                <w:rFonts w:eastAsia="Times New Roman"/>
                <w:b/>
                <w:color w:val="000000"/>
                <w:sz w:val="22"/>
              </w:rPr>
            </w:pPr>
            <w:r w:rsidRPr="00A44DD0">
              <w:rPr>
                <w:rFonts w:eastAsia="Times New Roman"/>
                <w:b/>
                <w:color w:val="000000"/>
                <w:sz w:val="22"/>
              </w:rPr>
              <w:t>5</w:t>
            </w:r>
          </w:p>
        </w:tc>
        <w:tc>
          <w:tcPr>
            <w:tcW w:w="763" w:type="dxa"/>
            <w:tcBorders>
              <w:top w:val="single" w:sz="2" w:space="0" w:color="auto"/>
            </w:tcBorders>
            <w:shd w:val="clear" w:color="auto" w:fill="DAEEF3" w:themeFill="accent5" w:themeFillTint="33"/>
            <w:vAlign w:val="center"/>
          </w:tcPr>
          <w:p w:rsidR="000C017E" w:rsidRPr="00A44DD0" w:rsidRDefault="000C017E" w:rsidP="00DC4BA5">
            <w:pPr>
              <w:keepNext/>
              <w:jc w:val="center"/>
              <w:rPr>
                <w:rFonts w:eastAsia="Times New Roman"/>
                <w:b/>
                <w:color w:val="000000"/>
                <w:sz w:val="22"/>
              </w:rPr>
            </w:pPr>
            <w:r w:rsidRPr="00A44DD0">
              <w:rPr>
                <w:rFonts w:eastAsia="Times New Roman"/>
                <w:b/>
                <w:color w:val="000000"/>
                <w:sz w:val="22"/>
              </w:rPr>
              <w:t>6</w:t>
            </w:r>
          </w:p>
        </w:tc>
      </w:tr>
      <w:tr w:rsidR="000C017E" w:rsidRPr="00A44DD0" w:rsidTr="00F26DDA">
        <w:trPr>
          <w:trHeight w:val="232"/>
          <w:jc w:val="center"/>
        </w:trPr>
        <w:tc>
          <w:tcPr>
            <w:tcW w:w="4680" w:type="dxa"/>
            <w:tcBorders>
              <w:top w:val="single" w:sz="12" w:space="0" w:color="auto"/>
              <w:right w:val="single" w:sz="12" w:space="0" w:color="auto"/>
            </w:tcBorders>
            <w:shd w:val="clear" w:color="auto" w:fill="auto"/>
            <w:vAlign w:val="center"/>
            <w:hideMark/>
          </w:tcPr>
          <w:p w:rsidR="000C017E" w:rsidRPr="00A44DD0" w:rsidRDefault="000C017E" w:rsidP="00DC4BA5">
            <w:pPr>
              <w:keepNext/>
              <w:rPr>
                <w:rFonts w:eastAsia="Times New Roman"/>
                <w:bCs/>
                <w:color w:val="000000"/>
                <w:sz w:val="22"/>
              </w:rPr>
            </w:pPr>
            <w:r w:rsidRPr="00A44DD0">
              <w:rPr>
                <w:rFonts w:eastAsia="Times New Roman"/>
                <w:bCs/>
                <w:color w:val="000000"/>
                <w:sz w:val="22"/>
              </w:rPr>
              <w:t>Number of lessons observed</w:t>
            </w:r>
          </w:p>
        </w:tc>
        <w:tc>
          <w:tcPr>
            <w:tcW w:w="763" w:type="dxa"/>
            <w:tcBorders>
              <w:top w:val="single" w:sz="12" w:space="0" w:color="auto"/>
              <w:left w:val="single" w:sz="12" w:space="0" w:color="auto"/>
            </w:tcBorders>
            <w:shd w:val="clear" w:color="auto" w:fill="auto"/>
            <w:vAlign w:val="center"/>
          </w:tcPr>
          <w:p w:rsidR="000C017E" w:rsidRPr="00A44DD0" w:rsidRDefault="000C017E" w:rsidP="00DC4BA5">
            <w:pPr>
              <w:keepNext/>
              <w:tabs>
                <w:tab w:val="decimal" w:pos="161"/>
              </w:tabs>
              <w:jc w:val="center"/>
              <w:rPr>
                <w:rFonts w:eastAsia="Times New Roman"/>
                <w:color w:val="000000"/>
                <w:sz w:val="22"/>
              </w:rPr>
            </w:pPr>
            <w:r w:rsidRPr="00A44DD0">
              <w:rPr>
                <w:rFonts w:eastAsia="Times New Roman"/>
                <w:color w:val="000000"/>
                <w:sz w:val="22"/>
              </w:rPr>
              <w:t>4</w:t>
            </w:r>
          </w:p>
        </w:tc>
        <w:tc>
          <w:tcPr>
            <w:tcW w:w="763" w:type="dxa"/>
            <w:tcBorders>
              <w:top w:val="single" w:sz="12" w:space="0" w:color="auto"/>
            </w:tcBorders>
            <w:shd w:val="clear" w:color="auto" w:fill="auto"/>
            <w:vAlign w:val="center"/>
          </w:tcPr>
          <w:p w:rsidR="000C017E" w:rsidRPr="00A44DD0" w:rsidRDefault="000C017E" w:rsidP="00DC4BA5">
            <w:pPr>
              <w:keepNext/>
              <w:tabs>
                <w:tab w:val="decimal" w:pos="161"/>
              </w:tabs>
              <w:jc w:val="center"/>
              <w:rPr>
                <w:rFonts w:eastAsia="Times New Roman"/>
                <w:color w:val="000000"/>
                <w:sz w:val="22"/>
              </w:rPr>
            </w:pPr>
            <w:r w:rsidRPr="00A44DD0">
              <w:rPr>
                <w:rFonts w:eastAsia="Times New Roman"/>
                <w:color w:val="000000"/>
                <w:sz w:val="22"/>
              </w:rPr>
              <w:t>6</w:t>
            </w:r>
          </w:p>
        </w:tc>
        <w:tc>
          <w:tcPr>
            <w:tcW w:w="763" w:type="dxa"/>
            <w:tcBorders>
              <w:top w:val="single" w:sz="12" w:space="0" w:color="auto"/>
            </w:tcBorders>
            <w:shd w:val="clear" w:color="auto" w:fill="auto"/>
            <w:vAlign w:val="center"/>
          </w:tcPr>
          <w:p w:rsidR="000C017E" w:rsidRPr="00A44DD0" w:rsidRDefault="000C017E" w:rsidP="00DC4BA5">
            <w:pPr>
              <w:keepNext/>
              <w:tabs>
                <w:tab w:val="decimal" w:pos="161"/>
              </w:tabs>
              <w:jc w:val="center"/>
              <w:rPr>
                <w:rFonts w:eastAsia="Times New Roman"/>
                <w:color w:val="000000"/>
                <w:sz w:val="22"/>
              </w:rPr>
            </w:pPr>
            <w:r w:rsidRPr="00A44DD0">
              <w:rPr>
                <w:rFonts w:eastAsia="Times New Roman"/>
                <w:color w:val="000000"/>
                <w:sz w:val="22"/>
              </w:rPr>
              <w:t>4</w:t>
            </w:r>
          </w:p>
        </w:tc>
        <w:tc>
          <w:tcPr>
            <w:tcW w:w="763" w:type="dxa"/>
            <w:tcBorders>
              <w:top w:val="single" w:sz="12" w:space="0" w:color="auto"/>
            </w:tcBorders>
            <w:shd w:val="clear" w:color="auto" w:fill="auto"/>
            <w:vAlign w:val="center"/>
          </w:tcPr>
          <w:p w:rsidR="000C017E" w:rsidRPr="00A44DD0" w:rsidRDefault="000C017E" w:rsidP="00DC4BA5">
            <w:pPr>
              <w:keepNext/>
              <w:tabs>
                <w:tab w:val="decimal" w:pos="161"/>
              </w:tabs>
              <w:jc w:val="center"/>
              <w:rPr>
                <w:rFonts w:eastAsia="Times New Roman"/>
                <w:color w:val="000000"/>
                <w:sz w:val="22"/>
              </w:rPr>
            </w:pPr>
            <w:r w:rsidRPr="00A44DD0">
              <w:rPr>
                <w:rFonts w:eastAsia="Times New Roman"/>
                <w:color w:val="000000"/>
                <w:sz w:val="22"/>
              </w:rPr>
              <w:t>4</w:t>
            </w:r>
          </w:p>
        </w:tc>
        <w:tc>
          <w:tcPr>
            <w:tcW w:w="763" w:type="dxa"/>
            <w:tcBorders>
              <w:top w:val="single" w:sz="12" w:space="0" w:color="auto"/>
            </w:tcBorders>
            <w:shd w:val="clear" w:color="auto" w:fill="auto"/>
            <w:vAlign w:val="center"/>
          </w:tcPr>
          <w:p w:rsidR="000C017E" w:rsidRPr="00A44DD0" w:rsidRDefault="000C017E" w:rsidP="00DC4BA5">
            <w:pPr>
              <w:keepNext/>
              <w:tabs>
                <w:tab w:val="decimal" w:pos="161"/>
              </w:tabs>
              <w:jc w:val="center"/>
              <w:rPr>
                <w:rFonts w:eastAsia="Times New Roman"/>
                <w:color w:val="000000"/>
                <w:sz w:val="22"/>
              </w:rPr>
            </w:pPr>
            <w:r w:rsidRPr="00A44DD0">
              <w:rPr>
                <w:rFonts w:eastAsia="Times New Roman"/>
                <w:color w:val="000000"/>
                <w:sz w:val="22"/>
              </w:rPr>
              <w:t>4</w:t>
            </w:r>
          </w:p>
        </w:tc>
        <w:tc>
          <w:tcPr>
            <w:tcW w:w="763" w:type="dxa"/>
            <w:tcBorders>
              <w:top w:val="single" w:sz="12" w:space="0" w:color="auto"/>
            </w:tcBorders>
            <w:shd w:val="clear" w:color="auto" w:fill="auto"/>
            <w:vAlign w:val="center"/>
          </w:tcPr>
          <w:p w:rsidR="000C017E" w:rsidRPr="00A44DD0" w:rsidRDefault="000C017E" w:rsidP="00DC4BA5">
            <w:pPr>
              <w:keepNext/>
              <w:tabs>
                <w:tab w:val="decimal" w:pos="161"/>
              </w:tabs>
              <w:jc w:val="center"/>
              <w:rPr>
                <w:rFonts w:eastAsia="Times New Roman"/>
                <w:color w:val="000000"/>
                <w:sz w:val="22"/>
              </w:rPr>
            </w:pPr>
            <w:r w:rsidRPr="00A44DD0">
              <w:rPr>
                <w:rFonts w:eastAsia="Times New Roman"/>
                <w:color w:val="000000"/>
                <w:sz w:val="22"/>
              </w:rPr>
              <w:t>5</w:t>
            </w:r>
          </w:p>
        </w:tc>
      </w:tr>
      <w:tr w:rsidR="000C017E" w:rsidRPr="00916634" w:rsidTr="00F26DDA">
        <w:trPr>
          <w:trHeight w:val="232"/>
          <w:jc w:val="center"/>
        </w:trPr>
        <w:tc>
          <w:tcPr>
            <w:tcW w:w="4680" w:type="dxa"/>
            <w:tcBorders>
              <w:right w:val="single" w:sz="12" w:space="0" w:color="auto"/>
            </w:tcBorders>
            <w:shd w:val="clear" w:color="auto" w:fill="auto"/>
            <w:vAlign w:val="center"/>
          </w:tcPr>
          <w:p w:rsidR="000C017E" w:rsidRPr="00A44DD0" w:rsidRDefault="000C017E" w:rsidP="00DC4BA5">
            <w:pPr>
              <w:keepNext/>
              <w:rPr>
                <w:rFonts w:eastAsia="Times New Roman"/>
                <w:bCs/>
                <w:color w:val="000000"/>
                <w:sz w:val="22"/>
              </w:rPr>
            </w:pPr>
            <w:r w:rsidRPr="00A44DD0">
              <w:rPr>
                <w:rFonts w:eastAsia="Times New Roman"/>
                <w:bCs/>
                <w:color w:val="000000"/>
                <w:sz w:val="22"/>
              </w:rPr>
              <w:t xml:space="preserve">Lesson completed in class </w:t>
            </w:r>
          </w:p>
        </w:tc>
        <w:tc>
          <w:tcPr>
            <w:tcW w:w="763" w:type="dxa"/>
            <w:tcBorders>
              <w:left w:val="single" w:sz="12" w:space="0" w:color="auto"/>
            </w:tcBorders>
            <w:shd w:val="clear" w:color="auto" w:fill="auto"/>
            <w:vAlign w:val="center"/>
          </w:tcPr>
          <w:p w:rsidR="000C017E" w:rsidRPr="00A44DD0" w:rsidRDefault="000C017E" w:rsidP="00DC4BA5">
            <w:pPr>
              <w:keepNext/>
              <w:tabs>
                <w:tab w:val="decimal" w:pos="161"/>
              </w:tabs>
              <w:jc w:val="center"/>
              <w:rPr>
                <w:rFonts w:eastAsia="Times New Roman"/>
                <w:color w:val="000000"/>
                <w:sz w:val="22"/>
              </w:rPr>
            </w:pPr>
            <w:r w:rsidRPr="00A44DD0">
              <w:rPr>
                <w:rFonts w:eastAsia="Times New Roman"/>
                <w:color w:val="000000"/>
                <w:sz w:val="22"/>
              </w:rPr>
              <w:t>2</w:t>
            </w:r>
          </w:p>
        </w:tc>
        <w:tc>
          <w:tcPr>
            <w:tcW w:w="763" w:type="dxa"/>
            <w:shd w:val="clear" w:color="auto" w:fill="auto"/>
            <w:vAlign w:val="center"/>
          </w:tcPr>
          <w:p w:rsidR="000C017E" w:rsidRPr="00A44DD0" w:rsidRDefault="000C017E" w:rsidP="00DC4BA5">
            <w:pPr>
              <w:keepNext/>
              <w:tabs>
                <w:tab w:val="decimal" w:pos="161"/>
              </w:tabs>
              <w:jc w:val="center"/>
              <w:rPr>
                <w:rFonts w:eastAsia="Times New Roman"/>
                <w:color w:val="000000"/>
                <w:sz w:val="22"/>
              </w:rPr>
            </w:pPr>
            <w:r w:rsidRPr="00A44DD0">
              <w:rPr>
                <w:rFonts w:eastAsia="Times New Roman"/>
                <w:color w:val="000000"/>
                <w:sz w:val="22"/>
              </w:rPr>
              <w:t>6</w:t>
            </w:r>
          </w:p>
        </w:tc>
        <w:tc>
          <w:tcPr>
            <w:tcW w:w="763" w:type="dxa"/>
            <w:shd w:val="clear" w:color="auto" w:fill="auto"/>
            <w:vAlign w:val="center"/>
          </w:tcPr>
          <w:p w:rsidR="000C017E" w:rsidRPr="00A44DD0" w:rsidRDefault="000C017E" w:rsidP="00DC4BA5">
            <w:pPr>
              <w:keepNext/>
              <w:tabs>
                <w:tab w:val="decimal" w:pos="161"/>
              </w:tabs>
              <w:jc w:val="center"/>
              <w:rPr>
                <w:rFonts w:eastAsia="Times New Roman"/>
                <w:color w:val="000000"/>
                <w:sz w:val="22"/>
              </w:rPr>
            </w:pPr>
            <w:r w:rsidRPr="00A44DD0">
              <w:rPr>
                <w:rFonts w:eastAsia="Times New Roman"/>
                <w:color w:val="000000"/>
                <w:sz w:val="22"/>
              </w:rPr>
              <w:t>4</w:t>
            </w:r>
          </w:p>
        </w:tc>
        <w:tc>
          <w:tcPr>
            <w:tcW w:w="763" w:type="dxa"/>
            <w:shd w:val="clear" w:color="auto" w:fill="auto"/>
            <w:vAlign w:val="center"/>
          </w:tcPr>
          <w:p w:rsidR="000C017E" w:rsidRPr="00A44DD0" w:rsidRDefault="000C017E" w:rsidP="00DC4BA5">
            <w:pPr>
              <w:keepNext/>
              <w:tabs>
                <w:tab w:val="decimal" w:pos="161"/>
              </w:tabs>
              <w:jc w:val="center"/>
              <w:rPr>
                <w:rFonts w:eastAsia="Times New Roman"/>
                <w:color w:val="000000"/>
                <w:sz w:val="22"/>
              </w:rPr>
            </w:pPr>
            <w:r w:rsidRPr="00A44DD0">
              <w:rPr>
                <w:rFonts w:eastAsia="Times New Roman"/>
                <w:color w:val="000000"/>
                <w:sz w:val="22"/>
              </w:rPr>
              <w:t>3</w:t>
            </w:r>
          </w:p>
        </w:tc>
        <w:tc>
          <w:tcPr>
            <w:tcW w:w="763" w:type="dxa"/>
            <w:shd w:val="clear" w:color="auto" w:fill="auto"/>
            <w:vAlign w:val="center"/>
          </w:tcPr>
          <w:p w:rsidR="000C017E" w:rsidRPr="00A44DD0" w:rsidRDefault="000C017E" w:rsidP="00A44DD0">
            <w:pPr>
              <w:keepNext/>
              <w:tabs>
                <w:tab w:val="decimal" w:pos="315"/>
              </w:tabs>
              <w:rPr>
                <w:rFonts w:eastAsia="Times New Roman"/>
                <w:color w:val="000000"/>
                <w:sz w:val="22"/>
              </w:rPr>
            </w:pPr>
            <w:r w:rsidRPr="00A44DD0">
              <w:rPr>
                <w:rFonts w:eastAsia="Times New Roman"/>
                <w:color w:val="000000"/>
                <w:sz w:val="22"/>
              </w:rPr>
              <w:t>2</w:t>
            </w:r>
          </w:p>
        </w:tc>
        <w:tc>
          <w:tcPr>
            <w:tcW w:w="763" w:type="dxa"/>
            <w:shd w:val="clear" w:color="auto" w:fill="auto"/>
            <w:vAlign w:val="center"/>
          </w:tcPr>
          <w:p w:rsidR="000C017E" w:rsidRPr="00656203" w:rsidRDefault="000C017E" w:rsidP="00A44DD0">
            <w:pPr>
              <w:keepNext/>
              <w:tabs>
                <w:tab w:val="decimal" w:pos="315"/>
              </w:tabs>
              <w:rPr>
                <w:rFonts w:eastAsia="Times New Roman"/>
                <w:color w:val="000000"/>
                <w:sz w:val="22"/>
              </w:rPr>
            </w:pPr>
            <w:r w:rsidRPr="00A44DD0">
              <w:rPr>
                <w:rFonts w:eastAsia="Times New Roman"/>
                <w:color w:val="000000"/>
                <w:sz w:val="22"/>
              </w:rPr>
              <w:t>0</w:t>
            </w:r>
          </w:p>
        </w:tc>
      </w:tr>
    </w:tbl>
    <w:p w:rsidR="00686D37" w:rsidRDefault="00686D37" w:rsidP="00686D37">
      <w:pPr>
        <w:rPr>
          <w:i/>
        </w:rPr>
      </w:pPr>
    </w:p>
    <w:p w:rsidR="00686D37" w:rsidRPr="00922BFC" w:rsidRDefault="00A44DD0" w:rsidP="00686D37">
      <w:pPr>
        <w:pStyle w:val="ListParagraph"/>
        <w:ind w:left="0"/>
      </w:pPr>
      <w:r w:rsidRPr="00A44DD0">
        <w:rPr>
          <w:u w:val="single"/>
        </w:rPr>
        <w:t>Days of instruction</w:t>
      </w:r>
      <w:r>
        <w:t xml:space="preserve">: </w:t>
      </w:r>
      <w:r w:rsidR="00686D37" w:rsidRPr="00922BFC">
        <w:t xml:space="preserve">During the monthly check-ins, the evaluators asked interventionists to report the number of days the school was closed as well as the number of classes that were cancelled during the time </w:t>
      </w:r>
      <w:r w:rsidR="00686D37">
        <w:t xml:space="preserve">period covered by the check-in. </w:t>
      </w:r>
      <w:r>
        <w:t xml:space="preserve"> </w:t>
      </w:r>
      <w:r w:rsidR="00686D37" w:rsidRPr="00922BFC">
        <w:t xml:space="preserve">Table </w:t>
      </w:r>
      <w:r w:rsidR="00686D37">
        <w:t>12</w:t>
      </w:r>
      <w:r w:rsidR="00686D37" w:rsidRPr="00922BFC">
        <w:t xml:space="preserve"> presents information on school closures and class cancellations</w:t>
      </w:r>
      <w:r w:rsidR="00686D37">
        <w:t xml:space="preserve"> as reported by the teachers.</w:t>
      </w:r>
    </w:p>
    <w:p w:rsidR="00686D37" w:rsidRPr="00BD0A3E" w:rsidRDefault="00686D37" w:rsidP="00686D37">
      <w:pPr>
        <w:pStyle w:val="ListParagraph"/>
        <w:ind w:left="0"/>
        <w:rPr>
          <w:highlight w:val="yellow"/>
        </w:rPr>
      </w:pPr>
    </w:p>
    <w:p w:rsidR="00686D37" w:rsidRPr="00922BFC" w:rsidRDefault="00686D37" w:rsidP="00DB3E5E">
      <w:pPr>
        <w:pStyle w:val="Caption"/>
      </w:pPr>
      <w:bookmarkStart w:id="148" w:name="_Toc316970323"/>
      <w:bookmarkStart w:id="149" w:name="_Toc320514164"/>
      <w:proofErr w:type="gramStart"/>
      <w:r w:rsidRPr="00922BFC">
        <w:t xml:space="preserve">Table </w:t>
      </w:r>
      <w:fldSimple w:instr=" SEQ Table \* ARABIC ">
        <w:r w:rsidR="000B42C2">
          <w:rPr>
            <w:noProof/>
          </w:rPr>
          <w:t>12</w:t>
        </w:r>
      </w:fldSimple>
      <w:r w:rsidRPr="00922BFC">
        <w:t>.</w:t>
      </w:r>
      <w:proofErr w:type="gramEnd"/>
      <w:r w:rsidRPr="00922BFC">
        <w:t xml:space="preserve"> School closures and class cancellations</w:t>
      </w:r>
      <w:bookmarkEnd w:id="148"/>
      <w:bookmarkEnd w:id="149"/>
    </w:p>
    <w:tbl>
      <w:tblPr>
        <w:tblW w:w="9180"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970"/>
        <w:gridCol w:w="1035"/>
        <w:gridCol w:w="1035"/>
        <w:gridCol w:w="1035"/>
        <w:gridCol w:w="1035"/>
        <w:gridCol w:w="1035"/>
        <w:gridCol w:w="1035"/>
      </w:tblGrid>
      <w:tr w:rsidR="00686D37" w:rsidRPr="00922BFC" w:rsidTr="00B86B66">
        <w:trPr>
          <w:trHeight w:val="288"/>
        </w:trPr>
        <w:tc>
          <w:tcPr>
            <w:tcW w:w="2970"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rsidR="00686D37" w:rsidRPr="00922BFC" w:rsidRDefault="00686D37" w:rsidP="00386285">
            <w:pPr>
              <w:jc w:val="center"/>
              <w:rPr>
                <w:rFonts w:eastAsia="Times New Roman"/>
                <w:b/>
                <w:bCs/>
                <w:sz w:val="22"/>
              </w:rPr>
            </w:pPr>
            <w:r w:rsidRPr="00922BFC">
              <w:rPr>
                <w:rFonts w:eastAsia="Times New Roman"/>
                <w:b/>
                <w:bCs/>
                <w:sz w:val="22"/>
              </w:rPr>
              <w:t>Number of Days</w:t>
            </w:r>
          </w:p>
        </w:tc>
        <w:tc>
          <w:tcPr>
            <w:tcW w:w="6210" w:type="dxa"/>
            <w:gridSpan w:val="6"/>
            <w:tcBorders>
              <w:top w:val="single" w:sz="12" w:space="0" w:color="auto"/>
              <w:left w:val="single" w:sz="12" w:space="0" w:color="auto"/>
              <w:bottom w:val="single" w:sz="2" w:space="0" w:color="auto"/>
              <w:right w:val="single" w:sz="12" w:space="0" w:color="auto"/>
            </w:tcBorders>
            <w:shd w:val="clear" w:color="auto" w:fill="DAEEF3" w:themeFill="accent5" w:themeFillTint="33"/>
            <w:vAlign w:val="center"/>
          </w:tcPr>
          <w:p w:rsidR="00686D37" w:rsidRPr="00922BFC" w:rsidRDefault="00686D37" w:rsidP="00386285">
            <w:pPr>
              <w:tabs>
                <w:tab w:val="decimal" w:pos="252"/>
              </w:tabs>
              <w:jc w:val="center"/>
              <w:rPr>
                <w:rFonts w:eastAsia="Times New Roman"/>
                <w:b/>
                <w:sz w:val="22"/>
              </w:rPr>
            </w:pPr>
            <w:r>
              <w:rPr>
                <w:rFonts w:eastAsia="Times New Roman"/>
                <w:b/>
                <w:sz w:val="22"/>
              </w:rPr>
              <w:t>Schools</w:t>
            </w:r>
          </w:p>
        </w:tc>
      </w:tr>
      <w:tr w:rsidR="00686D37" w:rsidRPr="00922BFC" w:rsidTr="00B86B66">
        <w:trPr>
          <w:trHeight w:val="288"/>
        </w:trPr>
        <w:tc>
          <w:tcPr>
            <w:tcW w:w="2970" w:type="dxa"/>
            <w:vMerge/>
            <w:tcBorders>
              <w:left w:val="single" w:sz="12" w:space="0" w:color="auto"/>
              <w:bottom w:val="single" w:sz="12" w:space="0" w:color="auto"/>
              <w:right w:val="single" w:sz="12" w:space="0" w:color="auto"/>
            </w:tcBorders>
            <w:shd w:val="clear" w:color="auto" w:fill="DAEEF3" w:themeFill="accent5" w:themeFillTint="33"/>
            <w:vAlign w:val="center"/>
          </w:tcPr>
          <w:p w:rsidR="00686D37" w:rsidRPr="00922BFC" w:rsidRDefault="00686D37" w:rsidP="00386285">
            <w:pPr>
              <w:jc w:val="center"/>
              <w:rPr>
                <w:rFonts w:eastAsia="Times New Roman"/>
                <w:b/>
                <w:bCs/>
                <w:sz w:val="22"/>
              </w:rPr>
            </w:pPr>
          </w:p>
        </w:tc>
        <w:tc>
          <w:tcPr>
            <w:tcW w:w="1035" w:type="dxa"/>
            <w:tcBorders>
              <w:top w:val="single" w:sz="2" w:space="0" w:color="auto"/>
              <w:left w:val="single" w:sz="12" w:space="0" w:color="auto"/>
              <w:bottom w:val="single" w:sz="12" w:space="0" w:color="auto"/>
              <w:right w:val="single" w:sz="2" w:space="0" w:color="auto"/>
            </w:tcBorders>
            <w:shd w:val="clear" w:color="auto" w:fill="DAEEF3" w:themeFill="accent5" w:themeFillTint="33"/>
            <w:vAlign w:val="center"/>
          </w:tcPr>
          <w:p w:rsidR="00686D37" w:rsidRPr="00922BFC" w:rsidRDefault="00686D37" w:rsidP="00386285">
            <w:pPr>
              <w:tabs>
                <w:tab w:val="decimal" w:pos="252"/>
              </w:tabs>
              <w:jc w:val="center"/>
              <w:rPr>
                <w:rFonts w:eastAsia="Times New Roman"/>
                <w:b/>
                <w:sz w:val="22"/>
              </w:rPr>
            </w:pPr>
            <w:r w:rsidRPr="00922BFC">
              <w:rPr>
                <w:rFonts w:eastAsia="Times New Roman"/>
                <w:b/>
                <w:bCs/>
                <w:sz w:val="22"/>
              </w:rPr>
              <w:t>1</w:t>
            </w:r>
          </w:p>
        </w:tc>
        <w:tc>
          <w:tcPr>
            <w:tcW w:w="1035"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rsidR="00686D37" w:rsidRPr="00922BFC" w:rsidRDefault="00686D37" w:rsidP="00386285">
            <w:pPr>
              <w:tabs>
                <w:tab w:val="decimal" w:pos="252"/>
              </w:tabs>
              <w:jc w:val="center"/>
              <w:rPr>
                <w:rFonts w:eastAsia="Times New Roman"/>
                <w:b/>
                <w:sz w:val="22"/>
              </w:rPr>
            </w:pPr>
            <w:r w:rsidRPr="00922BFC">
              <w:rPr>
                <w:rFonts w:eastAsia="Times New Roman"/>
                <w:b/>
                <w:bCs/>
                <w:sz w:val="22"/>
              </w:rPr>
              <w:t>2</w:t>
            </w:r>
          </w:p>
        </w:tc>
        <w:tc>
          <w:tcPr>
            <w:tcW w:w="1035"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rsidR="00686D37" w:rsidRPr="00922BFC" w:rsidRDefault="00686D37" w:rsidP="00386285">
            <w:pPr>
              <w:tabs>
                <w:tab w:val="decimal" w:pos="252"/>
              </w:tabs>
              <w:jc w:val="center"/>
              <w:rPr>
                <w:rFonts w:eastAsia="Times New Roman"/>
                <w:b/>
                <w:sz w:val="22"/>
              </w:rPr>
            </w:pPr>
            <w:r w:rsidRPr="00922BFC">
              <w:rPr>
                <w:rFonts w:eastAsia="Times New Roman"/>
                <w:b/>
                <w:bCs/>
                <w:sz w:val="22"/>
              </w:rPr>
              <w:t>3</w:t>
            </w:r>
          </w:p>
        </w:tc>
        <w:tc>
          <w:tcPr>
            <w:tcW w:w="1035"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rsidR="00686D37" w:rsidRPr="00922BFC" w:rsidRDefault="00686D37" w:rsidP="00386285">
            <w:pPr>
              <w:tabs>
                <w:tab w:val="decimal" w:pos="252"/>
              </w:tabs>
              <w:jc w:val="center"/>
              <w:rPr>
                <w:rFonts w:eastAsia="Times New Roman"/>
                <w:b/>
                <w:sz w:val="22"/>
              </w:rPr>
            </w:pPr>
            <w:r w:rsidRPr="00922BFC">
              <w:rPr>
                <w:rFonts w:eastAsia="Times New Roman"/>
                <w:b/>
                <w:bCs/>
                <w:sz w:val="22"/>
              </w:rPr>
              <w:t>4</w:t>
            </w:r>
          </w:p>
        </w:tc>
        <w:tc>
          <w:tcPr>
            <w:tcW w:w="1035"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rsidR="00686D37" w:rsidRPr="00922BFC" w:rsidRDefault="00686D37" w:rsidP="00386285">
            <w:pPr>
              <w:tabs>
                <w:tab w:val="decimal" w:pos="252"/>
              </w:tabs>
              <w:jc w:val="center"/>
              <w:rPr>
                <w:rFonts w:eastAsia="Times New Roman"/>
                <w:b/>
                <w:sz w:val="22"/>
              </w:rPr>
            </w:pPr>
            <w:r w:rsidRPr="00922BFC">
              <w:rPr>
                <w:rFonts w:eastAsia="Times New Roman"/>
                <w:b/>
                <w:bCs/>
                <w:sz w:val="22"/>
              </w:rPr>
              <w:t>5</w:t>
            </w:r>
          </w:p>
        </w:tc>
        <w:tc>
          <w:tcPr>
            <w:tcW w:w="1035" w:type="dxa"/>
            <w:tcBorders>
              <w:top w:val="single" w:sz="2" w:space="0" w:color="auto"/>
              <w:left w:val="single" w:sz="2" w:space="0" w:color="auto"/>
              <w:bottom w:val="single" w:sz="12" w:space="0" w:color="auto"/>
              <w:right w:val="single" w:sz="12" w:space="0" w:color="auto"/>
            </w:tcBorders>
            <w:shd w:val="clear" w:color="auto" w:fill="DAEEF3" w:themeFill="accent5" w:themeFillTint="33"/>
            <w:vAlign w:val="center"/>
          </w:tcPr>
          <w:p w:rsidR="00686D37" w:rsidRPr="00922BFC" w:rsidRDefault="00686D37" w:rsidP="00386285">
            <w:pPr>
              <w:tabs>
                <w:tab w:val="decimal" w:pos="252"/>
              </w:tabs>
              <w:jc w:val="center"/>
              <w:rPr>
                <w:rFonts w:eastAsia="Times New Roman"/>
                <w:b/>
                <w:sz w:val="22"/>
              </w:rPr>
            </w:pPr>
            <w:r w:rsidRPr="00922BFC">
              <w:rPr>
                <w:rFonts w:eastAsia="Times New Roman"/>
                <w:b/>
                <w:bCs/>
                <w:sz w:val="22"/>
              </w:rPr>
              <w:t>6</w:t>
            </w:r>
          </w:p>
        </w:tc>
      </w:tr>
      <w:tr w:rsidR="00686D37" w:rsidRPr="00922BFC" w:rsidTr="00B86B66">
        <w:trPr>
          <w:trHeight w:val="288"/>
        </w:trPr>
        <w:tc>
          <w:tcPr>
            <w:tcW w:w="2970" w:type="dxa"/>
            <w:tcBorders>
              <w:top w:val="single" w:sz="12" w:space="0" w:color="auto"/>
              <w:left w:val="single" w:sz="12" w:space="0" w:color="auto"/>
              <w:bottom w:val="single" w:sz="2" w:space="0" w:color="auto"/>
              <w:right w:val="single" w:sz="12" w:space="0" w:color="auto"/>
            </w:tcBorders>
            <w:shd w:val="clear" w:color="auto" w:fill="auto"/>
            <w:vAlign w:val="center"/>
            <w:hideMark/>
          </w:tcPr>
          <w:p w:rsidR="00686D37" w:rsidRPr="00922BFC" w:rsidRDefault="00686D37" w:rsidP="00A44DD0">
            <w:pPr>
              <w:rPr>
                <w:rFonts w:eastAsia="Times New Roman"/>
                <w:bCs/>
                <w:sz w:val="22"/>
              </w:rPr>
            </w:pPr>
            <w:r w:rsidRPr="00922BFC">
              <w:rPr>
                <w:rFonts w:eastAsia="Times New Roman"/>
                <w:bCs/>
                <w:sz w:val="22"/>
              </w:rPr>
              <w:t>School closures</w:t>
            </w:r>
          </w:p>
        </w:tc>
        <w:tc>
          <w:tcPr>
            <w:tcW w:w="1035" w:type="dxa"/>
            <w:tcBorders>
              <w:top w:val="single" w:sz="12" w:space="0" w:color="auto"/>
              <w:left w:val="single" w:sz="12" w:space="0" w:color="auto"/>
              <w:bottom w:val="single" w:sz="2" w:space="0" w:color="auto"/>
              <w:right w:val="single" w:sz="2" w:space="0" w:color="auto"/>
            </w:tcBorders>
            <w:shd w:val="clear" w:color="auto" w:fill="auto"/>
            <w:vAlign w:val="center"/>
            <w:hideMark/>
          </w:tcPr>
          <w:p w:rsidR="00686D37" w:rsidRPr="00922BFC" w:rsidRDefault="00686D37" w:rsidP="00386285">
            <w:pPr>
              <w:tabs>
                <w:tab w:val="decimal" w:pos="252"/>
              </w:tabs>
              <w:jc w:val="center"/>
              <w:rPr>
                <w:rFonts w:eastAsia="Times New Roman"/>
                <w:sz w:val="22"/>
              </w:rPr>
            </w:pPr>
            <w:r w:rsidRPr="00922BFC">
              <w:rPr>
                <w:rFonts w:eastAsia="Times New Roman"/>
                <w:sz w:val="22"/>
              </w:rPr>
              <w:t>22.0</w:t>
            </w:r>
          </w:p>
        </w:tc>
        <w:tc>
          <w:tcPr>
            <w:tcW w:w="1035" w:type="dxa"/>
            <w:tcBorders>
              <w:top w:val="single" w:sz="12" w:space="0" w:color="auto"/>
              <w:left w:val="single" w:sz="2" w:space="0" w:color="auto"/>
              <w:bottom w:val="single" w:sz="2" w:space="0" w:color="auto"/>
              <w:right w:val="single" w:sz="2" w:space="0" w:color="auto"/>
            </w:tcBorders>
            <w:shd w:val="clear" w:color="auto" w:fill="auto"/>
            <w:vAlign w:val="center"/>
            <w:hideMark/>
          </w:tcPr>
          <w:p w:rsidR="00686D37" w:rsidRPr="00922BFC" w:rsidRDefault="00686D37" w:rsidP="00386285">
            <w:pPr>
              <w:tabs>
                <w:tab w:val="decimal" w:pos="252"/>
              </w:tabs>
              <w:jc w:val="center"/>
              <w:rPr>
                <w:rFonts w:eastAsia="Times New Roman"/>
                <w:sz w:val="22"/>
              </w:rPr>
            </w:pPr>
            <w:r w:rsidRPr="00922BFC">
              <w:rPr>
                <w:rFonts w:eastAsia="Times New Roman"/>
                <w:sz w:val="22"/>
              </w:rPr>
              <w:t>31.0</w:t>
            </w:r>
          </w:p>
        </w:tc>
        <w:tc>
          <w:tcPr>
            <w:tcW w:w="1035" w:type="dxa"/>
            <w:tcBorders>
              <w:top w:val="single" w:sz="12" w:space="0" w:color="auto"/>
              <w:left w:val="single" w:sz="2" w:space="0" w:color="auto"/>
              <w:bottom w:val="single" w:sz="2" w:space="0" w:color="auto"/>
              <w:right w:val="single" w:sz="2" w:space="0" w:color="auto"/>
            </w:tcBorders>
            <w:shd w:val="clear" w:color="auto" w:fill="auto"/>
            <w:vAlign w:val="center"/>
            <w:hideMark/>
          </w:tcPr>
          <w:p w:rsidR="00686D37" w:rsidRPr="00922BFC" w:rsidRDefault="00686D37" w:rsidP="00386285">
            <w:pPr>
              <w:tabs>
                <w:tab w:val="decimal" w:pos="252"/>
              </w:tabs>
              <w:jc w:val="center"/>
              <w:rPr>
                <w:rFonts w:eastAsia="Times New Roman"/>
                <w:sz w:val="22"/>
              </w:rPr>
            </w:pPr>
            <w:r w:rsidRPr="00922BFC">
              <w:rPr>
                <w:rFonts w:eastAsia="Times New Roman"/>
                <w:sz w:val="22"/>
              </w:rPr>
              <w:t>29.0</w:t>
            </w:r>
          </w:p>
        </w:tc>
        <w:tc>
          <w:tcPr>
            <w:tcW w:w="1035" w:type="dxa"/>
            <w:tcBorders>
              <w:top w:val="single" w:sz="12" w:space="0" w:color="auto"/>
              <w:left w:val="single" w:sz="2" w:space="0" w:color="auto"/>
              <w:bottom w:val="single" w:sz="2" w:space="0" w:color="auto"/>
              <w:right w:val="single" w:sz="2" w:space="0" w:color="auto"/>
            </w:tcBorders>
            <w:shd w:val="clear" w:color="auto" w:fill="auto"/>
            <w:vAlign w:val="center"/>
            <w:hideMark/>
          </w:tcPr>
          <w:p w:rsidR="00686D37" w:rsidRPr="00922BFC" w:rsidRDefault="00686D37" w:rsidP="00386285">
            <w:pPr>
              <w:tabs>
                <w:tab w:val="decimal" w:pos="252"/>
              </w:tabs>
              <w:jc w:val="center"/>
              <w:rPr>
                <w:rFonts w:eastAsia="Times New Roman"/>
                <w:sz w:val="22"/>
              </w:rPr>
            </w:pPr>
            <w:r w:rsidRPr="00922BFC">
              <w:rPr>
                <w:rFonts w:eastAsia="Times New Roman"/>
                <w:sz w:val="22"/>
              </w:rPr>
              <w:t>31.0</w:t>
            </w:r>
          </w:p>
        </w:tc>
        <w:tc>
          <w:tcPr>
            <w:tcW w:w="1035" w:type="dxa"/>
            <w:tcBorders>
              <w:top w:val="single" w:sz="12" w:space="0" w:color="auto"/>
              <w:left w:val="single" w:sz="2" w:space="0" w:color="auto"/>
              <w:bottom w:val="single" w:sz="2" w:space="0" w:color="auto"/>
              <w:right w:val="single" w:sz="2" w:space="0" w:color="auto"/>
            </w:tcBorders>
            <w:shd w:val="clear" w:color="auto" w:fill="auto"/>
            <w:vAlign w:val="center"/>
            <w:hideMark/>
          </w:tcPr>
          <w:p w:rsidR="00686D37" w:rsidRPr="00922BFC" w:rsidRDefault="00686D37" w:rsidP="00386285">
            <w:pPr>
              <w:tabs>
                <w:tab w:val="decimal" w:pos="252"/>
              </w:tabs>
              <w:jc w:val="center"/>
              <w:rPr>
                <w:rFonts w:eastAsia="Times New Roman"/>
                <w:sz w:val="22"/>
              </w:rPr>
            </w:pPr>
            <w:r w:rsidRPr="00922BFC">
              <w:rPr>
                <w:rFonts w:eastAsia="Times New Roman"/>
                <w:sz w:val="22"/>
              </w:rPr>
              <w:t>24.5</w:t>
            </w:r>
          </w:p>
        </w:tc>
        <w:tc>
          <w:tcPr>
            <w:tcW w:w="1035" w:type="dxa"/>
            <w:tcBorders>
              <w:top w:val="single" w:sz="12" w:space="0" w:color="auto"/>
              <w:left w:val="single" w:sz="2" w:space="0" w:color="auto"/>
              <w:bottom w:val="single" w:sz="2" w:space="0" w:color="auto"/>
              <w:right w:val="single" w:sz="12" w:space="0" w:color="auto"/>
            </w:tcBorders>
            <w:shd w:val="clear" w:color="auto" w:fill="auto"/>
            <w:vAlign w:val="center"/>
            <w:hideMark/>
          </w:tcPr>
          <w:p w:rsidR="00686D37" w:rsidRPr="00922BFC" w:rsidRDefault="00686D37" w:rsidP="00386285">
            <w:pPr>
              <w:tabs>
                <w:tab w:val="decimal" w:pos="252"/>
              </w:tabs>
              <w:jc w:val="center"/>
              <w:rPr>
                <w:rFonts w:eastAsia="Times New Roman"/>
                <w:sz w:val="22"/>
              </w:rPr>
            </w:pPr>
            <w:r w:rsidRPr="00922BFC">
              <w:rPr>
                <w:rFonts w:eastAsia="Times New Roman"/>
                <w:sz w:val="22"/>
              </w:rPr>
              <w:t>27.0</w:t>
            </w:r>
          </w:p>
        </w:tc>
      </w:tr>
      <w:tr w:rsidR="00686D37" w:rsidRPr="00922BFC" w:rsidTr="00B86B66">
        <w:trPr>
          <w:trHeight w:val="288"/>
        </w:trPr>
        <w:tc>
          <w:tcPr>
            <w:tcW w:w="2970" w:type="dxa"/>
            <w:tcBorders>
              <w:top w:val="single" w:sz="2" w:space="0" w:color="auto"/>
              <w:left w:val="single" w:sz="12" w:space="0" w:color="auto"/>
              <w:bottom w:val="single" w:sz="4" w:space="0" w:color="auto"/>
              <w:right w:val="single" w:sz="12" w:space="0" w:color="auto"/>
            </w:tcBorders>
            <w:shd w:val="clear" w:color="auto" w:fill="auto"/>
            <w:vAlign w:val="center"/>
            <w:hideMark/>
          </w:tcPr>
          <w:p w:rsidR="00686D37" w:rsidRPr="00922BFC" w:rsidRDefault="00BC6E00" w:rsidP="00A44DD0">
            <w:pPr>
              <w:rPr>
                <w:rFonts w:eastAsia="Times New Roman"/>
                <w:bCs/>
                <w:sz w:val="22"/>
              </w:rPr>
            </w:pPr>
            <w:r>
              <w:rPr>
                <w:rFonts w:eastAsia="Times New Roman"/>
                <w:bCs/>
                <w:sz w:val="22"/>
              </w:rPr>
              <w:t>Cancelled</w:t>
            </w:r>
            <w:r w:rsidR="00686D37" w:rsidRPr="00922BFC">
              <w:rPr>
                <w:rFonts w:eastAsia="Times New Roman"/>
                <w:bCs/>
                <w:sz w:val="22"/>
              </w:rPr>
              <w:t xml:space="preserve"> classes</w:t>
            </w:r>
          </w:p>
        </w:tc>
        <w:tc>
          <w:tcPr>
            <w:tcW w:w="1035" w:type="dxa"/>
            <w:tcBorders>
              <w:top w:val="single" w:sz="2" w:space="0" w:color="auto"/>
              <w:left w:val="single" w:sz="12" w:space="0" w:color="auto"/>
              <w:bottom w:val="single" w:sz="4" w:space="0" w:color="auto"/>
              <w:right w:val="single" w:sz="2" w:space="0" w:color="auto"/>
            </w:tcBorders>
            <w:shd w:val="clear" w:color="auto" w:fill="auto"/>
            <w:vAlign w:val="center"/>
            <w:hideMark/>
          </w:tcPr>
          <w:p w:rsidR="00686D37" w:rsidRPr="00922BFC" w:rsidRDefault="00686D37" w:rsidP="00386285">
            <w:pPr>
              <w:tabs>
                <w:tab w:val="decimal" w:pos="252"/>
              </w:tabs>
              <w:jc w:val="center"/>
              <w:rPr>
                <w:rFonts w:eastAsia="Times New Roman"/>
                <w:sz w:val="22"/>
              </w:rPr>
            </w:pPr>
            <w:r w:rsidRPr="00922BFC">
              <w:rPr>
                <w:rFonts w:eastAsia="Times New Roman"/>
                <w:sz w:val="22"/>
              </w:rPr>
              <w:t>4.0</w:t>
            </w:r>
          </w:p>
        </w:tc>
        <w:tc>
          <w:tcPr>
            <w:tcW w:w="1035" w:type="dxa"/>
            <w:tcBorders>
              <w:top w:val="single" w:sz="2" w:space="0" w:color="auto"/>
              <w:left w:val="single" w:sz="2" w:space="0" w:color="auto"/>
              <w:bottom w:val="single" w:sz="4" w:space="0" w:color="auto"/>
              <w:right w:val="single" w:sz="2" w:space="0" w:color="auto"/>
            </w:tcBorders>
            <w:shd w:val="clear" w:color="auto" w:fill="auto"/>
            <w:vAlign w:val="center"/>
            <w:hideMark/>
          </w:tcPr>
          <w:p w:rsidR="00686D37" w:rsidRPr="00922BFC" w:rsidRDefault="00686D37" w:rsidP="00386285">
            <w:pPr>
              <w:tabs>
                <w:tab w:val="decimal" w:pos="252"/>
              </w:tabs>
              <w:jc w:val="center"/>
              <w:rPr>
                <w:rFonts w:eastAsia="Times New Roman"/>
                <w:sz w:val="22"/>
              </w:rPr>
            </w:pPr>
            <w:r w:rsidRPr="00922BFC">
              <w:rPr>
                <w:rFonts w:eastAsia="Times New Roman"/>
                <w:sz w:val="22"/>
              </w:rPr>
              <w:t>0.0</w:t>
            </w:r>
          </w:p>
        </w:tc>
        <w:tc>
          <w:tcPr>
            <w:tcW w:w="1035" w:type="dxa"/>
            <w:tcBorders>
              <w:top w:val="single" w:sz="2" w:space="0" w:color="auto"/>
              <w:left w:val="single" w:sz="2" w:space="0" w:color="auto"/>
              <w:bottom w:val="single" w:sz="4" w:space="0" w:color="auto"/>
              <w:right w:val="single" w:sz="2" w:space="0" w:color="auto"/>
            </w:tcBorders>
            <w:shd w:val="clear" w:color="auto" w:fill="auto"/>
            <w:vAlign w:val="center"/>
            <w:hideMark/>
          </w:tcPr>
          <w:p w:rsidR="00686D37" w:rsidRPr="00922BFC" w:rsidRDefault="00686D37" w:rsidP="00386285">
            <w:pPr>
              <w:tabs>
                <w:tab w:val="decimal" w:pos="252"/>
              </w:tabs>
              <w:jc w:val="center"/>
              <w:rPr>
                <w:rFonts w:eastAsia="Times New Roman"/>
                <w:sz w:val="22"/>
              </w:rPr>
            </w:pPr>
            <w:r w:rsidRPr="00922BFC">
              <w:rPr>
                <w:rFonts w:eastAsia="Times New Roman"/>
                <w:sz w:val="22"/>
              </w:rPr>
              <w:t>0.0</w:t>
            </w:r>
          </w:p>
        </w:tc>
        <w:tc>
          <w:tcPr>
            <w:tcW w:w="1035" w:type="dxa"/>
            <w:tcBorders>
              <w:top w:val="single" w:sz="2" w:space="0" w:color="auto"/>
              <w:left w:val="single" w:sz="2" w:space="0" w:color="auto"/>
              <w:bottom w:val="single" w:sz="4" w:space="0" w:color="auto"/>
              <w:right w:val="single" w:sz="2" w:space="0" w:color="auto"/>
            </w:tcBorders>
            <w:shd w:val="clear" w:color="auto" w:fill="auto"/>
            <w:vAlign w:val="center"/>
            <w:hideMark/>
          </w:tcPr>
          <w:p w:rsidR="00686D37" w:rsidRPr="00922BFC" w:rsidRDefault="00686D37" w:rsidP="00386285">
            <w:pPr>
              <w:tabs>
                <w:tab w:val="decimal" w:pos="252"/>
              </w:tabs>
              <w:jc w:val="center"/>
              <w:rPr>
                <w:rFonts w:eastAsia="Times New Roman"/>
                <w:sz w:val="22"/>
              </w:rPr>
            </w:pPr>
            <w:r w:rsidRPr="00922BFC">
              <w:rPr>
                <w:rFonts w:eastAsia="Times New Roman"/>
                <w:sz w:val="22"/>
              </w:rPr>
              <w:t>3.5</w:t>
            </w:r>
          </w:p>
        </w:tc>
        <w:tc>
          <w:tcPr>
            <w:tcW w:w="1035" w:type="dxa"/>
            <w:tcBorders>
              <w:top w:val="single" w:sz="2" w:space="0" w:color="auto"/>
              <w:left w:val="single" w:sz="2" w:space="0" w:color="auto"/>
              <w:bottom w:val="single" w:sz="4" w:space="0" w:color="auto"/>
              <w:right w:val="single" w:sz="2" w:space="0" w:color="auto"/>
            </w:tcBorders>
            <w:shd w:val="clear" w:color="auto" w:fill="auto"/>
            <w:vAlign w:val="center"/>
            <w:hideMark/>
          </w:tcPr>
          <w:p w:rsidR="00686D37" w:rsidRPr="00922BFC" w:rsidRDefault="00686D37" w:rsidP="00386285">
            <w:pPr>
              <w:tabs>
                <w:tab w:val="decimal" w:pos="252"/>
              </w:tabs>
              <w:jc w:val="center"/>
              <w:rPr>
                <w:rFonts w:eastAsia="Times New Roman"/>
                <w:sz w:val="22"/>
              </w:rPr>
            </w:pPr>
            <w:r w:rsidRPr="00922BFC">
              <w:rPr>
                <w:rFonts w:eastAsia="Times New Roman"/>
                <w:sz w:val="22"/>
              </w:rPr>
              <w:t>9.0</w:t>
            </w:r>
          </w:p>
        </w:tc>
        <w:tc>
          <w:tcPr>
            <w:tcW w:w="1035" w:type="dxa"/>
            <w:tcBorders>
              <w:top w:val="single" w:sz="2" w:space="0" w:color="auto"/>
              <w:left w:val="single" w:sz="2" w:space="0" w:color="auto"/>
              <w:bottom w:val="single" w:sz="4" w:space="0" w:color="auto"/>
              <w:right w:val="single" w:sz="12" w:space="0" w:color="auto"/>
            </w:tcBorders>
            <w:shd w:val="clear" w:color="auto" w:fill="auto"/>
            <w:vAlign w:val="center"/>
            <w:hideMark/>
          </w:tcPr>
          <w:p w:rsidR="00686D37" w:rsidRPr="00922BFC" w:rsidRDefault="00686D37" w:rsidP="00386285">
            <w:pPr>
              <w:tabs>
                <w:tab w:val="decimal" w:pos="252"/>
              </w:tabs>
              <w:jc w:val="center"/>
              <w:rPr>
                <w:rFonts w:eastAsia="Times New Roman"/>
                <w:sz w:val="22"/>
              </w:rPr>
            </w:pPr>
            <w:r w:rsidRPr="00922BFC">
              <w:rPr>
                <w:rFonts w:eastAsia="Times New Roman"/>
                <w:sz w:val="22"/>
              </w:rPr>
              <w:t>4.0</w:t>
            </w:r>
          </w:p>
        </w:tc>
      </w:tr>
      <w:tr w:rsidR="00686D37" w:rsidRPr="00922BFC" w:rsidTr="00B86B66">
        <w:trPr>
          <w:trHeight w:val="288"/>
        </w:trPr>
        <w:tc>
          <w:tcPr>
            <w:tcW w:w="2970" w:type="dxa"/>
            <w:tcBorders>
              <w:top w:val="single" w:sz="4" w:space="0" w:color="auto"/>
              <w:left w:val="single" w:sz="12" w:space="0" w:color="auto"/>
              <w:bottom w:val="single" w:sz="12" w:space="0" w:color="auto"/>
              <w:right w:val="single" w:sz="12" w:space="0" w:color="auto"/>
            </w:tcBorders>
            <w:shd w:val="clear" w:color="auto" w:fill="auto"/>
            <w:vAlign w:val="center"/>
          </w:tcPr>
          <w:p w:rsidR="00686D37" w:rsidRPr="00922BFC" w:rsidRDefault="00BC6E00" w:rsidP="00BC6E00">
            <w:pPr>
              <w:rPr>
                <w:rFonts w:eastAsia="Times New Roman"/>
                <w:bCs/>
                <w:sz w:val="22"/>
              </w:rPr>
            </w:pPr>
            <w:r>
              <w:rPr>
                <w:rFonts w:eastAsia="Times New Roman"/>
                <w:bCs/>
                <w:sz w:val="22"/>
              </w:rPr>
              <w:t>Total m</w:t>
            </w:r>
            <w:r w:rsidR="00686D37" w:rsidRPr="00922BFC">
              <w:rPr>
                <w:rFonts w:eastAsia="Times New Roman"/>
                <w:bCs/>
                <w:sz w:val="22"/>
              </w:rPr>
              <w:t>issed classes</w:t>
            </w:r>
          </w:p>
        </w:tc>
        <w:tc>
          <w:tcPr>
            <w:tcW w:w="1035" w:type="dxa"/>
            <w:tcBorders>
              <w:top w:val="single" w:sz="4" w:space="0" w:color="auto"/>
              <w:left w:val="single" w:sz="12" w:space="0" w:color="auto"/>
              <w:bottom w:val="single" w:sz="12" w:space="0" w:color="auto"/>
              <w:right w:val="single" w:sz="2" w:space="0" w:color="auto"/>
            </w:tcBorders>
            <w:shd w:val="clear" w:color="auto" w:fill="auto"/>
            <w:vAlign w:val="center"/>
          </w:tcPr>
          <w:p w:rsidR="00686D37" w:rsidRPr="00922BFC" w:rsidRDefault="00686D37" w:rsidP="00386285">
            <w:pPr>
              <w:tabs>
                <w:tab w:val="decimal" w:pos="252"/>
              </w:tabs>
              <w:jc w:val="center"/>
              <w:rPr>
                <w:rFonts w:eastAsia="Times New Roman"/>
                <w:sz w:val="22"/>
              </w:rPr>
            </w:pPr>
            <w:r w:rsidRPr="00922BFC">
              <w:rPr>
                <w:rFonts w:eastAsia="Times New Roman"/>
                <w:sz w:val="22"/>
              </w:rPr>
              <w:t>26.0</w:t>
            </w:r>
          </w:p>
        </w:tc>
        <w:tc>
          <w:tcPr>
            <w:tcW w:w="1035" w:type="dxa"/>
            <w:tcBorders>
              <w:top w:val="single" w:sz="4" w:space="0" w:color="auto"/>
              <w:left w:val="single" w:sz="2" w:space="0" w:color="auto"/>
              <w:bottom w:val="single" w:sz="12" w:space="0" w:color="auto"/>
              <w:right w:val="single" w:sz="2" w:space="0" w:color="auto"/>
            </w:tcBorders>
            <w:shd w:val="clear" w:color="auto" w:fill="auto"/>
            <w:vAlign w:val="center"/>
          </w:tcPr>
          <w:p w:rsidR="00686D37" w:rsidRPr="00922BFC" w:rsidRDefault="00686D37" w:rsidP="00386285">
            <w:pPr>
              <w:tabs>
                <w:tab w:val="decimal" w:pos="252"/>
              </w:tabs>
              <w:jc w:val="center"/>
              <w:rPr>
                <w:rFonts w:eastAsia="Times New Roman"/>
                <w:sz w:val="22"/>
              </w:rPr>
            </w:pPr>
            <w:r w:rsidRPr="00922BFC">
              <w:rPr>
                <w:rFonts w:eastAsia="Times New Roman"/>
                <w:sz w:val="22"/>
              </w:rPr>
              <w:t>31.0</w:t>
            </w:r>
          </w:p>
        </w:tc>
        <w:tc>
          <w:tcPr>
            <w:tcW w:w="1035" w:type="dxa"/>
            <w:tcBorders>
              <w:top w:val="single" w:sz="4" w:space="0" w:color="auto"/>
              <w:left w:val="single" w:sz="2" w:space="0" w:color="auto"/>
              <w:bottom w:val="single" w:sz="12" w:space="0" w:color="auto"/>
              <w:right w:val="single" w:sz="2" w:space="0" w:color="auto"/>
            </w:tcBorders>
            <w:shd w:val="clear" w:color="auto" w:fill="auto"/>
            <w:vAlign w:val="center"/>
          </w:tcPr>
          <w:p w:rsidR="00686D37" w:rsidRPr="00922BFC" w:rsidRDefault="00686D37" w:rsidP="00386285">
            <w:pPr>
              <w:tabs>
                <w:tab w:val="decimal" w:pos="252"/>
              </w:tabs>
              <w:jc w:val="center"/>
              <w:rPr>
                <w:rFonts w:eastAsia="Times New Roman"/>
                <w:sz w:val="22"/>
              </w:rPr>
            </w:pPr>
            <w:r w:rsidRPr="00922BFC">
              <w:rPr>
                <w:rFonts w:eastAsia="Times New Roman"/>
                <w:sz w:val="22"/>
              </w:rPr>
              <w:t>29.0</w:t>
            </w:r>
          </w:p>
        </w:tc>
        <w:tc>
          <w:tcPr>
            <w:tcW w:w="1035" w:type="dxa"/>
            <w:tcBorders>
              <w:top w:val="single" w:sz="4" w:space="0" w:color="auto"/>
              <w:left w:val="single" w:sz="2" w:space="0" w:color="auto"/>
              <w:bottom w:val="single" w:sz="12" w:space="0" w:color="auto"/>
              <w:right w:val="single" w:sz="2" w:space="0" w:color="auto"/>
            </w:tcBorders>
            <w:shd w:val="clear" w:color="auto" w:fill="auto"/>
            <w:vAlign w:val="center"/>
          </w:tcPr>
          <w:p w:rsidR="00686D37" w:rsidRPr="00922BFC" w:rsidRDefault="00686D37" w:rsidP="00386285">
            <w:pPr>
              <w:tabs>
                <w:tab w:val="decimal" w:pos="252"/>
              </w:tabs>
              <w:jc w:val="center"/>
              <w:rPr>
                <w:rFonts w:eastAsia="Times New Roman"/>
                <w:sz w:val="22"/>
              </w:rPr>
            </w:pPr>
            <w:r w:rsidRPr="00922BFC">
              <w:rPr>
                <w:rFonts w:eastAsia="Times New Roman"/>
                <w:sz w:val="22"/>
              </w:rPr>
              <w:t>34.5</w:t>
            </w:r>
          </w:p>
        </w:tc>
        <w:tc>
          <w:tcPr>
            <w:tcW w:w="1035" w:type="dxa"/>
            <w:tcBorders>
              <w:top w:val="single" w:sz="4" w:space="0" w:color="auto"/>
              <w:left w:val="single" w:sz="2" w:space="0" w:color="auto"/>
              <w:bottom w:val="single" w:sz="12" w:space="0" w:color="auto"/>
              <w:right w:val="single" w:sz="2" w:space="0" w:color="auto"/>
            </w:tcBorders>
            <w:shd w:val="clear" w:color="auto" w:fill="auto"/>
            <w:vAlign w:val="center"/>
          </w:tcPr>
          <w:p w:rsidR="00686D37" w:rsidRPr="00922BFC" w:rsidRDefault="00686D37" w:rsidP="00386285">
            <w:pPr>
              <w:tabs>
                <w:tab w:val="decimal" w:pos="252"/>
              </w:tabs>
              <w:jc w:val="center"/>
              <w:rPr>
                <w:rFonts w:eastAsia="Times New Roman"/>
                <w:sz w:val="22"/>
              </w:rPr>
            </w:pPr>
            <w:r w:rsidRPr="00922BFC">
              <w:rPr>
                <w:rFonts w:eastAsia="Times New Roman"/>
                <w:sz w:val="22"/>
              </w:rPr>
              <w:t>33.5</w:t>
            </w:r>
          </w:p>
        </w:tc>
        <w:tc>
          <w:tcPr>
            <w:tcW w:w="1035" w:type="dxa"/>
            <w:tcBorders>
              <w:top w:val="single" w:sz="4" w:space="0" w:color="auto"/>
              <w:left w:val="single" w:sz="2" w:space="0" w:color="auto"/>
              <w:bottom w:val="single" w:sz="12" w:space="0" w:color="auto"/>
              <w:right w:val="single" w:sz="12" w:space="0" w:color="auto"/>
            </w:tcBorders>
            <w:shd w:val="clear" w:color="auto" w:fill="auto"/>
            <w:vAlign w:val="center"/>
          </w:tcPr>
          <w:p w:rsidR="00686D37" w:rsidRPr="00922BFC" w:rsidRDefault="00686D37" w:rsidP="00386285">
            <w:pPr>
              <w:tabs>
                <w:tab w:val="decimal" w:pos="252"/>
              </w:tabs>
              <w:jc w:val="center"/>
              <w:rPr>
                <w:rFonts w:eastAsia="Times New Roman"/>
                <w:sz w:val="22"/>
              </w:rPr>
            </w:pPr>
            <w:r w:rsidRPr="00922BFC">
              <w:rPr>
                <w:rFonts w:eastAsia="Times New Roman"/>
                <w:sz w:val="22"/>
              </w:rPr>
              <w:t>31.0</w:t>
            </w:r>
          </w:p>
        </w:tc>
      </w:tr>
    </w:tbl>
    <w:p w:rsidR="00686D37" w:rsidRDefault="00686D37" w:rsidP="00686D37">
      <w:pPr>
        <w:pStyle w:val="ListParagraph"/>
        <w:ind w:left="0"/>
        <w:rPr>
          <w:sz w:val="20"/>
          <w:szCs w:val="20"/>
        </w:rPr>
      </w:pPr>
    </w:p>
    <w:p w:rsidR="00BC6E00" w:rsidRDefault="00686D37" w:rsidP="00686D37">
      <w:pPr>
        <w:pStyle w:val="ListParagraph"/>
        <w:ind w:left="0"/>
      </w:pPr>
      <w:r w:rsidRPr="00922BFC">
        <w:t xml:space="preserve">The list of closures included holidays, teacher working days, and inclement weather. </w:t>
      </w:r>
      <w:r w:rsidR="00BC6E00">
        <w:t xml:space="preserve"> </w:t>
      </w:r>
      <w:r w:rsidRPr="00922BFC">
        <w:t>Reasons for class cancellations included professional development</w:t>
      </w:r>
      <w:r w:rsidR="00BC6E00">
        <w:t xml:space="preserve"> days</w:t>
      </w:r>
      <w:r w:rsidR="0065644C">
        <w:t>,</w:t>
      </w:r>
      <w:r w:rsidR="00BC6E00">
        <w:t xml:space="preserve"> testing, and P</w:t>
      </w:r>
      <w:r w:rsidRPr="00922BFC">
        <w:t xml:space="preserve">ositive Behavior Interventions and Supports (PBIS) award ceremonies. </w:t>
      </w:r>
      <w:r w:rsidR="00BC6E00">
        <w:t xml:space="preserve"> Overall, in the nine-month period of implementation data collection, students missed close to one month of instruction.</w:t>
      </w:r>
      <w:r w:rsidR="00BC6E00" w:rsidRPr="00BC6E00">
        <w:t xml:space="preserve"> </w:t>
      </w:r>
      <w:r w:rsidR="00BC6E00">
        <w:t xml:space="preserve"> It is important to observe that, although school closures appear to be high, many of those days were already part of the regular school calendar.</w:t>
      </w:r>
      <w:r w:rsidR="00BC6E00" w:rsidRPr="00461805">
        <w:rPr>
          <w:rStyle w:val="FootnoteReference"/>
          <w:sz w:val="20"/>
          <w:szCs w:val="20"/>
        </w:rPr>
        <w:footnoteReference w:id="2"/>
      </w:r>
      <w:r w:rsidR="00BC6E00">
        <w:t xml:space="preserve">  More importantly, the numbers of class cancellations were quite low, varying from 0 to 9 within September 2010 through May 2011.  </w:t>
      </w:r>
    </w:p>
    <w:p w:rsidR="00BC6E00" w:rsidRPr="00922BFC" w:rsidRDefault="00BC6E00" w:rsidP="00686D37">
      <w:pPr>
        <w:pStyle w:val="ListParagraph"/>
        <w:ind w:left="0"/>
      </w:pPr>
    </w:p>
    <w:p w:rsidR="00686D37" w:rsidRDefault="00686D37" w:rsidP="00686D37">
      <w:pPr>
        <w:pStyle w:val="ListParagraph"/>
        <w:ind w:left="0"/>
      </w:pPr>
      <w:r w:rsidRPr="00BC6E00">
        <w:rPr>
          <w:u w:val="single"/>
        </w:rPr>
        <w:t>Student attendance</w:t>
      </w:r>
      <w:r w:rsidR="00BC6E00">
        <w:t xml:space="preserve">: Students’ presence in the classroom </w:t>
      </w:r>
      <w:r>
        <w:t>was t</w:t>
      </w:r>
      <w:r w:rsidRPr="00916634">
        <w:t xml:space="preserve">he final element </w:t>
      </w:r>
      <w:r>
        <w:t>considered to influence</w:t>
      </w:r>
      <w:r w:rsidRPr="00916634">
        <w:t xml:space="preserve"> the dosage of the intervention. </w:t>
      </w:r>
      <w:r w:rsidR="00BC6E00">
        <w:t xml:space="preserve"> </w:t>
      </w:r>
      <w:r w:rsidRPr="00916634">
        <w:t>The evaluators had initially planned to request student attendance records from the participating schools</w:t>
      </w:r>
      <w:r>
        <w:t xml:space="preserve"> at the end of the school year. </w:t>
      </w:r>
      <w:r w:rsidR="00BC6E00">
        <w:t xml:space="preserve"> </w:t>
      </w:r>
      <w:r>
        <w:t>O</w:t>
      </w:r>
      <w:r w:rsidRPr="00916634">
        <w:t>nce the Striving Readers grant funding was cancelled</w:t>
      </w:r>
      <w:r>
        <w:t>,</w:t>
      </w:r>
      <w:r w:rsidRPr="00916634">
        <w:t xml:space="preserve"> the evaluators chose not to place this additional burden on the schools and to focus resources on obtaining the student achievement data. </w:t>
      </w:r>
      <w:r w:rsidR="00BC6E00">
        <w:t xml:space="preserve"> </w:t>
      </w:r>
      <w:r w:rsidRPr="00916634">
        <w:t xml:space="preserve">Nevertheless, during the </w:t>
      </w:r>
      <w:r>
        <w:t>monthly</w:t>
      </w:r>
      <w:r w:rsidRPr="00916634">
        <w:t xml:space="preserve"> check-ins, the evaluators asked interventionists to report on </w:t>
      </w:r>
      <w:r w:rsidRPr="00916634">
        <w:lastRenderedPageBreak/>
        <w:t xml:space="preserve">student attendance during the month covered by the check-in. </w:t>
      </w:r>
      <w:r w:rsidR="00BC6E00">
        <w:t xml:space="preserve"> </w:t>
      </w:r>
      <w:r>
        <w:t xml:space="preserve">Table </w:t>
      </w:r>
      <w:r w:rsidR="00434525">
        <w:t>13</w:t>
      </w:r>
      <w:r w:rsidR="00121395">
        <w:t xml:space="preserve"> </w:t>
      </w:r>
      <w:r>
        <w:t>displays the percentage of “yes” responses to the question of “almost all students attended”</w:t>
      </w:r>
      <w:r w:rsidR="00BC6E00">
        <w:t xml:space="preserve"> </w:t>
      </w:r>
      <w:r w:rsidR="00BC6E00" w:rsidRPr="00BC6E00">
        <w:rPr>
          <w:i/>
        </w:rPr>
        <w:t>PRJ III</w:t>
      </w:r>
      <w:r w:rsidR="00BC6E00">
        <w:t xml:space="preserve"> instruction within the month in check.</w:t>
      </w:r>
      <w:r>
        <w:t xml:space="preserve"> </w:t>
      </w:r>
      <w:r w:rsidR="00BC6E00">
        <w:t xml:space="preserve"> </w:t>
      </w:r>
      <w:r>
        <w:t>For school 1, for instance, the RIT responded “yes” to the first option</w:t>
      </w:r>
      <w:r w:rsidR="00597730">
        <w:t xml:space="preserve"> in</w:t>
      </w:r>
      <w:r>
        <w:t xml:space="preserve"> 5 out of 8 check-in times. </w:t>
      </w:r>
      <w:r w:rsidR="00BC6E00">
        <w:t xml:space="preserve"> </w:t>
      </w:r>
      <w:r>
        <w:t xml:space="preserve">The main reason for sporadic attendance was student behavior. </w:t>
      </w:r>
      <w:r w:rsidR="009A6133">
        <w:t xml:space="preserve"> </w:t>
      </w:r>
      <w:r>
        <w:t>For instance, within the period of a month, one of the RITs had seven students suspended for a total of 20 days of missed class</w:t>
      </w:r>
      <w:r w:rsidR="00121395">
        <w:t>es</w:t>
      </w:r>
      <w:r>
        <w:t>, while another RIT had suspensions for a total of 34 missing days.</w:t>
      </w:r>
    </w:p>
    <w:p w:rsidR="00686D37" w:rsidRPr="00916634" w:rsidRDefault="00686D37" w:rsidP="00686D37">
      <w:pPr>
        <w:pStyle w:val="ListParagraph"/>
        <w:ind w:left="0"/>
      </w:pPr>
    </w:p>
    <w:p w:rsidR="00686D37" w:rsidRDefault="00686D37" w:rsidP="00DB3E5E">
      <w:pPr>
        <w:pStyle w:val="Caption"/>
      </w:pPr>
      <w:bookmarkStart w:id="150" w:name="_Toc316970324"/>
      <w:bookmarkStart w:id="151" w:name="_Toc320514165"/>
      <w:proofErr w:type="gramStart"/>
      <w:r w:rsidRPr="00916634">
        <w:t xml:space="preserve">Table </w:t>
      </w:r>
      <w:fldSimple w:instr=" SEQ Table \* ARABIC ">
        <w:r w:rsidR="000B42C2">
          <w:rPr>
            <w:noProof/>
          </w:rPr>
          <w:t>13</w:t>
        </w:r>
      </w:fldSimple>
      <w:r w:rsidRPr="00916634">
        <w:t>.</w:t>
      </w:r>
      <w:proofErr w:type="gramEnd"/>
      <w:r w:rsidRPr="00916634">
        <w:t xml:space="preserve"> Student </w:t>
      </w:r>
      <w:r>
        <w:t xml:space="preserve">reported </w:t>
      </w:r>
      <w:r w:rsidRPr="00916634">
        <w:t>attendance</w:t>
      </w:r>
      <w:bookmarkEnd w:id="150"/>
      <w:bookmarkEnd w:id="151"/>
      <w:r w:rsidRPr="00916634">
        <w:t xml:space="preserve"> </w:t>
      </w:r>
    </w:p>
    <w:tbl>
      <w:tblPr>
        <w:tblW w:w="8550"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3150"/>
        <w:gridCol w:w="900"/>
        <w:gridCol w:w="900"/>
        <w:gridCol w:w="900"/>
        <w:gridCol w:w="900"/>
        <w:gridCol w:w="900"/>
        <w:gridCol w:w="900"/>
      </w:tblGrid>
      <w:tr w:rsidR="00686D37" w:rsidRPr="00E74463" w:rsidTr="00386285">
        <w:trPr>
          <w:trHeight w:val="288"/>
        </w:trPr>
        <w:tc>
          <w:tcPr>
            <w:tcW w:w="3150"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rsidR="00686D37" w:rsidRPr="00461805" w:rsidRDefault="00686D37" w:rsidP="00386285">
            <w:pPr>
              <w:jc w:val="center"/>
              <w:rPr>
                <w:rFonts w:eastAsia="Times New Roman"/>
                <w:b/>
                <w:bCs/>
                <w:sz w:val="22"/>
              </w:rPr>
            </w:pPr>
            <w:r w:rsidRPr="00461805">
              <w:rPr>
                <w:rFonts w:eastAsia="Times New Roman"/>
                <w:b/>
                <w:bCs/>
                <w:sz w:val="22"/>
              </w:rPr>
              <w:t>Responses (%)</w:t>
            </w:r>
          </w:p>
        </w:tc>
        <w:tc>
          <w:tcPr>
            <w:tcW w:w="5400" w:type="dxa"/>
            <w:gridSpan w:val="6"/>
            <w:tcBorders>
              <w:top w:val="single" w:sz="12" w:space="0" w:color="auto"/>
              <w:left w:val="single" w:sz="12" w:space="0" w:color="auto"/>
              <w:bottom w:val="single" w:sz="2" w:space="0" w:color="auto"/>
              <w:right w:val="single" w:sz="12" w:space="0" w:color="auto"/>
            </w:tcBorders>
            <w:shd w:val="clear" w:color="auto" w:fill="DAEEF3" w:themeFill="accent5" w:themeFillTint="33"/>
            <w:vAlign w:val="center"/>
          </w:tcPr>
          <w:p w:rsidR="00686D37" w:rsidRPr="00461805" w:rsidRDefault="00686D37" w:rsidP="00386285">
            <w:pPr>
              <w:keepNext/>
              <w:tabs>
                <w:tab w:val="decimal" w:pos="432"/>
              </w:tabs>
              <w:jc w:val="center"/>
              <w:rPr>
                <w:rFonts w:eastAsia="Times New Roman"/>
                <w:b/>
                <w:sz w:val="22"/>
              </w:rPr>
            </w:pPr>
            <w:r w:rsidRPr="00461805">
              <w:rPr>
                <w:rFonts w:eastAsia="Times New Roman"/>
                <w:b/>
                <w:sz w:val="22"/>
              </w:rPr>
              <w:t>Schools</w:t>
            </w:r>
          </w:p>
        </w:tc>
      </w:tr>
      <w:tr w:rsidR="00686D37" w:rsidRPr="00E74463" w:rsidTr="00386285">
        <w:trPr>
          <w:trHeight w:val="288"/>
        </w:trPr>
        <w:tc>
          <w:tcPr>
            <w:tcW w:w="3150" w:type="dxa"/>
            <w:vMerge/>
            <w:tcBorders>
              <w:left w:val="single" w:sz="12" w:space="0" w:color="auto"/>
              <w:bottom w:val="single" w:sz="12" w:space="0" w:color="auto"/>
              <w:right w:val="single" w:sz="12" w:space="0" w:color="auto"/>
            </w:tcBorders>
            <w:shd w:val="clear" w:color="auto" w:fill="DAEEF3" w:themeFill="accent5" w:themeFillTint="33"/>
            <w:vAlign w:val="center"/>
          </w:tcPr>
          <w:p w:rsidR="00686D37" w:rsidRDefault="00686D37" w:rsidP="00386285">
            <w:pPr>
              <w:rPr>
                <w:rFonts w:eastAsia="Times New Roman"/>
                <w:bCs/>
                <w:sz w:val="22"/>
              </w:rPr>
            </w:pPr>
          </w:p>
        </w:tc>
        <w:tc>
          <w:tcPr>
            <w:tcW w:w="900" w:type="dxa"/>
            <w:tcBorders>
              <w:top w:val="single" w:sz="2" w:space="0" w:color="auto"/>
              <w:left w:val="single" w:sz="12" w:space="0" w:color="auto"/>
              <w:bottom w:val="single" w:sz="12" w:space="0" w:color="auto"/>
              <w:right w:val="single" w:sz="2" w:space="0" w:color="auto"/>
            </w:tcBorders>
            <w:shd w:val="clear" w:color="auto" w:fill="DAEEF3" w:themeFill="accent5" w:themeFillTint="33"/>
            <w:vAlign w:val="center"/>
          </w:tcPr>
          <w:p w:rsidR="00686D37" w:rsidRPr="00461805" w:rsidRDefault="00686D37" w:rsidP="00386285">
            <w:pPr>
              <w:keepNext/>
              <w:jc w:val="center"/>
              <w:rPr>
                <w:rFonts w:eastAsia="Times New Roman"/>
                <w:b/>
                <w:sz w:val="22"/>
              </w:rPr>
            </w:pPr>
            <w:r w:rsidRPr="00461805">
              <w:rPr>
                <w:rFonts w:eastAsia="Times New Roman"/>
                <w:b/>
                <w:sz w:val="22"/>
              </w:rPr>
              <w:t>1</w:t>
            </w:r>
          </w:p>
        </w:tc>
        <w:tc>
          <w:tcPr>
            <w:tcW w:w="900"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rsidR="00686D37" w:rsidRPr="00461805" w:rsidRDefault="00686D37" w:rsidP="00386285">
            <w:pPr>
              <w:keepNext/>
              <w:jc w:val="center"/>
              <w:rPr>
                <w:rFonts w:eastAsia="Times New Roman"/>
                <w:b/>
                <w:sz w:val="22"/>
              </w:rPr>
            </w:pPr>
            <w:r w:rsidRPr="00461805">
              <w:rPr>
                <w:rFonts w:eastAsia="Times New Roman"/>
                <w:b/>
                <w:sz w:val="22"/>
              </w:rPr>
              <w:t>2</w:t>
            </w:r>
          </w:p>
        </w:tc>
        <w:tc>
          <w:tcPr>
            <w:tcW w:w="900"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rsidR="00686D37" w:rsidRPr="00461805" w:rsidRDefault="00686D37" w:rsidP="00386285">
            <w:pPr>
              <w:keepNext/>
              <w:jc w:val="center"/>
              <w:rPr>
                <w:rFonts w:eastAsia="Times New Roman"/>
                <w:b/>
                <w:sz w:val="22"/>
              </w:rPr>
            </w:pPr>
            <w:r w:rsidRPr="00461805">
              <w:rPr>
                <w:rFonts w:eastAsia="Times New Roman"/>
                <w:b/>
                <w:sz w:val="22"/>
              </w:rPr>
              <w:t>3</w:t>
            </w:r>
          </w:p>
        </w:tc>
        <w:tc>
          <w:tcPr>
            <w:tcW w:w="900"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rsidR="00686D37" w:rsidRPr="00461805" w:rsidRDefault="00686D37" w:rsidP="00386285">
            <w:pPr>
              <w:keepNext/>
              <w:jc w:val="center"/>
              <w:rPr>
                <w:rFonts w:eastAsia="Times New Roman"/>
                <w:b/>
                <w:sz w:val="22"/>
              </w:rPr>
            </w:pPr>
            <w:r w:rsidRPr="00461805">
              <w:rPr>
                <w:rFonts w:eastAsia="Times New Roman"/>
                <w:b/>
                <w:sz w:val="22"/>
              </w:rPr>
              <w:t>4</w:t>
            </w:r>
          </w:p>
        </w:tc>
        <w:tc>
          <w:tcPr>
            <w:tcW w:w="900" w:type="dxa"/>
            <w:tcBorders>
              <w:top w:val="single" w:sz="2" w:space="0" w:color="auto"/>
              <w:left w:val="single" w:sz="2" w:space="0" w:color="auto"/>
              <w:bottom w:val="single" w:sz="12" w:space="0" w:color="auto"/>
              <w:right w:val="single" w:sz="2" w:space="0" w:color="auto"/>
            </w:tcBorders>
            <w:shd w:val="clear" w:color="auto" w:fill="DAEEF3" w:themeFill="accent5" w:themeFillTint="33"/>
            <w:vAlign w:val="center"/>
          </w:tcPr>
          <w:p w:rsidR="00686D37" w:rsidRPr="00461805" w:rsidRDefault="00686D37" w:rsidP="00386285">
            <w:pPr>
              <w:keepNext/>
              <w:jc w:val="center"/>
              <w:rPr>
                <w:rFonts w:eastAsia="Times New Roman"/>
                <w:b/>
                <w:sz w:val="22"/>
              </w:rPr>
            </w:pPr>
            <w:r w:rsidRPr="00461805">
              <w:rPr>
                <w:rFonts w:eastAsia="Times New Roman"/>
                <w:b/>
                <w:sz w:val="22"/>
              </w:rPr>
              <w:t>5</w:t>
            </w:r>
          </w:p>
        </w:tc>
        <w:tc>
          <w:tcPr>
            <w:tcW w:w="900" w:type="dxa"/>
            <w:tcBorders>
              <w:top w:val="single" w:sz="2" w:space="0" w:color="auto"/>
              <w:left w:val="single" w:sz="2" w:space="0" w:color="auto"/>
              <w:bottom w:val="single" w:sz="12" w:space="0" w:color="auto"/>
              <w:right w:val="single" w:sz="12" w:space="0" w:color="auto"/>
            </w:tcBorders>
            <w:shd w:val="clear" w:color="auto" w:fill="DAEEF3" w:themeFill="accent5" w:themeFillTint="33"/>
            <w:vAlign w:val="center"/>
          </w:tcPr>
          <w:p w:rsidR="00686D37" w:rsidRPr="00461805" w:rsidRDefault="00686D37" w:rsidP="00386285">
            <w:pPr>
              <w:keepNext/>
              <w:jc w:val="center"/>
              <w:rPr>
                <w:rFonts w:eastAsia="Times New Roman"/>
                <w:b/>
                <w:sz w:val="22"/>
              </w:rPr>
            </w:pPr>
            <w:r w:rsidRPr="00461805">
              <w:rPr>
                <w:rFonts w:eastAsia="Times New Roman"/>
                <w:b/>
                <w:sz w:val="22"/>
              </w:rPr>
              <w:t>6</w:t>
            </w:r>
          </w:p>
        </w:tc>
      </w:tr>
      <w:tr w:rsidR="00686D37" w:rsidRPr="00E74463" w:rsidTr="009A6133">
        <w:trPr>
          <w:trHeight w:val="288"/>
        </w:trPr>
        <w:tc>
          <w:tcPr>
            <w:tcW w:w="315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86D37" w:rsidRPr="00E74463" w:rsidRDefault="00686D37" w:rsidP="00386285">
            <w:pPr>
              <w:rPr>
                <w:rFonts w:eastAsia="Times New Roman"/>
                <w:bCs/>
                <w:sz w:val="22"/>
              </w:rPr>
            </w:pPr>
            <w:r>
              <w:rPr>
                <w:rFonts w:eastAsia="Times New Roman"/>
                <w:bCs/>
                <w:sz w:val="22"/>
              </w:rPr>
              <w:t>Almost all students attended</w:t>
            </w:r>
            <w:r w:rsidR="009A6133">
              <w:rPr>
                <w:rFonts w:eastAsia="Times New Roman"/>
                <w:bCs/>
                <w:sz w:val="22"/>
              </w:rPr>
              <w:t xml:space="preserve"> </w:t>
            </w:r>
            <w:r w:rsidR="009A6133" w:rsidRPr="009A6133">
              <w:rPr>
                <w:rFonts w:eastAsia="Times New Roman"/>
                <w:bCs/>
                <w:i/>
                <w:sz w:val="22"/>
              </w:rPr>
              <w:t>PRJ III</w:t>
            </w:r>
            <w:r w:rsidR="009A6133">
              <w:rPr>
                <w:rFonts w:eastAsia="Times New Roman"/>
                <w:bCs/>
                <w:sz w:val="22"/>
              </w:rPr>
              <w:t xml:space="preserve"> class that month</w:t>
            </w:r>
          </w:p>
        </w:tc>
        <w:tc>
          <w:tcPr>
            <w:tcW w:w="900" w:type="dxa"/>
            <w:tcBorders>
              <w:top w:val="single" w:sz="12" w:space="0" w:color="auto"/>
              <w:left w:val="single" w:sz="12" w:space="0" w:color="auto"/>
              <w:bottom w:val="single" w:sz="12" w:space="0" w:color="auto"/>
              <w:right w:val="single" w:sz="2" w:space="0" w:color="auto"/>
            </w:tcBorders>
            <w:shd w:val="clear" w:color="auto" w:fill="auto"/>
            <w:vAlign w:val="center"/>
            <w:hideMark/>
          </w:tcPr>
          <w:p w:rsidR="00686D37" w:rsidRPr="00773CF1" w:rsidRDefault="00686D37" w:rsidP="00386285">
            <w:pPr>
              <w:keepNext/>
              <w:tabs>
                <w:tab w:val="decimal" w:pos="162"/>
              </w:tabs>
              <w:jc w:val="center"/>
              <w:rPr>
                <w:rFonts w:eastAsia="Times New Roman"/>
                <w:sz w:val="22"/>
              </w:rPr>
            </w:pPr>
            <w:r>
              <w:rPr>
                <w:rFonts w:eastAsia="Times New Roman"/>
                <w:sz w:val="22"/>
              </w:rPr>
              <w:t>62.5</w:t>
            </w:r>
          </w:p>
        </w:tc>
        <w:tc>
          <w:tcPr>
            <w:tcW w:w="900" w:type="dxa"/>
            <w:tcBorders>
              <w:top w:val="single" w:sz="12" w:space="0" w:color="auto"/>
              <w:left w:val="single" w:sz="2" w:space="0" w:color="auto"/>
              <w:bottom w:val="single" w:sz="12" w:space="0" w:color="auto"/>
              <w:right w:val="single" w:sz="2" w:space="0" w:color="auto"/>
            </w:tcBorders>
            <w:shd w:val="clear" w:color="auto" w:fill="auto"/>
            <w:vAlign w:val="center"/>
            <w:hideMark/>
          </w:tcPr>
          <w:p w:rsidR="00686D37" w:rsidRPr="00773CF1" w:rsidRDefault="00686D37" w:rsidP="00386285">
            <w:pPr>
              <w:keepNext/>
              <w:tabs>
                <w:tab w:val="decimal" w:pos="162"/>
              </w:tabs>
              <w:jc w:val="center"/>
              <w:rPr>
                <w:rFonts w:eastAsia="Times New Roman"/>
                <w:sz w:val="22"/>
              </w:rPr>
            </w:pPr>
            <w:r>
              <w:rPr>
                <w:rFonts w:eastAsia="Times New Roman"/>
                <w:sz w:val="22"/>
              </w:rPr>
              <w:t>75.0</w:t>
            </w:r>
          </w:p>
        </w:tc>
        <w:tc>
          <w:tcPr>
            <w:tcW w:w="900" w:type="dxa"/>
            <w:tcBorders>
              <w:top w:val="single" w:sz="12" w:space="0" w:color="auto"/>
              <w:left w:val="single" w:sz="2" w:space="0" w:color="auto"/>
              <w:bottom w:val="single" w:sz="12" w:space="0" w:color="auto"/>
              <w:right w:val="single" w:sz="2" w:space="0" w:color="auto"/>
            </w:tcBorders>
            <w:shd w:val="clear" w:color="auto" w:fill="auto"/>
            <w:vAlign w:val="center"/>
            <w:hideMark/>
          </w:tcPr>
          <w:p w:rsidR="00686D37" w:rsidRPr="00773CF1" w:rsidRDefault="00686D37" w:rsidP="00386285">
            <w:pPr>
              <w:keepNext/>
              <w:tabs>
                <w:tab w:val="decimal" w:pos="162"/>
              </w:tabs>
              <w:jc w:val="center"/>
              <w:rPr>
                <w:rFonts w:eastAsia="Times New Roman"/>
                <w:sz w:val="22"/>
              </w:rPr>
            </w:pPr>
            <w:r>
              <w:rPr>
                <w:rFonts w:eastAsia="Times New Roman"/>
                <w:sz w:val="22"/>
              </w:rPr>
              <w:t>100.0</w:t>
            </w:r>
          </w:p>
        </w:tc>
        <w:tc>
          <w:tcPr>
            <w:tcW w:w="900" w:type="dxa"/>
            <w:tcBorders>
              <w:top w:val="single" w:sz="12" w:space="0" w:color="auto"/>
              <w:left w:val="single" w:sz="2" w:space="0" w:color="auto"/>
              <w:bottom w:val="single" w:sz="12" w:space="0" w:color="auto"/>
              <w:right w:val="single" w:sz="2" w:space="0" w:color="auto"/>
            </w:tcBorders>
            <w:shd w:val="clear" w:color="auto" w:fill="auto"/>
            <w:vAlign w:val="center"/>
            <w:hideMark/>
          </w:tcPr>
          <w:p w:rsidR="00686D37" w:rsidRPr="00773CF1" w:rsidRDefault="00686D37" w:rsidP="00386285">
            <w:pPr>
              <w:keepNext/>
              <w:tabs>
                <w:tab w:val="decimal" w:pos="162"/>
              </w:tabs>
              <w:jc w:val="center"/>
              <w:rPr>
                <w:rFonts w:eastAsia="Times New Roman"/>
                <w:sz w:val="22"/>
              </w:rPr>
            </w:pPr>
            <w:r>
              <w:rPr>
                <w:rFonts w:eastAsia="Times New Roman"/>
                <w:sz w:val="22"/>
              </w:rPr>
              <w:t>87.5</w:t>
            </w:r>
          </w:p>
        </w:tc>
        <w:tc>
          <w:tcPr>
            <w:tcW w:w="900" w:type="dxa"/>
            <w:tcBorders>
              <w:top w:val="single" w:sz="12" w:space="0" w:color="auto"/>
              <w:left w:val="single" w:sz="2" w:space="0" w:color="auto"/>
              <w:bottom w:val="single" w:sz="12" w:space="0" w:color="auto"/>
              <w:right w:val="single" w:sz="2" w:space="0" w:color="auto"/>
            </w:tcBorders>
            <w:shd w:val="clear" w:color="auto" w:fill="auto"/>
            <w:vAlign w:val="center"/>
            <w:hideMark/>
          </w:tcPr>
          <w:p w:rsidR="00686D37" w:rsidRPr="00773CF1" w:rsidRDefault="00686D37" w:rsidP="00386285">
            <w:pPr>
              <w:keepNext/>
              <w:tabs>
                <w:tab w:val="decimal" w:pos="162"/>
              </w:tabs>
              <w:jc w:val="center"/>
              <w:rPr>
                <w:rFonts w:eastAsia="Times New Roman"/>
                <w:sz w:val="22"/>
              </w:rPr>
            </w:pPr>
            <w:r>
              <w:rPr>
                <w:rFonts w:eastAsia="Times New Roman"/>
                <w:sz w:val="22"/>
              </w:rPr>
              <w:t>100.0</w:t>
            </w:r>
          </w:p>
        </w:tc>
        <w:tc>
          <w:tcPr>
            <w:tcW w:w="900" w:type="dxa"/>
            <w:tcBorders>
              <w:top w:val="single" w:sz="12" w:space="0" w:color="auto"/>
              <w:left w:val="single" w:sz="2" w:space="0" w:color="auto"/>
              <w:bottom w:val="single" w:sz="12" w:space="0" w:color="auto"/>
              <w:right w:val="single" w:sz="12" w:space="0" w:color="auto"/>
            </w:tcBorders>
            <w:shd w:val="clear" w:color="auto" w:fill="auto"/>
            <w:vAlign w:val="center"/>
            <w:hideMark/>
          </w:tcPr>
          <w:p w:rsidR="00686D37" w:rsidRPr="00773CF1" w:rsidRDefault="00686D37" w:rsidP="00386285">
            <w:pPr>
              <w:keepNext/>
              <w:tabs>
                <w:tab w:val="decimal" w:pos="162"/>
              </w:tabs>
              <w:jc w:val="center"/>
              <w:rPr>
                <w:rFonts w:eastAsia="Times New Roman"/>
                <w:sz w:val="22"/>
              </w:rPr>
            </w:pPr>
            <w:r>
              <w:rPr>
                <w:rFonts w:eastAsia="Times New Roman"/>
                <w:sz w:val="22"/>
              </w:rPr>
              <w:t>87.5</w:t>
            </w:r>
          </w:p>
        </w:tc>
      </w:tr>
    </w:tbl>
    <w:p w:rsidR="00686D37" w:rsidRDefault="00686D37" w:rsidP="00686D37"/>
    <w:p w:rsidR="00434525" w:rsidRDefault="009A6133" w:rsidP="00434525">
      <w:r w:rsidRPr="009A6133">
        <w:rPr>
          <w:u w:val="single"/>
        </w:rPr>
        <w:t>Expeditions completed</w:t>
      </w:r>
      <w:r>
        <w:t xml:space="preserve">:  The actual intensity of the intervention may be assessed by the number of Expeditions completed during the school year.  </w:t>
      </w:r>
      <w:r w:rsidR="00F26B39">
        <w:t xml:space="preserve">Cambium establishes a pacing calendar for the interventionists to ensure that all Expeditions are covered within the school year. </w:t>
      </w:r>
      <w:r>
        <w:t xml:space="preserve"> </w:t>
      </w:r>
      <w:r w:rsidR="00F26B39">
        <w:t>However, as discussed above, a number of factors intervene</w:t>
      </w:r>
      <w:r w:rsidR="00121395">
        <w:t>d</w:t>
      </w:r>
      <w:r w:rsidR="00F26B39">
        <w:t xml:space="preserve"> with the planned calendar. </w:t>
      </w:r>
      <w:r w:rsidR="00434525" w:rsidRPr="00AF2BA1">
        <w:t xml:space="preserve">Table </w:t>
      </w:r>
      <w:r w:rsidR="00434525">
        <w:t>14</w:t>
      </w:r>
      <w:r w:rsidR="00434525" w:rsidRPr="00AF2BA1">
        <w:t xml:space="preserve"> displays </w:t>
      </w:r>
      <w:r w:rsidR="007205A1">
        <w:t xml:space="preserve">the </w:t>
      </w:r>
      <w:r w:rsidR="00F26B39">
        <w:t>percentage of check-ins when the interventionists reported being on or off schedule regarding the pacing calendar.</w:t>
      </w:r>
      <w:r w:rsidR="00434525" w:rsidRPr="00AF2BA1">
        <w:t xml:space="preserve"> </w:t>
      </w:r>
      <w:r>
        <w:t xml:space="preserve"> </w:t>
      </w:r>
    </w:p>
    <w:p w:rsidR="00AE2AFE" w:rsidRDefault="00AE2AFE" w:rsidP="00434525"/>
    <w:p w:rsidR="00F26B39" w:rsidRPr="00916634" w:rsidRDefault="00F26B39" w:rsidP="00DB3E5E">
      <w:pPr>
        <w:pStyle w:val="Caption"/>
      </w:pPr>
      <w:bookmarkStart w:id="152" w:name="_Toc316970325"/>
      <w:bookmarkStart w:id="153" w:name="_Toc320514166"/>
      <w:proofErr w:type="gramStart"/>
      <w:r w:rsidRPr="00916634">
        <w:t xml:space="preserve">Table </w:t>
      </w:r>
      <w:fldSimple w:instr=" SEQ Table \* ARABIC ">
        <w:r w:rsidR="000B42C2">
          <w:rPr>
            <w:noProof/>
          </w:rPr>
          <w:t>14</w:t>
        </w:r>
      </w:fldSimple>
      <w:r w:rsidRPr="00916634">
        <w:t>.</w:t>
      </w:r>
      <w:proofErr w:type="gramEnd"/>
      <w:r w:rsidRPr="00916634">
        <w:t xml:space="preserve"> </w:t>
      </w:r>
      <w:r>
        <w:t>Pacing of instruction</w:t>
      </w:r>
      <w:bookmarkEnd w:id="152"/>
      <w:bookmarkEnd w:id="153"/>
      <w:r w:rsidRPr="00916634">
        <w:t xml:space="preserve"> </w:t>
      </w:r>
    </w:p>
    <w:tbl>
      <w:tblPr>
        <w:tblW w:w="9275" w:type="dxa"/>
        <w:jc w:val="center"/>
        <w:tblInd w:w="3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4135"/>
        <w:gridCol w:w="856"/>
        <w:gridCol w:w="857"/>
        <w:gridCol w:w="857"/>
        <w:gridCol w:w="856"/>
        <w:gridCol w:w="857"/>
        <w:gridCol w:w="857"/>
      </w:tblGrid>
      <w:tr w:rsidR="00434525" w:rsidRPr="00916634" w:rsidTr="00597730">
        <w:trPr>
          <w:trHeight w:val="288"/>
          <w:jc w:val="center"/>
        </w:trPr>
        <w:tc>
          <w:tcPr>
            <w:tcW w:w="4135" w:type="dxa"/>
            <w:vMerge w:val="restart"/>
            <w:tcBorders>
              <w:left w:val="single" w:sz="12" w:space="0" w:color="auto"/>
              <w:right w:val="single" w:sz="12" w:space="0" w:color="auto"/>
            </w:tcBorders>
            <w:shd w:val="clear" w:color="auto" w:fill="DAEEF3" w:themeFill="accent5" w:themeFillTint="33"/>
            <w:vAlign w:val="center"/>
          </w:tcPr>
          <w:p w:rsidR="00434525" w:rsidRPr="00434525" w:rsidRDefault="009A6133" w:rsidP="000B42C2">
            <w:pPr>
              <w:keepNext/>
              <w:jc w:val="center"/>
              <w:rPr>
                <w:rFonts w:eastAsia="Times New Roman"/>
                <w:b/>
                <w:bCs/>
                <w:sz w:val="22"/>
              </w:rPr>
            </w:pPr>
            <w:r>
              <w:rPr>
                <w:rFonts w:eastAsia="Times New Roman"/>
                <w:b/>
                <w:bCs/>
                <w:sz w:val="22"/>
              </w:rPr>
              <w:t>Responses (%)</w:t>
            </w:r>
            <w:r w:rsidRPr="009A6133">
              <w:rPr>
                <w:rFonts w:eastAsia="Times New Roman"/>
                <w:b/>
                <w:bCs/>
                <w:sz w:val="18"/>
                <w:szCs w:val="18"/>
                <w:vertAlign w:val="superscript"/>
              </w:rPr>
              <w:t>1</w:t>
            </w:r>
          </w:p>
        </w:tc>
        <w:tc>
          <w:tcPr>
            <w:tcW w:w="5140" w:type="dxa"/>
            <w:gridSpan w:val="6"/>
            <w:tcBorders>
              <w:left w:val="single" w:sz="12" w:space="0" w:color="auto"/>
            </w:tcBorders>
            <w:shd w:val="clear" w:color="auto" w:fill="DAEEF3" w:themeFill="accent5" w:themeFillTint="33"/>
            <w:vAlign w:val="center"/>
          </w:tcPr>
          <w:p w:rsidR="00434525" w:rsidRPr="00434525" w:rsidRDefault="00434525" w:rsidP="000B42C2">
            <w:pPr>
              <w:keepNext/>
              <w:jc w:val="center"/>
              <w:rPr>
                <w:rFonts w:eastAsia="Times New Roman"/>
                <w:b/>
                <w:sz w:val="22"/>
              </w:rPr>
            </w:pPr>
            <w:r w:rsidRPr="00434525">
              <w:rPr>
                <w:rFonts w:eastAsia="Times New Roman"/>
                <w:b/>
                <w:sz w:val="22"/>
              </w:rPr>
              <w:t>Schools</w:t>
            </w:r>
          </w:p>
        </w:tc>
      </w:tr>
      <w:tr w:rsidR="00434525" w:rsidRPr="00916634" w:rsidTr="000B42C2">
        <w:trPr>
          <w:trHeight w:val="288"/>
          <w:jc w:val="center"/>
        </w:trPr>
        <w:tc>
          <w:tcPr>
            <w:tcW w:w="4135" w:type="dxa"/>
            <w:vMerge/>
            <w:tcBorders>
              <w:left w:val="single" w:sz="12" w:space="0" w:color="auto"/>
              <w:bottom w:val="single" w:sz="12" w:space="0" w:color="auto"/>
              <w:right w:val="single" w:sz="12" w:space="0" w:color="auto"/>
            </w:tcBorders>
            <w:shd w:val="clear" w:color="auto" w:fill="DAEEF3" w:themeFill="accent5" w:themeFillTint="33"/>
            <w:vAlign w:val="center"/>
          </w:tcPr>
          <w:p w:rsidR="00434525" w:rsidRPr="00434525" w:rsidRDefault="00434525" w:rsidP="00386285">
            <w:pPr>
              <w:keepNext/>
              <w:rPr>
                <w:rFonts w:eastAsia="Times New Roman"/>
                <w:b/>
                <w:bCs/>
                <w:sz w:val="22"/>
              </w:rPr>
            </w:pPr>
          </w:p>
        </w:tc>
        <w:tc>
          <w:tcPr>
            <w:tcW w:w="856" w:type="dxa"/>
            <w:tcBorders>
              <w:left w:val="single" w:sz="12" w:space="0" w:color="auto"/>
              <w:bottom w:val="single" w:sz="12" w:space="0" w:color="auto"/>
            </w:tcBorders>
            <w:shd w:val="clear" w:color="auto" w:fill="DAEEF3" w:themeFill="accent5" w:themeFillTint="33"/>
            <w:vAlign w:val="center"/>
          </w:tcPr>
          <w:p w:rsidR="00434525" w:rsidRPr="00434525" w:rsidRDefault="00434525" w:rsidP="00386285">
            <w:pPr>
              <w:keepNext/>
              <w:jc w:val="center"/>
              <w:rPr>
                <w:rFonts w:eastAsia="Times New Roman"/>
                <w:b/>
                <w:sz w:val="22"/>
              </w:rPr>
            </w:pPr>
            <w:r w:rsidRPr="00434525">
              <w:rPr>
                <w:rFonts w:eastAsia="Times New Roman"/>
                <w:b/>
                <w:sz w:val="22"/>
              </w:rPr>
              <w:t>1</w:t>
            </w:r>
          </w:p>
        </w:tc>
        <w:tc>
          <w:tcPr>
            <w:tcW w:w="857" w:type="dxa"/>
            <w:tcBorders>
              <w:bottom w:val="single" w:sz="12" w:space="0" w:color="auto"/>
            </w:tcBorders>
            <w:shd w:val="clear" w:color="auto" w:fill="DAEEF3" w:themeFill="accent5" w:themeFillTint="33"/>
            <w:vAlign w:val="center"/>
          </w:tcPr>
          <w:p w:rsidR="00434525" w:rsidRPr="00434525" w:rsidRDefault="00434525" w:rsidP="00386285">
            <w:pPr>
              <w:keepNext/>
              <w:jc w:val="center"/>
              <w:rPr>
                <w:rFonts w:eastAsia="Times New Roman"/>
                <w:b/>
                <w:sz w:val="22"/>
              </w:rPr>
            </w:pPr>
            <w:r w:rsidRPr="00434525">
              <w:rPr>
                <w:rFonts w:eastAsia="Times New Roman"/>
                <w:b/>
                <w:sz w:val="22"/>
              </w:rPr>
              <w:t>2</w:t>
            </w:r>
          </w:p>
        </w:tc>
        <w:tc>
          <w:tcPr>
            <w:tcW w:w="857" w:type="dxa"/>
            <w:tcBorders>
              <w:bottom w:val="single" w:sz="12" w:space="0" w:color="auto"/>
            </w:tcBorders>
            <w:shd w:val="clear" w:color="auto" w:fill="DAEEF3" w:themeFill="accent5" w:themeFillTint="33"/>
            <w:vAlign w:val="center"/>
          </w:tcPr>
          <w:p w:rsidR="00434525" w:rsidRPr="00434525" w:rsidRDefault="00434525" w:rsidP="00386285">
            <w:pPr>
              <w:keepNext/>
              <w:jc w:val="center"/>
              <w:rPr>
                <w:rFonts w:eastAsia="Times New Roman"/>
                <w:b/>
                <w:sz w:val="22"/>
              </w:rPr>
            </w:pPr>
            <w:r w:rsidRPr="00434525">
              <w:rPr>
                <w:rFonts w:eastAsia="Times New Roman"/>
                <w:b/>
                <w:sz w:val="22"/>
              </w:rPr>
              <w:t>3</w:t>
            </w:r>
          </w:p>
        </w:tc>
        <w:tc>
          <w:tcPr>
            <w:tcW w:w="856" w:type="dxa"/>
            <w:tcBorders>
              <w:bottom w:val="single" w:sz="12" w:space="0" w:color="auto"/>
            </w:tcBorders>
            <w:shd w:val="clear" w:color="auto" w:fill="DAEEF3" w:themeFill="accent5" w:themeFillTint="33"/>
            <w:vAlign w:val="center"/>
          </w:tcPr>
          <w:p w:rsidR="00434525" w:rsidRPr="00434525" w:rsidRDefault="00434525" w:rsidP="00386285">
            <w:pPr>
              <w:keepNext/>
              <w:jc w:val="center"/>
              <w:rPr>
                <w:rFonts w:eastAsia="Times New Roman"/>
                <w:b/>
                <w:sz w:val="22"/>
              </w:rPr>
            </w:pPr>
            <w:r w:rsidRPr="00434525">
              <w:rPr>
                <w:rFonts w:eastAsia="Times New Roman"/>
                <w:b/>
                <w:sz w:val="22"/>
              </w:rPr>
              <w:t>4</w:t>
            </w:r>
          </w:p>
        </w:tc>
        <w:tc>
          <w:tcPr>
            <w:tcW w:w="857" w:type="dxa"/>
            <w:tcBorders>
              <w:bottom w:val="single" w:sz="12" w:space="0" w:color="auto"/>
            </w:tcBorders>
            <w:shd w:val="clear" w:color="auto" w:fill="DAEEF3" w:themeFill="accent5" w:themeFillTint="33"/>
            <w:vAlign w:val="center"/>
          </w:tcPr>
          <w:p w:rsidR="00434525" w:rsidRPr="00434525" w:rsidRDefault="00434525" w:rsidP="00386285">
            <w:pPr>
              <w:keepNext/>
              <w:jc w:val="center"/>
              <w:rPr>
                <w:rFonts w:eastAsia="Times New Roman"/>
                <w:b/>
                <w:sz w:val="22"/>
              </w:rPr>
            </w:pPr>
            <w:r w:rsidRPr="00434525">
              <w:rPr>
                <w:rFonts w:eastAsia="Times New Roman"/>
                <w:b/>
                <w:sz w:val="22"/>
              </w:rPr>
              <w:t>5</w:t>
            </w:r>
          </w:p>
        </w:tc>
        <w:tc>
          <w:tcPr>
            <w:tcW w:w="857" w:type="dxa"/>
            <w:tcBorders>
              <w:bottom w:val="single" w:sz="12" w:space="0" w:color="auto"/>
            </w:tcBorders>
            <w:shd w:val="clear" w:color="auto" w:fill="DAEEF3" w:themeFill="accent5" w:themeFillTint="33"/>
            <w:vAlign w:val="center"/>
          </w:tcPr>
          <w:p w:rsidR="00434525" w:rsidRPr="00434525" w:rsidRDefault="00434525" w:rsidP="00386285">
            <w:pPr>
              <w:keepNext/>
              <w:jc w:val="center"/>
              <w:rPr>
                <w:rFonts w:eastAsia="Times New Roman"/>
                <w:b/>
                <w:sz w:val="22"/>
              </w:rPr>
            </w:pPr>
            <w:r w:rsidRPr="00434525">
              <w:rPr>
                <w:rFonts w:eastAsia="Times New Roman"/>
                <w:b/>
                <w:sz w:val="22"/>
              </w:rPr>
              <w:t>6</w:t>
            </w:r>
          </w:p>
        </w:tc>
      </w:tr>
      <w:tr w:rsidR="00F26B39" w:rsidRPr="00916634" w:rsidTr="000B42C2">
        <w:trPr>
          <w:trHeight w:val="288"/>
          <w:jc w:val="center"/>
        </w:trPr>
        <w:tc>
          <w:tcPr>
            <w:tcW w:w="4135" w:type="dxa"/>
            <w:tcBorders>
              <w:top w:val="single" w:sz="12" w:space="0" w:color="auto"/>
              <w:left w:val="single" w:sz="12" w:space="0" w:color="auto"/>
              <w:right w:val="single" w:sz="12" w:space="0" w:color="auto"/>
            </w:tcBorders>
            <w:shd w:val="clear" w:color="auto" w:fill="auto"/>
            <w:vAlign w:val="center"/>
            <w:hideMark/>
          </w:tcPr>
          <w:p w:rsidR="00F26B39" w:rsidRPr="004C69E2" w:rsidRDefault="00F26B39" w:rsidP="00386285">
            <w:pPr>
              <w:keepNext/>
              <w:rPr>
                <w:rFonts w:eastAsia="Times New Roman"/>
                <w:bCs/>
                <w:sz w:val="22"/>
              </w:rPr>
            </w:pPr>
            <w:r>
              <w:rPr>
                <w:rFonts w:eastAsia="Times New Roman"/>
                <w:bCs/>
                <w:sz w:val="22"/>
              </w:rPr>
              <w:t>On schedule</w:t>
            </w:r>
          </w:p>
        </w:tc>
        <w:tc>
          <w:tcPr>
            <w:tcW w:w="856" w:type="dxa"/>
            <w:tcBorders>
              <w:top w:val="single" w:sz="12" w:space="0" w:color="auto"/>
              <w:left w:val="single" w:sz="12" w:space="0" w:color="auto"/>
            </w:tcBorders>
            <w:shd w:val="clear" w:color="auto" w:fill="auto"/>
            <w:vAlign w:val="bottom"/>
          </w:tcPr>
          <w:p w:rsidR="00F26B39" w:rsidRPr="004C69E2" w:rsidRDefault="00F26B39" w:rsidP="00386285">
            <w:pPr>
              <w:keepNext/>
              <w:jc w:val="center"/>
              <w:rPr>
                <w:rFonts w:eastAsia="Times New Roman"/>
                <w:sz w:val="22"/>
              </w:rPr>
            </w:pPr>
            <w:r w:rsidRPr="007205A1">
              <w:rPr>
                <w:rFonts w:eastAsia="Times New Roman"/>
                <w:sz w:val="22"/>
              </w:rPr>
              <w:t>12.5</w:t>
            </w:r>
          </w:p>
        </w:tc>
        <w:tc>
          <w:tcPr>
            <w:tcW w:w="857" w:type="dxa"/>
            <w:tcBorders>
              <w:top w:val="single" w:sz="12" w:space="0" w:color="auto"/>
            </w:tcBorders>
            <w:shd w:val="clear" w:color="auto" w:fill="auto"/>
            <w:vAlign w:val="bottom"/>
          </w:tcPr>
          <w:p w:rsidR="00F26B39" w:rsidRPr="004C69E2" w:rsidRDefault="00F26B39" w:rsidP="00386285">
            <w:pPr>
              <w:keepNext/>
              <w:jc w:val="center"/>
              <w:rPr>
                <w:rFonts w:eastAsia="Times New Roman"/>
                <w:sz w:val="22"/>
              </w:rPr>
            </w:pPr>
            <w:r w:rsidRPr="007205A1">
              <w:rPr>
                <w:rFonts w:eastAsia="Times New Roman"/>
                <w:sz w:val="22"/>
              </w:rPr>
              <w:t>62.5</w:t>
            </w:r>
          </w:p>
        </w:tc>
        <w:tc>
          <w:tcPr>
            <w:tcW w:w="857" w:type="dxa"/>
            <w:tcBorders>
              <w:top w:val="single" w:sz="12" w:space="0" w:color="auto"/>
            </w:tcBorders>
            <w:shd w:val="clear" w:color="auto" w:fill="auto"/>
            <w:vAlign w:val="bottom"/>
          </w:tcPr>
          <w:p w:rsidR="00F26B39" w:rsidRPr="004C69E2" w:rsidRDefault="00F26B39" w:rsidP="00386285">
            <w:pPr>
              <w:keepNext/>
              <w:jc w:val="center"/>
              <w:rPr>
                <w:rFonts w:eastAsia="Times New Roman"/>
                <w:sz w:val="22"/>
              </w:rPr>
            </w:pPr>
            <w:r w:rsidRPr="007205A1">
              <w:rPr>
                <w:rFonts w:eastAsia="Times New Roman"/>
                <w:sz w:val="22"/>
              </w:rPr>
              <w:t>75.0</w:t>
            </w:r>
          </w:p>
        </w:tc>
        <w:tc>
          <w:tcPr>
            <w:tcW w:w="856" w:type="dxa"/>
            <w:tcBorders>
              <w:top w:val="single" w:sz="12" w:space="0" w:color="auto"/>
            </w:tcBorders>
            <w:shd w:val="clear" w:color="auto" w:fill="auto"/>
            <w:vAlign w:val="bottom"/>
          </w:tcPr>
          <w:p w:rsidR="00F26B39" w:rsidRPr="004C69E2" w:rsidRDefault="00F26B39" w:rsidP="006B542B">
            <w:pPr>
              <w:keepNext/>
              <w:jc w:val="center"/>
              <w:rPr>
                <w:rFonts w:eastAsia="Times New Roman"/>
                <w:sz w:val="22"/>
              </w:rPr>
            </w:pPr>
            <w:r w:rsidRPr="007205A1">
              <w:rPr>
                <w:rFonts w:eastAsia="Times New Roman"/>
                <w:sz w:val="22"/>
              </w:rPr>
              <w:t>62.5</w:t>
            </w:r>
          </w:p>
        </w:tc>
        <w:tc>
          <w:tcPr>
            <w:tcW w:w="857" w:type="dxa"/>
            <w:tcBorders>
              <w:top w:val="single" w:sz="12" w:space="0" w:color="auto"/>
            </w:tcBorders>
            <w:shd w:val="clear" w:color="auto" w:fill="auto"/>
            <w:vAlign w:val="bottom"/>
          </w:tcPr>
          <w:p w:rsidR="00F26B39" w:rsidRPr="004C69E2" w:rsidRDefault="00F26B39" w:rsidP="00386285">
            <w:pPr>
              <w:keepNext/>
              <w:jc w:val="center"/>
              <w:rPr>
                <w:rFonts w:eastAsia="Times New Roman"/>
                <w:sz w:val="22"/>
              </w:rPr>
            </w:pPr>
            <w:r w:rsidRPr="007205A1">
              <w:rPr>
                <w:rFonts w:eastAsia="Times New Roman"/>
                <w:sz w:val="22"/>
              </w:rPr>
              <w:t>25.0</w:t>
            </w:r>
          </w:p>
        </w:tc>
        <w:tc>
          <w:tcPr>
            <w:tcW w:w="857" w:type="dxa"/>
            <w:tcBorders>
              <w:top w:val="single" w:sz="12" w:space="0" w:color="auto"/>
            </w:tcBorders>
            <w:shd w:val="clear" w:color="auto" w:fill="auto"/>
            <w:vAlign w:val="bottom"/>
          </w:tcPr>
          <w:p w:rsidR="00F26B39" w:rsidRPr="004C69E2" w:rsidRDefault="00F26B39" w:rsidP="009A6133">
            <w:pPr>
              <w:keepNext/>
              <w:tabs>
                <w:tab w:val="decimal" w:pos="329"/>
              </w:tabs>
              <w:jc w:val="center"/>
              <w:rPr>
                <w:rFonts w:eastAsia="Times New Roman"/>
                <w:sz w:val="22"/>
              </w:rPr>
            </w:pPr>
            <w:r w:rsidRPr="007205A1">
              <w:rPr>
                <w:rFonts w:eastAsia="Times New Roman"/>
                <w:sz w:val="22"/>
              </w:rPr>
              <w:t>0.0</w:t>
            </w:r>
          </w:p>
        </w:tc>
      </w:tr>
      <w:tr w:rsidR="00F26B39" w:rsidRPr="00916634" w:rsidTr="00597730">
        <w:trPr>
          <w:trHeight w:val="288"/>
          <w:jc w:val="center"/>
        </w:trPr>
        <w:tc>
          <w:tcPr>
            <w:tcW w:w="4135" w:type="dxa"/>
            <w:tcBorders>
              <w:left w:val="single" w:sz="12" w:space="0" w:color="auto"/>
              <w:right w:val="single" w:sz="12" w:space="0" w:color="auto"/>
            </w:tcBorders>
            <w:shd w:val="clear" w:color="auto" w:fill="auto"/>
            <w:vAlign w:val="center"/>
            <w:hideMark/>
          </w:tcPr>
          <w:p w:rsidR="00F26B39" w:rsidRPr="004C69E2" w:rsidRDefault="00F26B39" w:rsidP="00386285">
            <w:pPr>
              <w:keepNext/>
              <w:rPr>
                <w:rFonts w:eastAsia="Times New Roman"/>
                <w:bCs/>
                <w:sz w:val="22"/>
              </w:rPr>
            </w:pPr>
            <w:r>
              <w:rPr>
                <w:rFonts w:eastAsia="Times New Roman"/>
                <w:bCs/>
                <w:sz w:val="22"/>
              </w:rPr>
              <w:t>Ahead of schedule</w:t>
            </w:r>
          </w:p>
        </w:tc>
        <w:tc>
          <w:tcPr>
            <w:tcW w:w="856" w:type="dxa"/>
            <w:tcBorders>
              <w:left w:val="single" w:sz="12" w:space="0" w:color="auto"/>
            </w:tcBorders>
            <w:shd w:val="clear" w:color="auto" w:fill="auto"/>
            <w:vAlign w:val="bottom"/>
          </w:tcPr>
          <w:p w:rsidR="00F26B39" w:rsidRPr="004C69E2" w:rsidRDefault="00F26B39" w:rsidP="00F26B39">
            <w:pPr>
              <w:keepNext/>
              <w:tabs>
                <w:tab w:val="decimal" w:pos="253"/>
              </w:tabs>
              <w:jc w:val="center"/>
              <w:rPr>
                <w:rFonts w:eastAsia="Times New Roman"/>
                <w:sz w:val="22"/>
              </w:rPr>
            </w:pPr>
            <w:r w:rsidRPr="007205A1">
              <w:rPr>
                <w:rFonts w:eastAsia="Times New Roman"/>
                <w:sz w:val="22"/>
              </w:rPr>
              <w:t>0.0</w:t>
            </w:r>
          </w:p>
        </w:tc>
        <w:tc>
          <w:tcPr>
            <w:tcW w:w="857" w:type="dxa"/>
            <w:shd w:val="clear" w:color="auto" w:fill="auto"/>
            <w:vAlign w:val="bottom"/>
          </w:tcPr>
          <w:p w:rsidR="00F26B39" w:rsidRPr="004C69E2" w:rsidRDefault="00F26B39" w:rsidP="00F26B39">
            <w:pPr>
              <w:keepNext/>
              <w:tabs>
                <w:tab w:val="decimal" w:pos="253"/>
              </w:tabs>
              <w:jc w:val="center"/>
              <w:rPr>
                <w:rFonts w:eastAsia="Times New Roman"/>
                <w:sz w:val="22"/>
              </w:rPr>
            </w:pPr>
            <w:r w:rsidRPr="007205A1">
              <w:rPr>
                <w:rFonts w:eastAsia="Times New Roman"/>
                <w:sz w:val="22"/>
              </w:rPr>
              <w:t>0.0</w:t>
            </w:r>
          </w:p>
        </w:tc>
        <w:tc>
          <w:tcPr>
            <w:tcW w:w="857" w:type="dxa"/>
            <w:shd w:val="clear" w:color="auto" w:fill="auto"/>
            <w:vAlign w:val="bottom"/>
          </w:tcPr>
          <w:p w:rsidR="00F26B39" w:rsidRPr="004C69E2" w:rsidRDefault="00F26B39" w:rsidP="00F26B39">
            <w:pPr>
              <w:keepNext/>
              <w:tabs>
                <w:tab w:val="decimal" w:pos="253"/>
              </w:tabs>
              <w:jc w:val="center"/>
              <w:rPr>
                <w:rFonts w:eastAsia="Times New Roman"/>
                <w:sz w:val="22"/>
              </w:rPr>
            </w:pPr>
            <w:r w:rsidRPr="007205A1">
              <w:rPr>
                <w:rFonts w:eastAsia="Times New Roman"/>
                <w:sz w:val="22"/>
              </w:rPr>
              <w:t>0.0</w:t>
            </w:r>
          </w:p>
        </w:tc>
        <w:tc>
          <w:tcPr>
            <w:tcW w:w="856" w:type="dxa"/>
            <w:shd w:val="clear" w:color="auto" w:fill="auto"/>
            <w:vAlign w:val="bottom"/>
          </w:tcPr>
          <w:p w:rsidR="00F26B39" w:rsidRPr="004C69E2" w:rsidRDefault="00F26B39" w:rsidP="00F26B39">
            <w:pPr>
              <w:keepNext/>
              <w:tabs>
                <w:tab w:val="decimal" w:pos="171"/>
              </w:tabs>
              <w:jc w:val="center"/>
              <w:rPr>
                <w:rFonts w:eastAsia="Times New Roman"/>
                <w:sz w:val="22"/>
              </w:rPr>
            </w:pPr>
            <w:r w:rsidRPr="007205A1">
              <w:rPr>
                <w:rFonts w:eastAsia="Times New Roman"/>
                <w:sz w:val="22"/>
              </w:rPr>
              <w:t>0.0</w:t>
            </w:r>
          </w:p>
        </w:tc>
        <w:tc>
          <w:tcPr>
            <w:tcW w:w="857" w:type="dxa"/>
            <w:shd w:val="clear" w:color="auto" w:fill="auto"/>
            <w:vAlign w:val="bottom"/>
          </w:tcPr>
          <w:p w:rsidR="00F26B39" w:rsidRPr="004C69E2" w:rsidRDefault="00F26B39" w:rsidP="00F26B39">
            <w:pPr>
              <w:keepNext/>
              <w:tabs>
                <w:tab w:val="decimal" w:pos="253"/>
              </w:tabs>
              <w:jc w:val="center"/>
              <w:rPr>
                <w:rFonts w:eastAsia="Times New Roman"/>
                <w:sz w:val="22"/>
              </w:rPr>
            </w:pPr>
            <w:r w:rsidRPr="007205A1">
              <w:rPr>
                <w:rFonts w:eastAsia="Times New Roman"/>
                <w:sz w:val="22"/>
              </w:rPr>
              <w:t>0.0</w:t>
            </w:r>
          </w:p>
        </w:tc>
        <w:tc>
          <w:tcPr>
            <w:tcW w:w="857" w:type="dxa"/>
            <w:shd w:val="clear" w:color="auto" w:fill="auto"/>
            <w:vAlign w:val="bottom"/>
          </w:tcPr>
          <w:p w:rsidR="00F26B39" w:rsidRPr="004C69E2" w:rsidRDefault="00F26B39" w:rsidP="009A6133">
            <w:pPr>
              <w:keepNext/>
              <w:tabs>
                <w:tab w:val="decimal" w:pos="329"/>
              </w:tabs>
              <w:jc w:val="center"/>
              <w:rPr>
                <w:rFonts w:eastAsia="Times New Roman"/>
                <w:sz w:val="22"/>
              </w:rPr>
            </w:pPr>
            <w:r w:rsidRPr="007205A1">
              <w:rPr>
                <w:rFonts w:eastAsia="Times New Roman"/>
                <w:sz w:val="22"/>
              </w:rPr>
              <w:t>0.0</w:t>
            </w:r>
          </w:p>
        </w:tc>
      </w:tr>
      <w:tr w:rsidR="00F26B39" w:rsidRPr="00916634" w:rsidTr="00597730">
        <w:trPr>
          <w:trHeight w:val="288"/>
          <w:jc w:val="center"/>
        </w:trPr>
        <w:tc>
          <w:tcPr>
            <w:tcW w:w="4135" w:type="dxa"/>
            <w:tcBorders>
              <w:left w:val="single" w:sz="12" w:space="0" w:color="auto"/>
              <w:bottom w:val="single" w:sz="12" w:space="0" w:color="auto"/>
              <w:right w:val="single" w:sz="12" w:space="0" w:color="auto"/>
            </w:tcBorders>
            <w:shd w:val="clear" w:color="auto" w:fill="auto"/>
            <w:vAlign w:val="center"/>
          </w:tcPr>
          <w:p w:rsidR="00F26B39" w:rsidRPr="004C69E2" w:rsidRDefault="00F26B39" w:rsidP="00386285">
            <w:pPr>
              <w:rPr>
                <w:bCs/>
                <w:sz w:val="22"/>
              </w:rPr>
            </w:pPr>
            <w:r>
              <w:rPr>
                <w:bCs/>
                <w:sz w:val="22"/>
              </w:rPr>
              <w:t>Behind schedule</w:t>
            </w:r>
          </w:p>
        </w:tc>
        <w:tc>
          <w:tcPr>
            <w:tcW w:w="856" w:type="dxa"/>
            <w:tcBorders>
              <w:left w:val="single" w:sz="12" w:space="0" w:color="auto"/>
              <w:bottom w:val="single" w:sz="12" w:space="0" w:color="auto"/>
            </w:tcBorders>
            <w:shd w:val="clear" w:color="auto" w:fill="auto"/>
            <w:vAlign w:val="bottom"/>
          </w:tcPr>
          <w:p w:rsidR="00F26B39" w:rsidRDefault="00F26B39" w:rsidP="00386285">
            <w:pPr>
              <w:jc w:val="center"/>
              <w:rPr>
                <w:color w:val="000000"/>
                <w:sz w:val="22"/>
              </w:rPr>
            </w:pPr>
            <w:r w:rsidRPr="007205A1">
              <w:rPr>
                <w:rFonts w:eastAsia="Times New Roman"/>
                <w:sz w:val="22"/>
              </w:rPr>
              <w:t>87.5</w:t>
            </w:r>
          </w:p>
        </w:tc>
        <w:tc>
          <w:tcPr>
            <w:tcW w:w="857" w:type="dxa"/>
            <w:tcBorders>
              <w:bottom w:val="single" w:sz="12" w:space="0" w:color="auto"/>
            </w:tcBorders>
            <w:shd w:val="clear" w:color="auto" w:fill="auto"/>
            <w:vAlign w:val="bottom"/>
          </w:tcPr>
          <w:p w:rsidR="00F26B39" w:rsidRDefault="00F26B39" w:rsidP="00386285">
            <w:pPr>
              <w:jc w:val="center"/>
              <w:rPr>
                <w:color w:val="000000"/>
                <w:sz w:val="22"/>
              </w:rPr>
            </w:pPr>
            <w:r w:rsidRPr="007205A1">
              <w:rPr>
                <w:rFonts w:eastAsia="Times New Roman"/>
                <w:sz w:val="22"/>
              </w:rPr>
              <w:t>37.5</w:t>
            </w:r>
          </w:p>
        </w:tc>
        <w:tc>
          <w:tcPr>
            <w:tcW w:w="857" w:type="dxa"/>
            <w:tcBorders>
              <w:bottom w:val="single" w:sz="12" w:space="0" w:color="auto"/>
            </w:tcBorders>
            <w:shd w:val="clear" w:color="auto" w:fill="auto"/>
            <w:vAlign w:val="bottom"/>
          </w:tcPr>
          <w:p w:rsidR="00F26B39" w:rsidRDefault="00F26B39" w:rsidP="00386285">
            <w:pPr>
              <w:jc w:val="center"/>
              <w:rPr>
                <w:color w:val="000000"/>
                <w:sz w:val="22"/>
              </w:rPr>
            </w:pPr>
            <w:r w:rsidRPr="007205A1">
              <w:rPr>
                <w:rFonts w:eastAsia="Times New Roman"/>
                <w:sz w:val="22"/>
              </w:rPr>
              <w:t>25.0</w:t>
            </w:r>
          </w:p>
        </w:tc>
        <w:tc>
          <w:tcPr>
            <w:tcW w:w="856" w:type="dxa"/>
            <w:tcBorders>
              <w:bottom w:val="single" w:sz="12" w:space="0" w:color="auto"/>
            </w:tcBorders>
            <w:shd w:val="clear" w:color="auto" w:fill="auto"/>
            <w:vAlign w:val="bottom"/>
          </w:tcPr>
          <w:p w:rsidR="00F26B39" w:rsidRDefault="00F26B39" w:rsidP="00386285">
            <w:pPr>
              <w:jc w:val="center"/>
              <w:rPr>
                <w:color w:val="000000"/>
                <w:sz w:val="22"/>
              </w:rPr>
            </w:pPr>
            <w:r w:rsidRPr="007205A1">
              <w:rPr>
                <w:rFonts w:eastAsia="Times New Roman"/>
                <w:sz w:val="22"/>
              </w:rPr>
              <w:t>37.5</w:t>
            </w:r>
          </w:p>
        </w:tc>
        <w:tc>
          <w:tcPr>
            <w:tcW w:w="857" w:type="dxa"/>
            <w:tcBorders>
              <w:bottom w:val="single" w:sz="12" w:space="0" w:color="auto"/>
            </w:tcBorders>
            <w:shd w:val="clear" w:color="auto" w:fill="auto"/>
            <w:vAlign w:val="bottom"/>
          </w:tcPr>
          <w:p w:rsidR="00F26B39" w:rsidRDefault="00F26B39" w:rsidP="00386285">
            <w:pPr>
              <w:jc w:val="center"/>
              <w:rPr>
                <w:color w:val="000000"/>
                <w:sz w:val="22"/>
              </w:rPr>
            </w:pPr>
            <w:r w:rsidRPr="007205A1">
              <w:rPr>
                <w:rFonts w:eastAsia="Times New Roman"/>
                <w:sz w:val="22"/>
              </w:rPr>
              <w:t>75.0</w:t>
            </w:r>
          </w:p>
        </w:tc>
        <w:tc>
          <w:tcPr>
            <w:tcW w:w="857" w:type="dxa"/>
            <w:tcBorders>
              <w:bottom w:val="single" w:sz="12" w:space="0" w:color="auto"/>
            </w:tcBorders>
            <w:shd w:val="clear" w:color="auto" w:fill="auto"/>
            <w:vAlign w:val="bottom"/>
          </w:tcPr>
          <w:p w:rsidR="00F26B39" w:rsidRDefault="00F26B39" w:rsidP="00F26B39">
            <w:pPr>
              <w:rPr>
                <w:color w:val="000000"/>
                <w:sz w:val="22"/>
              </w:rPr>
            </w:pPr>
            <w:r w:rsidRPr="007205A1">
              <w:rPr>
                <w:rFonts w:eastAsia="Times New Roman"/>
                <w:sz w:val="22"/>
              </w:rPr>
              <w:t>100.0</w:t>
            </w:r>
          </w:p>
        </w:tc>
      </w:tr>
      <w:tr w:rsidR="006B542B" w:rsidRPr="00916634" w:rsidTr="00597730">
        <w:trPr>
          <w:trHeight w:val="288"/>
          <w:jc w:val="center"/>
        </w:trPr>
        <w:tc>
          <w:tcPr>
            <w:tcW w:w="4135" w:type="dxa"/>
            <w:tcBorders>
              <w:top w:val="single" w:sz="12" w:space="0" w:color="auto"/>
              <w:left w:val="single" w:sz="12" w:space="0" w:color="auto"/>
              <w:bottom w:val="single" w:sz="12" w:space="0" w:color="auto"/>
              <w:right w:val="single" w:sz="12" w:space="0" w:color="auto"/>
            </w:tcBorders>
            <w:shd w:val="clear" w:color="auto" w:fill="auto"/>
            <w:vAlign w:val="center"/>
          </w:tcPr>
          <w:p w:rsidR="006B542B" w:rsidRDefault="006B542B" w:rsidP="009A6133">
            <w:pPr>
              <w:rPr>
                <w:bCs/>
                <w:sz w:val="22"/>
              </w:rPr>
            </w:pPr>
            <w:r>
              <w:rPr>
                <w:bCs/>
                <w:sz w:val="22"/>
              </w:rPr>
              <w:t>Expedition completed</w:t>
            </w:r>
            <w:r w:rsidR="009A6133">
              <w:rPr>
                <w:rFonts w:eastAsia="Times New Roman"/>
                <w:b/>
                <w:bCs/>
                <w:sz w:val="18"/>
                <w:szCs w:val="18"/>
                <w:vertAlign w:val="superscript"/>
              </w:rPr>
              <w:t>2</w:t>
            </w:r>
          </w:p>
        </w:tc>
        <w:tc>
          <w:tcPr>
            <w:tcW w:w="856" w:type="dxa"/>
            <w:tcBorders>
              <w:top w:val="single" w:sz="12" w:space="0" w:color="auto"/>
              <w:left w:val="single" w:sz="12" w:space="0" w:color="auto"/>
              <w:bottom w:val="single" w:sz="12" w:space="0" w:color="auto"/>
            </w:tcBorders>
            <w:shd w:val="clear" w:color="auto" w:fill="auto"/>
            <w:vAlign w:val="bottom"/>
          </w:tcPr>
          <w:p w:rsidR="006B542B" w:rsidRPr="007205A1" w:rsidRDefault="006B542B" w:rsidP="006B542B">
            <w:pPr>
              <w:jc w:val="center"/>
              <w:rPr>
                <w:rFonts w:eastAsia="Times New Roman"/>
                <w:sz w:val="22"/>
              </w:rPr>
            </w:pPr>
            <w:r>
              <w:rPr>
                <w:rFonts w:eastAsia="Times New Roman"/>
                <w:sz w:val="22"/>
              </w:rPr>
              <w:t>4</w:t>
            </w:r>
          </w:p>
        </w:tc>
        <w:tc>
          <w:tcPr>
            <w:tcW w:w="857" w:type="dxa"/>
            <w:tcBorders>
              <w:top w:val="single" w:sz="12" w:space="0" w:color="auto"/>
              <w:bottom w:val="single" w:sz="12" w:space="0" w:color="auto"/>
            </w:tcBorders>
            <w:shd w:val="clear" w:color="auto" w:fill="auto"/>
            <w:vAlign w:val="bottom"/>
          </w:tcPr>
          <w:p w:rsidR="006B542B" w:rsidRPr="007205A1" w:rsidRDefault="006B542B" w:rsidP="006B542B">
            <w:pPr>
              <w:jc w:val="center"/>
              <w:rPr>
                <w:rFonts w:eastAsia="Times New Roman"/>
                <w:sz w:val="22"/>
              </w:rPr>
            </w:pPr>
            <w:r>
              <w:rPr>
                <w:rFonts w:eastAsia="Times New Roman"/>
                <w:sz w:val="22"/>
              </w:rPr>
              <w:t>9</w:t>
            </w:r>
          </w:p>
        </w:tc>
        <w:tc>
          <w:tcPr>
            <w:tcW w:w="857" w:type="dxa"/>
            <w:tcBorders>
              <w:top w:val="single" w:sz="12" w:space="0" w:color="auto"/>
              <w:bottom w:val="single" w:sz="12" w:space="0" w:color="auto"/>
            </w:tcBorders>
            <w:shd w:val="clear" w:color="auto" w:fill="auto"/>
            <w:vAlign w:val="bottom"/>
          </w:tcPr>
          <w:p w:rsidR="006B542B" w:rsidRPr="007205A1" w:rsidRDefault="006B542B" w:rsidP="006B542B">
            <w:pPr>
              <w:jc w:val="center"/>
              <w:rPr>
                <w:rFonts w:eastAsia="Times New Roman"/>
                <w:sz w:val="22"/>
              </w:rPr>
            </w:pPr>
            <w:r>
              <w:rPr>
                <w:rFonts w:eastAsia="Times New Roman"/>
                <w:sz w:val="22"/>
              </w:rPr>
              <w:t>10</w:t>
            </w:r>
          </w:p>
        </w:tc>
        <w:tc>
          <w:tcPr>
            <w:tcW w:w="856" w:type="dxa"/>
            <w:tcBorders>
              <w:top w:val="single" w:sz="12" w:space="0" w:color="auto"/>
              <w:bottom w:val="single" w:sz="12" w:space="0" w:color="auto"/>
            </w:tcBorders>
            <w:shd w:val="clear" w:color="auto" w:fill="auto"/>
            <w:vAlign w:val="bottom"/>
          </w:tcPr>
          <w:p w:rsidR="006B542B" w:rsidRPr="007205A1" w:rsidRDefault="006B542B" w:rsidP="006B542B">
            <w:pPr>
              <w:jc w:val="center"/>
              <w:rPr>
                <w:rFonts w:eastAsia="Times New Roman"/>
                <w:sz w:val="22"/>
              </w:rPr>
            </w:pPr>
            <w:r>
              <w:rPr>
                <w:rFonts w:eastAsia="Times New Roman"/>
                <w:sz w:val="22"/>
              </w:rPr>
              <w:t>11</w:t>
            </w:r>
          </w:p>
        </w:tc>
        <w:tc>
          <w:tcPr>
            <w:tcW w:w="857" w:type="dxa"/>
            <w:tcBorders>
              <w:top w:val="single" w:sz="12" w:space="0" w:color="auto"/>
              <w:bottom w:val="single" w:sz="12" w:space="0" w:color="auto"/>
            </w:tcBorders>
            <w:shd w:val="clear" w:color="auto" w:fill="auto"/>
            <w:vAlign w:val="bottom"/>
          </w:tcPr>
          <w:p w:rsidR="006B542B" w:rsidRPr="007205A1" w:rsidRDefault="006B542B" w:rsidP="006B542B">
            <w:pPr>
              <w:jc w:val="center"/>
              <w:rPr>
                <w:rFonts w:eastAsia="Times New Roman"/>
                <w:sz w:val="22"/>
              </w:rPr>
            </w:pPr>
            <w:r>
              <w:rPr>
                <w:rFonts w:eastAsia="Times New Roman"/>
                <w:sz w:val="22"/>
              </w:rPr>
              <w:t>11</w:t>
            </w:r>
          </w:p>
        </w:tc>
        <w:tc>
          <w:tcPr>
            <w:tcW w:w="857" w:type="dxa"/>
            <w:tcBorders>
              <w:top w:val="single" w:sz="12" w:space="0" w:color="auto"/>
              <w:bottom w:val="single" w:sz="12" w:space="0" w:color="auto"/>
            </w:tcBorders>
            <w:shd w:val="clear" w:color="auto" w:fill="auto"/>
            <w:vAlign w:val="bottom"/>
          </w:tcPr>
          <w:p w:rsidR="006B542B" w:rsidRPr="007205A1" w:rsidRDefault="006B542B" w:rsidP="006B542B">
            <w:pPr>
              <w:jc w:val="center"/>
              <w:rPr>
                <w:rFonts w:eastAsia="Times New Roman"/>
                <w:sz w:val="22"/>
              </w:rPr>
            </w:pPr>
            <w:r>
              <w:rPr>
                <w:rFonts w:eastAsia="Times New Roman"/>
                <w:sz w:val="22"/>
              </w:rPr>
              <w:t>7</w:t>
            </w:r>
          </w:p>
        </w:tc>
      </w:tr>
    </w:tbl>
    <w:p w:rsidR="009A6133" w:rsidRPr="00A02F2A" w:rsidRDefault="00F26DDA" w:rsidP="00F26DDA">
      <w:pPr>
        <w:rPr>
          <w:sz w:val="20"/>
          <w:szCs w:val="20"/>
        </w:rPr>
      </w:pPr>
      <w:r w:rsidRPr="00A02F2A">
        <w:rPr>
          <w:sz w:val="20"/>
          <w:szCs w:val="20"/>
        </w:rPr>
        <w:t xml:space="preserve"> </w:t>
      </w:r>
      <w:r w:rsidRPr="00A02F2A">
        <w:rPr>
          <w:rFonts w:eastAsia="Times New Roman"/>
          <w:b/>
          <w:bCs/>
          <w:sz w:val="20"/>
          <w:szCs w:val="20"/>
          <w:vertAlign w:val="superscript"/>
        </w:rPr>
        <w:t>1</w:t>
      </w:r>
      <w:r w:rsidRPr="00A02F2A">
        <w:rPr>
          <w:sz w:val="20"/>
          <w:szCs w:val="20"/>
        </w:rPr>
        <w:t xml:space="preserve"> </w:t>
      </w:r>
      <w:r w:rsidR="009A6133" w:rsidRPr="00A02F2A">
        <w:rPr>
          <w:sz w:val="20"/>
          <w:szCs w:val="20"/>
        </w:rPr>
        <w:t>Percent of responses during the check-ins</w:t>
      </w:r>
    </w:p>
    <w:p w:rsidR="003D67CF" w:rsidRPr="009A6133" w:rsidRDefault="00F26DDA" w:rsidP="00F26DDA">
      <w:pPr>
        <w:rPr>
          <w:sz w:val="20"/>
          <w:szCs w:val="20"/>
        </w:rPr>
      </w:pPr>
      <w:r w:rsidRPr="00A02F2A">
        <w:rPr>
          <w:rFonts w:eastAsia="Times New Roman"/>
          <w:b/>
          <w:bCs/>
          <w:sz w:val="20"/>
          <w:szCs w:val="20"/>
          <w:vertAlign w:val="superscript"/>
        </w:rPr>
        <w:t xml:space="preserve"> </w:t>
      </w:r>
      <w:proofErr w:type="gramStart"/>
      <w:r w:rsidRPr="00A02F2A">
        <w:rPr>
          <w:rFonts w:eastAsia="Times New Roman"/>
          <w:b/>
          <w:bCs/>
          <w:sz w:val="20"/>
          <w:szCs w:val="20"/>
          <w:vertAlign w:val="superscript"/>
        </w:rPr>
        <w:t xml:space="preserve">2  </w:t>
      </w:r>
      <w:r w:rsidR="009A6133" w:rsidRPr="00A02F2A">
        <w:rPr>
          <w:sz w:val="20"/>
          <w:szCs w:val="20"/>
        </w:rPr>
        <w:t>Information</w:t>
      </w:r>
      <w:proofErr w:type="gramEnd"/>
      <w:r w:rsidR="009A6133">
        <w:rPr>
          <w:sz w:val="20"/>
          <w:szCs w:val="20"/>
        </w:rPr>
        <w:t xml:space="preserve"> </w:t>
      </w:r>
      <w:r>
        <w:rPr>
          <w:sz w:val="20"/>
          <w:szCs w:val="20"/>
        </w:rPr>
        <w:t>retrieved from</w:t>
      </w:r>
      <w:r w:rsidR="006B542B" w:rsidRPr="009A6133">
        <w:rPr>
          <w:sz w:val="20"/>
          <w:szCs w:val="20"/>
        </w:rPr>
        <w:t xml:space="preserve"> VPORT</w:t>
      </w:r>
      <w:r>
        <w:rPr>
          <w:sz w:val="20"/>
          <w:szCs w:val="20"/>
        </w:rPr>
        <w:t xml:space="preserve"> on November 2011 </w:t>
      </w:r>
    </w:p>
    <w:p w:rsidR="00FE112A" w:rsidRPr="009A6133" w:rsidRDefault="00FE112A" w:rsidP="00434525"/>
    <w:p w:rsidR="00AE2AFE" w:rsidRPr="00AF2BA1" w:rsidRDefault="00AE2AFE" w:rsidP="00AE2AFE">
      <w:r>
        <w:t xml:space="preserve">As seen in the table, the majority of time, the interventionists were behind the schedule.  VPORT includes information on the assessments conducted in the final lesson of each Expedition (lesson 10) with the number of Expedition.  This information is displayed in the last row of the table.  Of the 14 Expeditions that form the </w:t>
      </w:r>
      <w:r w:rsidRPr="009A6133">
        <w:rPr>
          <w:i/>
        </w:rPr>
        <w:t>PRJ III</w:t>
      </w:r>
      <w:r>
        <w:t xml:space="preserve"> curriculum, completion rates varied from 29 percent (4 Expeditions) to 78 percent (11 (Expeditions).  However, the information must be viewed with caution, since it refers to assessments administered and entered into the system by the RITs.  If the RIT was not up-to-date with the data input into the system, the information will be misleading. </w:t>
      </w:r>
    </w:p>
    <w:p w:rsidR="00AE2AFE" w:rsidRDefault="00AE2AFE" w:rsidP="00434525"/>
    <w:p w:rsidR="00434525" w:rsidRDefault="003D67CF" w:rsidP="00434525">
      <w:r>
        <w:t>A</w:t>
      </w:r>
      <w:r w:rsidR="00434525" w:rsidRPr="003D67CF">
        <w:t xml:space="preserve">ll </w:t>
      </w:r>
      <w:r w:rsidRPr="003D67CF">
        <w:t>RITs</w:t>
      </w:r>
      <w:r w:rsidR="00434525" w:rsidRPr="003D67CF">
        <w:t xml:space="preserve"> had sufficient </w:t>
      </w:r>
      <w:r>
        <w:t>allotted class time to compl</w:t>
      </w:r>
      <w:r w:rsidR="00FE112A">
        <w:t xml:space="preserve">ete a full PRJ lesson </w:t>
      </w:r>
      <w:r w:rsidR="009A6133">
        <w:t>per day</w:t>
      </w:r>
      <w:r>
        <w:t xml:space="preserve">, according to Cambium’s parameters (50 minutes daily or 90 minutes every other day). </w:t>
      </w:r>
      <w:r w:rsidR="00434525" w:rsidRPr="003D67CF">
        <w:t xml:space="preserve"> However, </w:t>
      </w:r>
      <w:r>
        <w:t xml:space="preserve">actual instruction time varied from allotted time and classes could be curtailed for morning announcements or early dismissals.  Additionally, </w:t>
      </w:r>
      <w:r w:rsidR="00005ABD">
        <w:t xml:space="preserve">classes could be cancelled or students would be missing for days, two events that disrupted the </w:t>
      </w:r>
      <w:r w:rsidR="00990BB5">
        <w:t xml:space="preserve">RITs’ pacing. </w:t>
      </w:r>
      <w:r w:rsidR="009A6133">
        <w:t xml:space="preserve"> </w:t>
      </w:r>
      <w:r w:rsidR="00434525" w:rsidRPr="003D67CF">
        <w:t>In fact, during the check-ins with interventionists</w:t>
      </w:r>
      <w:r w:rsidR="00FE112A">
        <w:t>,</w:t>
      </w:r>
      <w:r w:rsidR="00434525" w:rsidRPr="003D67CF">
        <w:t xml:space="preserve"> the issue of pacing was one of th</w:t>
      </w:r>
      <w:r w:rsidR="00990BB5">
        <w:t xml:space="preserve">e most </w:t>
      </w:r>
      <w:r w:rsidR="009A6133">
        <w:t xml:space="preserve">frequently </w:t>
      </w:r>
      <w:r w:rsidR="00FE112A">
        <w:t xml:space="preserve">cited </w:t>
      </w:r>
      <w:r w:rsidR="009A6133">
        <w:t>concern</w:t>
      </w:r>
      <w:r w:rsidR="00FE112A">
        <w:t xml:space="preserve">s. </w:t>
      </w:r>
      <w:r w:rsidR="009A6133">
        <w:t xml:space="preserve"> </w:t>
      </w:r>
      <w:r w:rsidR="00FE112A">
        <w:t>Also</w:t>
      </w:r>
      <w:r w:rsidR="00990BB5">
        <w:t xml:space="preserve">, </w:t>
      </w:r>
      <w:r w:rsidR="00990BB5">
        <w:lastRenderedPageBreak/>
        <w:t>RITs were concerned about striking a balance between maintaining the brisk pace while ensuring that all students were learning</w:t>
      </w:r>
      <w:r w:rsidR="009A6133">
        <w:t>.</w:t>
      </w:r>
      <w:r w:rsidR="00990BB5">
        <w:rPr>
          <w:i/>
        </w:rPr>
        <w:t xml:space="preserve"> </w:t>
      </w:r>
    </w:p>
    <w:p w:rsidR="00990BB5" w:rsidRDefault="00990BB5" w:rsidP="00434525"/>
    <w:p w:rsidR="00990BB5" w:rsidRPr="00990BB5" w:rsidRDefault="00990BB5" w:rsidP="00434525">
      <w:pPr>
        <w:rPr>
          <w:sz w:val="20"/>
          <w:szCs w:val="20"/>
        </w:rPr>
      </w:pPr>
      <w:r>
        <w:t xml:space="preserve">During the interviews, the VIS confirmed that pacing was a major issue.  </w:t>
      </w:r>
      <w:r w:rsidRPr="00FE112A">
        <w:rPr>
          <w:i/>
        </w:rPr>
        <w:t>“How do I get through this material in the amount of time and cover it with fidelity?”</w:t>
      </w:r>
      <w:r>
        <w:t xml:space="preserve"> was a frequently heard question, according to one of the two VIS assigned to </w:t>
      </w:r>
      <w:r w:rsidR="00F26DDA">
        <w:t>the project</w:t>
      </w:r>
      <w:r>
        <w:t xml:space="preserve">. </w:t>
      </w:r>
      <w:r w:rsidR="009A6133">
        <w:t xml:space="preserve"> </w:t>
      </w:r>
      <w:r>
        <w:t>To address the RITs’</w:t>
      </w:r>
      <w:r w:rsidR="007A0BE3">
        <w:t xml:space="preserve"> concerns, the VIS</w:t>
      </w:r>
      <w:r w:rsidR="00FE112A">
        <w:t>s</w:t>
      </w:r>
      <w:r w:rsidR="007A0BE3">
        <w:t xml:space="preserve"> </w:t>
      </w:r>
      <w:r w:rsidR="00FE112A">
        <w:t xml:space="preserve">suggested </w:t>
      </w:r>
      <w:r>
        <w:t>strategies to keep the lesson moving</w:t>
      </w:r>
      <w:r w:rsidR="00FE112A">
        <w:t>,</w:t>
      </w:r>
      <w:r>
        <w:t xml:space="preserve"> while making su</w:t>
      </w:r>
      <w:r w:rsidR="007A0BE3">
        <w:t>re that</w:t>
      </w:r>
      <w:r w:rsidR="00FE112A">
        <w:t xml:space="preserve"> students were learning, and </w:t>
      </w:r>
      <w:r w:rsidR="007A0BE3">
        <w:t xml:space="preserve">using the extra days in lessons 5 and 10 to maximize their efforts. </w:t>
      </w:r>
      <w:r w:rsidR="009A6133">
        <w:t xml:space="preserve"> </w:t>
      </w:r>
      <w:r w:rsidR="007A0BE3">
        <w:t xml:space="preserve">Another recommendation was to let the students who scored on the higher </w:t>
      </w:r>
      <w:proofErr w:type="spellStart"/>
      <w:r w:rsidR="007A0BE3">
        <w:t>Lexiles</w:t>
      </w:r>
      <w:proofErr w:type="spellEnd"/>
      <w:r w:rsidR="007A0BE3">
        <w:t xml:space="preserve"> do more independent and challenging work to keep them engaged</w:t>
      </w:r>
      <w:r w:rsidR="009A6133">
        <w:t>, while leaving the RITs with more class</w:t>
      </w:r>
      <w:r w:rsidR="004406DD">
        <w:t xml:space="preserve"> t</w:t>
      </w:r>
      <w:r w:rsidR="007A0BE3">
        <w:t xml:space="preserve">ime to concentrate on the students with the lower </w:t>
      </w:r>
      <w:proofErr w:type="spellStart"/>
      <w:r w:rsidR="007A0BE3">
        <w:t>Lexiles</w:t>
      </w:r>
      <w:proofErr w:type="spellEnd"/>
      <w:r w:rsidR="004406DD">
        <w:t xml:space="preserve">.  The </w:t>
      </w:r>
      <w:r w:rsidR="00F26DDA">
        <w:t xml:space="preserve">two </w:t>
      </w:r>
      <w:r w:rsidR="004406DD">
        <w:t>VIS were discussing the possibility of extending lessons 5 and 10 to three days to allow for more re-teaching or catching-up, a change that was to be instituted the following implementation year.</w:t>
      </w:r>
    </w:p>
    <w:p w:rsidR="00D048EE" w:rsidRDefault="00D048EE" w:rsidP="001C7841"/>
    <w:p w:rsidR="00DC2A26" w:rsidRPr="00916634" w:rsidRDefault="00DC2A26" w:rsidP="00AE1029">
      <w:pPr>
        <w:pStyle w:val="Heading4"/>
      </w:pPr>
      <w:bookmarkStart w:id="154" w:name="_Toc318806340"/>
      <w:r w:rsidRPr="00916634">
        <w:t>Actual student use of technology</w:t>
      </w:r>
      <w:bookmarkEnd w:id="154"/>
    </w:p>
    <w:p w:rsidR="00DC2A26" w:rsidRPr="00916634" w:rsidRDefault="00DC2A26" w:rsidP="00EC163C">
      <w:pPr>
        <w:pStyle w:val="Default"/>
        <w:keepNext/>
        <w:ind w:left="2160"/>
        <w:rPr>
          <w:b/>
        </w:rPr>
      </w:pPr>
    </w:p>
    <w:p w:rsidR="004406DD" w:rsidRDefault="00DC2A26" w:rsidP="00B512F4">
      <w:r w:rsidRPr="00916634">
        <w:t xml:space="preserve">The </w:t>
      </w:r>
      <w:r w:rsidR="002C4DDB">
        <w:t>ISR</w:t>
      </w:r>
      <w:r w:rsidRPr="00916634">
        <w:t xml:space="preserve"> budget included money for the purchase of hardware</w:t>
      </w:r>
      <w:r w:rsidR="002E24C3">
        <w:t xml:space="preserve"> to ensure that all classrooms had the needed equipment for the intervention, specifically computers and DVD projectors. </w:t>
      </w:r>
      <w:r w:rsidR="004406DD">
        <w:t xml:space="preserve"> </w:t>
      </w:r>
      <w:r w:rsidR="002E24C3">
        <w:t xml:space="preserve">The main technology component of the </w:t>
      </w:r>
      <w:r w:rsidR="004406DD">
        <w:rPr>
          <w:i/>
        </w:rPr>
        <w:t>PRJ</w:t>
      </w:r>
      <w:r w:rsidR="002E24C3" w:rsidRPr="002E24C3">
        <w:rPr>
          <w:i/>
        </w:rPr>
        <w:t xml:space="preserve"> III</w:t>
      </w:r>
      <w:r w:rsidR="002E24C3">
        <w:t xml:space="preserve"> is the </w:t>
      </w:r>
      <w:proofErr w:type="spellStart"/>
      <w:r w:rsidRPr="002E24C3">
        <w:rPr>
          <w:i/>
        </w:rPr>
        <w:t>VocabJourney</w:t>
      </w:r>
      <w:proofErr w:type="spellEnd"/>
      <w:r w:rsidR="002E24C3" w:rsidRPr="002E24C3">
        <w:rPr>
          <w:i/>
        </w:rPr>
        <w:t xml:space="preserve">, </w:t>
      </w:r>
      <w:r w:rsidRPr="002E24C3">
        <w:t xml:space="preserve">an interactive online game designed to </w:t>
      </w:r>
      <w:r w:rsidR="002E24C3" w:rsidRPr="002E24C3">
        <w:t xml:space="preserve">help students with </w:t>
      </w:r>
      <w:r w:rsidRPr="002E24C3">
        <w:t xml:space="preserve">vocabulary practice tailored to their individual needs. </w:t>
      </w:r>
      <w:r w:rsidR="004406DD">
        <w:t xml:space="preserve"> </w:t>
      </w:r>
      <w:r w:rsidRPr="002E24C3">
        <w:t xml:space="preserve">Students could access </w:t>
      </w:r>
      <w:proofErr w:type="spellStart"/>
      <w:r w:rsidRPr="002E24C3">
        <w:rPr>
          <w:i/>
        </w:rPr>
        <w:t>VocabJourney</w:t>
      </w:r>
      <w:proofErr w:type="spellEnd"/>
      <w:r w:rsidRPr="002E24C3">
        <w:rPr>
          <w:i/>
        </w:rPr>
        <w:t xml:space="preserve"> </w:t>
      </w:r>
      <w:r w:rsidRPr="002E24C3">
        <w:t xml:space="preserve">at any time from any computer. </w:t>
      </w:r>
      <w:r w:rsidR="004406DD">
        <w:t xml:space="preserve"> </w:t>
      </w:r>
      <w:r w:rsidR="002E24C3">
        <w:t>The RITs</w:t>
      </w:r>
      <w:r w:rsidRPr="002E24C3">
        <w:t xml:space="preserve"> reported that some students were very excited by the game and played it quite frequently (even at home) in order to earn as many points as possible. </w:t>
      </w:r>
      <w:r w:rsidR="004406DD">
        <w:t xml:space="preserve"> Alternatively, o</w:t>
      </w:r>
      <w:r w:rsidRPr="002E24C3">
        <w:t xml:space="preserve">ther students </w:t>
      </w:r>
      <w:r w:rsidR="004406DD" w:rsidRPr="002E24C3">
        <w:t>appear</w:t>
      </w:r>
      <w:r w:rsidR="004406DD">
        <w:t>ed</w:t>
      </w:r>
      <w:r w:rsidRPr="002E24C3">
        <w:t xml:space="preserve"> </w:t>
      </w:r>
      <w:r w:rsidR="004406DD">
        <w:t>totally dis</w:t>
      </w:r>
      <w:r w:rsidR="004406DD" w:rsidRPr="002E24C3">
        <w:t>interested</w:t>
      </w:r>
      <w:r w:rsidR="004406DD">
        <w:t xml:space="preserve"> in the game</w:t>
      </w:r>
      <w:r w:rsidRPr="002E24C3">
        <w:t xml:space="preserve">. </w:t>
      </w:r>
    </w:p>
    <w:p w:rsidR="004406DD" w:rsidRDefault="004406DD" w:rsidP="00B512F4"/>
    <w:p w:rsidR="007A0BE3" w:rsidRDefault="00DC2A26" w:rsidP="007A0BE3">
      <w:r w:rsidRPr="002E24C3">
        <w:t xml:space="preserve">During the </w:t>
      </w:r>
      <w:r w:rsidR="002E24C3">
        <w:t>site visits</w:t>
      </w:r>
      <w:r w:rsidRPr="002E24C3">
        <w:t xml:space="preserve">, the </w:t>
      </w:r>
      <w:r w:rsidR="002E24C3">
        <w:t>evaluators</w:t>
      </w:r>
      <w:r w:rsidRPr="002E24C3">
        <w:t xml:space="preserve"> noted that interventionists often asked students to play </w:t>
      </w:r>
      <w:proofErr w:type="spellStart"/>
      <w:r w:rsidRPr="002E24C3">
        <w:rPr>
          <w:i/>
        </w:rPr>
        <w:t>VocabJourney</w:t>
      </w:r>
      <w:proofErr w:type="spellEnd"/>
      <w:r w:rsidRPr="002E24C3">
        <w:t xml:space="preserve"> during any “down time” in instruction</w:t>
      </w:r>
      <w:r w:rsidR="00704C37">
        <w:t>; fo</w:t>
      </w:r>
      <w:r w:rsidRPr="002E24C3">
        <w:t>r example when finished with an assessment or waiting for other students to complete their work</w:t>
      </w:r>
      <w:r w:rsidR="002E24C3">
        <w:t xml:space="preserve">. </w:t>
      </w:r>
      <w:r w:rsidR="00704C37">
        <w:t xml:space="preserve"> </w:t>
      </w:r>
      <w:r w:rsidR="002E24C3">
        <w:t>It is of note that Cambium do</w:t>
      </w:r>
      <w:r w:rsidR="00B74BBB">
        <w:t xml:space="preserve">es not recommend this practice.  </w:t>
      </w:r>
      <w:r w:rsidR="00B74BBB" w:rsidRPr="00704C37">
        <w:t xml:space="preserve">Instead, Cambium recommends that the teacher monitors student learning on </w:t>
      </w:r>
      <w:proofErr w:type="spellStart"/>
      <w:r w:rsidR="00B74BBB" w:rsidRPr="00704C37">
        <w:rPr>
          <w:i/>
        </w:rPr>
        <w:t>VocabJourney</w:t>
      </w:r>
      <w:proofErr w:type="spellEnd"/>
      <w:r w:rsidR="00121395">
        <w:t xml:space="preserve"> and immediately intervene</w:t>
      </w:r>
      <w:r w:rsidR="00B74BBB" w:rsidRPr="00704C37">
        <w:t xml:space="preserve"> with individualized support as needed. </w:t>
      </w:r>
      <w:r w:rsidR="00704C37">
        <w:t xml:space="preserve"> </w:t>
      </w:r>
      <w:r w:rsidRPr="002E24C3">
        <w:t xml:space="preserve">The observers also noted, and interventionists reported, multiple problems with accessing </w:t>
      </w:r>
      <w:proofErr w:type="spellStart"/>
      <w:r w:rsidRPr="002E24C3">
        <w:rPr>
          <w:i/>
        </w:rPr>
        <w:t>VocabJourney</w:t>
      </w:r>
      <w:proofErr w:type="spellEnd"/>
      <w:r w:rsidRPr="002E24C3">
        <w:t xml:space="preserve"> during class time. </w:t>
      </w:r>
      <w:r w:rsidR="00704C37">
        <w:t xml:space="preserve"> </w:t>
      </w:r>
      <w:r w:rsidR="002E24C3">
        <w:t>RITs</w:t>
      </w:r>
      <w:r w:rsidRPr="002E24C3">
        <w:t xml:space="preserve"> mentioned frequent computer “freezes,” difficulty accessing the online portal, and p</w:t>
      </w:r>
      <w:r w:rsidR="00121395">
        <w:t>roblems with internet connectivity</w:t>
      </w:r>
      <w:r w:rsidRPr="002E24C3">
        <w:t>, among others</w:t>
      </w:r>
      <w:r w:rsidR="002E24C3">
        <w:t>.</w:t>
      </w:r>
      <w:r w:rsidR="00B512F4">
        <w:t xml:space="preserve"> </w:t>
      </w:r>
      <w:r w:rsidR="00704C37">
        <w:t xml:space="preserve"> They also reported</w:t>
      </w:r>
      <w:r w:rsidRPr="00B74BBB">
        <w:t xml:space="preserve"> difficulty with the DVDs provided with the </w:t>
      </w:r>
      <w:r w:rsidR="002E24C3" w:rsidRPr="00B74BBB">
        <w:rPr>
          <w:i/>
        </w:rPr>
        <w:t>PR</w:t>
      </w:r>
      <w:r w:rsidR="00121395">
        <w:rPr>
          <w:i/>
        </w:rPr>
        <w:t>J.</w:t>
      </w:r>
      <w:r w:rsidR="00121395">
        <w:t xml:space="preserve">  E</w:t>
      </w:r>
      <w:r w:rsidRPr="00B74BBB">
        <w:t xml:space="preserve">valuators observed </w:t>
      </w:r>
      <w:r w:rsidR="002E24C3" w:rsidRPr="00B74BBB">
        <w:t>them</w:t>
      </w:r>
      <w:r w:rsidRPr="00B74BBB">
        <w:t xml:space="preserve"> struggling to find th</w:t>
      </w:r>
      <w:r w:rsidR="00121395">
        <w:t>e correct location on the DVD that</w:t>
      </w:r>
      <w:r w:rsidRPr="00B74BBB">
        <w:t xml:space="preserve"> correspond</w:t>
      </w:r>
      <w:r w:rsidR="00121395">
        <w:t>ed</w:t>
      </w:r>
      <w:r w:rsidRPr="00B74BBB">
        <w:t xml:space="preserve"> with a particular lesson or having problem</w:t>
      </w:r>
      <w:r w:rsidR="00121395">
        <w:t>s</w:t>
      </w:r>
      <w:r w:rsidRPr="00B74BBB">
        <w:t xml:space="preserve"> with the DVD not loading correctly.</w:t>
      </w:r>
      <w:r w:rsidR="00704C37">
        <w:t xml:space="preserve"> </w:t>
      </w:r>
      <w:r w:rsidRPr="00B74BBB">
        <w:t xml:space="preserve"> Cambium was responsive to interventionists’ requests for assistance, and it is the evaluators’ understanding that Cambium even made some changes to the DVDs based on the </w:t>
      </w:r>
      <w:r w:rsidR="002E24C3" w:rsidRPr="00B74BBB">
        <w:t>RITs</w:t>
      </w:r>
      <w:r w:rsidRPr="00B74BBB">
        <w:t>’ feedback.</w:t>
      </w:r>
      <w:r w:rsidR="00704C37">
        <w:t xml:space="preserve"> RITs</w:t>
      </w:r>
      <w:r w:rsidR="00871FEB">
        <w:t xml:space="preserve"> in all four school districts were using interactive whiteboards to provide more opportunities for students to actively participate in the lessons</w:t>
      </w:r>
      <w:r w:rsidR="00121395">
        <w:t xml:space="preserve"> </w:t>
      </w:r>
      <w:r w:rsidR="00704C37">
        <w:t xml:space="preserve">and </w:t>
      </w:r>
      <w:r w:rsidR="00871FEB">
        <w:t xml:space="preserve">Cambium experts were adapting lessons for use on </w:t>
      </w:r>
      <w:r w:rsidR="00704C37">
        <w:t>the interactive platforms.</w:t>
      </w:r>
    </w:p>
    <w:p w:rsidR="006C68F1" w:rsidRDefault="006C68F1" w:rsidP="00EC163C"/>
    <w:p w:rsidR="00DC4BA5" w:rsidRPr="00916634" w:rsidRDefault="00DC4BA5" w:rsidP="00AE1029">
      <w:pPr>
        <w:pStyle w:val="Heading4"/>
      </w:pPr>
      <w:bookmarkStart w:id="155" w:name="_Toc318806341"/>
      <w:r w:rsidRPr="00916634">
        <w:t>Student assessment procedures actually carried out</w:t>
      </w:r>
      <w:bookmarkEnd w:id="155"/>
    </w:p>
    <w:p w:rsidR="00DC4BA5" w:rsidRPr="004C510F" w:rsidRDefault="00DC4BA5" w:rsidP="00DC4BA5">
      <w:pPr>
        <w:pStyle w:val="ListParagraph"/>
        <w:ind w:left="0"/>
        <w:rPr>
          <w:b/>
          <w:szCs w:val="24"/>
        </w:rPr>
      </w:pPr>
    </w:p>
    <w:p w:rsidR="00313890" w:rsidRDefault="00DC4BA5" w:rsidP="00DC4BA5">
      <w:pPr>
        <w:autoSpaceDE w:val="0"/>
        <w:autoSpaceDN w:val="0"/>
        <w:adjustRightInd w:val="0"/>
        <w:rPr>
          <w:iCs/>
          <w:color w:val="000000"/>
          <w:szCs w:val="24"/>
        </w:rPr>
      </w:pPr>
      <w:r>
        <w:rPr>
          <w:color w:val="000000"/>
          <w:szCs w:val="24"/>
        </w:rPr>
        <w:t xml:space="preserve">As detailed in </w:t>
      </w:r>
      <w:r w:rsidR="00F26DDA">
        <w:rPr>
          <w:i/>
          <w:color w:val="000000"/>
          <w:szCs w:val="24"/>
        </w:rPr>
        <w:t>Part I</w:t>
      </w:r>
      <w:r w:rsidRPr="009B7646">
        <w:rPr>
          <w:i/>
          <w:color w:val="000000"/>
          <w:szCs w:val="24"/>
        </w:rPr>
        <w:t xml:space="preserve">, </w:t>
      </w:r>
      <w:r w:rsidR="00F26DDA">
        <w:rPr>
          <w:i/>
          <w:color w:val="000000"/>
          <w:szCs w:val="24"/>
        </w:rPr>
        <w:t xml:space="preserve">ISR Logic Model, </w:t>
      </w:r>
      <w:r w:rsidRPr="009B7646">
        <w:rPr>
          <w:color w:val="000000"/>
          <w:szCs w:val="24"/>
        </w:rPr>
        <w:t>the</w:t>
      </w:r>
      <w:r w:rsidRPr="004C510F">
        <w:rPr>
          <w:color w:val="000000"/>
          <w:szCs w:val="24"/>
        </w:rPr>
        <w:t xml:space="preserve"> </w:t>
      </w:r>
      <w:r w:rsidR="00991B96">
        <w:rPr>
          <w:i/>
          <w:color w:val="000000"/>
          <w:szCs w:val="24"/>
        </w:rPr>
        <w:t>PRJ</w:t>
      </w:r>
      <w:r w:rsidR="00704C37">
        <w:rPr>
          <w:i/>
          <w:color w:val="000000"/>
          <w:szCs w:val="24"/>
        </w:rPr>
        <w:t xml:space="preserve"> III</w:t>
      </w:r>
      <w:r w:rsidRPr="004C510F">
        <w:rPr>
          <w:color w:val="000000"/>
          <w:szCs w:val="24"/>
        </w:rPr>
        <w:t xml:space="preserve"> assessment system includes measures of text fluency and comprehension, end-of-lesson assessments, progress monitoring, and student self-assessments.</w:t>
      </w:r>
      <w:r>
        <w:rPr>
          <w:color w:val="000000"/>
          <w:szCs w:val="24"/>
        </w:rPr>
        <w:t xml:space="preserve"> </w:t>
      </w:r>
      <w:r w:rsidR="00704C37">
        <w:rPr>
          <w:color w:val="000000"/>
          <w:szCs w:val="24"/>
        </w:rPr>
        <w:t xml:space="preserve"> </w:t>
      </w:r>
      <w:r>
        <w:rPr>
          <w:color w:val="000000"/>
          <w:szCs w:val="24"/>
        </w:rPr>
        <w:t xml:space="preserve">The assessments were </w:t>
      </w:r>
      <w:r w:rsidR="00D86E26">
        <w:rPr>
          <w:color w:val="000000"/>
          <w:szCs w:val="24"/>
        </w:rPr>
        <w:t>administere</w:t>
      </w:r>
      <w:r>
        <w:rPr>
          <w:color w:val="000000"/>
          <w:szCs w:val="24"/>
        </w:rPr>
        <w:t>d as planned</w:t>
      </w:r>
      <w:r w:rsidR="00991B96">
        <w:rPr>
          <w:color w:val="000000"/>
          <w:szCs w:val="24"/>
        </w:rPr>
        <w:t xml:space="preserve"> and each </w:t>
      </w:r>
      <w:r w:rsidR="0045565E">
        <w:rPr>
          <w:color w:val="000000"/>
          <w:szCs w:val="24"/>
        </w:rPr>
        <w:t xml:space="preserve">RIT had a calendar with </w:t>
      </w:r>
      <w:r w:rsidR="0045565E">
        <w:rPr>
          <w:color w:val="000000"/>
          <w:szCs w:val="24"/>
        </w:rPr>
        <w:lastRenderedPageBreak/>
        <w:t>the dates or times</w:t>
      </w:r>
      <w:r w:rsidR="00991B96">
        <w:rPr>
          <w:color w:val="000000"/>
          <w:szCs w:val="24"/>
        </w:rPr>
        <w:t xml:space="preserve"> </w:t>
      </w:r>
      <w:r w:rsidR="00D86E26">
        <w:rPr>
          <w:color w:val="000000"/>
          <w:szCs w:val="24"/>
        </w:rPr>
        <w:t xml:space="preserve">for the </w:t>
      </w:r>
      <w:r w:rsidR="00991B96">
        <w:rPr>
          <w:color w:val="000000"/>
          <w:szCs w:val="24"/>
        </w:rPr>
        <w:t xml:space="preserve">three Reading Benchmark tests, the </w:t>
      </w:r>
      <w:r w:rsidR="00313890">
        <w:rPr>
          <w:color w:val="000000"/>
          <w:szCs w:val="24"/>
        </w:rPr>
        <w:t>S</w:t>
      </w:r>
      <w:r w:rsidR="00991B96">
        <w:rPr>
          <w:color w:val="000000"/>
          <w:szCs w:val="24"/>
        </w:rPr>
        <w:t xml:space="preserve">emester assessments, and </w:t>
      </w:r>
      <w:r w:rsidR="00313890">
        <w:rPr>
          <w:color w:val="000000"/>
          <w:szCs w:val="24"/>
        </w:rPr>
        <w:t xml:space="preserve">the ongoing comprehension and vocabulary tests. </w:t>
      </w:r>
      <w:r w:rsidR="00704C37">
        <w:rPr>
          <w:color w:val="000000"/>
          <w:szCs w:val="24"/>
        </w:rPr>
        <w:t xml:space="preserve"> </w:t>
      </w:r>
      <w:r w:rsidR="00313890">
        <w:t>Students’ performances in the different assessments were recorded on VPORT and RITs used the informatio</w:t>
      </w:r>
      <w:r w:rsidR="0045565E">
        <w:t xml:space="preserve">n to individualize instruction </w:t>
      </w:r>
      <w:r w:rsidR="00313890">
        <w:t>according to information provided in t</w:t>
      </w:r>
      <w:r w:rsidRPr="00916634">
        <w:t xml:space="preserve">he </w:t>
      </w:r>
      <w:r>
        <w:t>monthly</w:t>
      </w:r>
      <w:r w:rsidRPr="00916634">
        <w:t xml:space="preserve"> check-ins</w:t>
      </w:r>
      <w:r w:rsidR="00313890">
        <w:t>.</w:t>
      </w:r>
      <w:r w:rsidRPr="00916634">
        <w:t xml:space="preserve"> </w:t>
      </w:r>
      <w:r w:rsidR="00704C37">
        <w:t xml:space="preserve"> </w:t>
      </w:r>
      <w:r w:rsidRPr="00AF2BA1">
        <w:rPr>
          <w:iCs/>
          <w:color w:val="000000"/>
          <w:szCs w:val="24"/>
        </w:rPr>
        <w:t>The</w:t>
      </w:r>
      <w:r>
        <w:rPr>
          <w:iCs/>
          <w:color w:val="000000"/>
          <w:szCs w:val="24"/>
        </w:rPr>
        <w:t xml:space="preserve"> school divisions also </w:t>
      </w:r>
      <w:r w:rsidR="00D86E26">
        <w:rPr>
          <w:iCs/>
          <w:color w:val="000000"/>
          <w:szCs w:val="24"/>
        </w:rPr>
        <w:t>administer</w:t>
      </w:r>
      <w:r>
        <w:rPr>
          <w:iCs/>
          <w:color w:val="000000"/>
          <w:szCs w:val="24"/>
        </w:rPr>
        <w:t>ed the GMRT</w:t>
      </w:r>
      <w:r w:rsidR="00A00EE5" w:rsidRPr="00A00EE5">
        <w:rPr>
          <w:iCs/>
          <w:color w:val="000000"/>
          <w:szCs w:val="24"/>
          <w:vertAlign w:val="superscript"/>
        </w:rPr>
        <w:t>®</w:t>
      </w:r>
      <w:r>
        <w:rPr>
          <w:iCs/>
          <w:color w:val="000000"/>
          <w:szCs w:val="24"/>
        </w:rPr>
        <w:t xml:space="preserve"> and</w:t>
      </w:r>
      <w:r w:rsidR="00991B96">
        <w:rPr>
          <w:iCs/>
          <w:color w:val="000000"/>
          <w:szCs w:val="24"/>
        </w:rPr>
        <w:t xml:space="preserve"> Explore</w:t>
      </w:r>
      <w:r w:rsidR="00A00EE5" w:rsidRPr="00A00EE5">
        <w:rPr>
          <w:iCs/>
          <w:color w:val="000000"/>
          <w:szCs w:val="24"/>
          <w:vertAlign w:val="superscript"/>
        </w:rPr>
        <w:t>®</w:t>
      </w:r>
      <w:r>
        <w:rPr>
          <w:iCs/>
          <w:color w:val="000000"/>
          <w:szCs w:val="24"/>
        </w:rPr>
        <w:t xml:space="preserve"> assessments </w:t>
      </w:r>
      <w:r w:rsidR="00313890">
        <w:rPr>
          <w:iCs/>
          <w:color w:val="000000"/>
          <w:szCs w:val="24"/>
        </w:rPr>
        <w:t xml:space="preserve">used for </w:t>
      </w:r>
      <w:r>
        <w:rPr>
          <w:iCs/>
          <w:color w:val="000000"/>
          <w:szCs w:val="24"/>
        </w:rPr>
        <w:t xml:space="preserve">the impact study, as discussed in </w:t>
      </w:r>
      <w:r w:rsidRPr="009B7646">
        <w:rPr>
          <w:i/>
          <w:iCs/>
          <w:color w:val="000000"/>
          <w:szCs w:val="24"/>
        </w:rPr>
        <w:t>Part III</w:t>
      </w:r>
      <w:r w:rsidR="00704C37">
        <w:rPr>
          <w:i/>
          <w:iCs/>
          <w:color w:val="000000"/>
          <w:szCs w:val="24"/>
        </w:rPr>
        <w:t>.</w:t>
      </w:r>
      <w:r>
        <w:rPr>
          <w:iCs/>
          <w:color w:val="000000"/>
          <w:szCs w:val="24"/>
        </w:rPr>
        <w:t xml:space="preserve"> </w:t>
      </w:r>
    </w:p>
    <w:p w:rsidR="00313890" w:rsidRDefault="00313890" w:rsidP="00DC4BA5">
      <w:pPr>
        <w:autoSpaceDE w:val="0"/>
        <w:autoSpaceDN w:val="0"/>
        <w:adjustRightInd w:val="0"/>
        <w:rPr>
          <w:iCs/>
          <w:color w:val="000000"/>
          <w:szCs w:val="24"/>
        </w:rPr>
      </w:pPr>
    </w:p>
    <w:p w:rsidR="00DC4BA5" w:rsidRDefault="006B542B" w:rsidP="006B542B">
      <w:pPr>
        <w:autoSpaceDE w:val="0"/>
        <w:autoSpaceDN w:val="0"/>
        <w:adjustRightInd w:val="0"/>
        <w:rPr>
          <w:iCs/>
          <w:color w:val="000000"/>
          <w:szCs w:val="24"/>
        </w:rPr>
      </w:pPr>
      <w:r>
        <w:rPr>
          <w:iCs/>
          <w:color w:val="000000"/>
          <w:szCs w:val="24"/>
        </w:rPr>
        <w:t xml:space="preserve">VPORT displays results </w:t>
      </w:r>
      <w:r w:rsidR="00F26DDA">
        <w:rPr>
          <w:iCs/>
          <w:color w:val="000000"/>
          <w:szCs w:val="24"/>
        </w:rPr>
        <w:t xml:space="preserve">from the </w:t>
      </w:r>
      <w:r w:rsidR="00F26DDA" w:rsidRPr="00F26DDA">
        <w:rPr>
          <w:i/>
          <w:iCs/>
          <w:color w:val="000000"/>
          <w:szCs w:val="24"/>
        </w:rPr>
        <w:t>PRJ III</w:t>
      </w:r>
      <w:r>
        <w:rPr>
          <w:iCs/>
          <w:color w:val="000000"/>
          <w:szCs w:val="24"/>
        </w:rPr>
        <w:t xml:space="preserve"> assessments by school, class</w:t>
      </w:r>
      <w:r w:rsidR="00E47CF6">
        <w:rPr>
          <w:iCs/>
          <w:color w:val="000000"/>
          <w:szCs w:val="24"/>
        </w:rPr>
        <w:t>,</w:t>
      </w:r>
      <w:r>
        <w:rPr>
          <w:iCs/>
          <w:color w:val="000000"/>
          <w:szCs w:val="24"/>
        </w:rPr>
        <w:t xml:space="preserve"> and individual students. </w:t>
      </w:r>
      <w:r w:rsidR="00313890">
        <w:rPr>
          <w:iCs/>
          <w:color w:val="000000"/>
          <w:szCs w:val="24"/>
        </w:rPr>
        <w:t xml:space="preserve">Table 15 displays a summary of class results on the three benchmark assessments </w:t>
      </w:r>
      <w:r w:rsidR="00D86E26">
        <w:rPr>
          <w:iCs/>
          <w:color w:val="000000"/>
          <w:szCs w:val="24"/>
        </w:rPr>
        <w:t>administer</w:t>
      </w:r>
      <w:r w:rsidR="00313890">
        <w:rPr>
          <w:iCs/>
          <w:color w:val="000000"/>
          <w:szCs w:val="24"/>
        </w:rPr>
        <w:t xml:space="preserve">ed during SY 2010-2011 as an example of the information provided. </w:t>
      </w:r>
      <w:r w:rsidR="00704C37">
        <w:rPr>
          <w:iCs/>
          <w:color w:val="000000"/>
          <w:szCs w:val="24"/>
        </w:rPr>
        <w:t xml:space="preserve"> </w:t>
      </w:r>
      <w:r w:rsidR="00313890">
        <w:rPr>
          <w:iCs/>
          <w:color w:val="000000"/>
          <w:szCs w:val="24"/>
        </w:rPr>
        <w:t xml:space="preserve">In the table, the results are displayed in </w:t>
      </w:r>
      <w:proofErr w:type="spellStart"/>
      <w:r w:rsidR="00313890">
        <w:rPr>
          <w:iCs/>
          <w:color w:val="000000"/>
          <w:szCs w:val="24"/>
        </w:rPr>
        <w:t>Lexiles</w:t>
      </w:r>
      <w:proofErr w:type="spellEnd"/>
      <w:r w:rsidR="00313890">
        <w:rPr>
          <w:iCs/>
          <w:color w:val="000000"/>
          <w:szCs w:val="24"/>
        </w:rPr>
        <w:t>.</w:t>
      </w:r>
      <w:r>
        <w:rPr>
          <w:iCs/>
          <w:color w:val="000000"/>
          <w:szCs w:val="24"/>
        </w:rPr>
        <w:t xml:space="preserve"> </w:t>
      </w:r>
    </w:p>
    <w:p w:rsidR="006B542B" w:rsidRPr="0001262E" w:rsidRDefault="006B542B" w:rsidP="006B542B">
      <w:pPr>
        <w:autoSpaceDE w:val="0"/>
        <w:autoSpaceDN w:val="0"/>
        <w:adjustRightInd w:val="0"/>
      </w:pPr>
    </w:p>
    <w:p w:rsidR="00DC4BA5" w:rsidRPr="00313890" w:rsidRDefault="00DC4BA5" w:rsidP="00DB3E5E">
      <w:pPr>
        <w:pStyle w:val="Caption"/>
      </w:pPr>
      <w:bookmarkStart w:id="156" w:name="_Toc316970326"/>
      <w:bookmarkStart w:id="157" w:name="_Toc320514167"/>
      <w:proofErr w:type="gramStart"/>
      <w:r w:rsidRPr="0001262E">
        <w:t xml:space="preserve">Table </w:t>
      </w:r>
      <w:fldSimple w:instr=" SEQ Table \* ARABIC ">
        <w:r w:rsidR="000B42C2">
          <w:rPr>
            <w:noProof/>
          </w:rPr>
          <w:t>15</w:t>
        </w:r>
      </w:fldSimple>
      <w:r w:rsidR="00704C37">
        <w:t>.</w:t>
      </w:r>
      <w:proofErr w:type="gramEnd"/>
      <w:r w:rsidRPr="0001262E">
        <w:t xml:space="preserve"> Example of reporting on</w:t>
      </w:r>
      <w:r w:rsidRPr="00313890">
        <w:t xml:space="preserve"> </w:t>
      </w:r>
      <w:r w:rsidR="00313890" w:rsidRPr="00313890">
        <w:t>the benchmark assessments</w:t>
      </w:r>
      <w:bookmarkEnd w:id="156"/>
      <w:bookmarkEnd w:id="157"/>
    </w:p>
    <w:tbl>
      <w:tblPr>
        <w:tblW w:w="9265" w:type="dxa"/>
        <w:jc w:val="center"/>
        <w:tblInd w:w="-3585" w:type="dxa"/>
        <w:tblLayout w:type="fixed"/>
        <w:tblLook w:val="04A0" w:firstRow="1" w:lastRow="0" w:firstColumn="1" w:lastColumn="0" w:noHBand="0" w:noVBand="1"/>
      </w:tblPr>
      <w:tblGrid>
        <w:gridCol w:w="2023"/>
        <w:gridCol w:w="1810"/>
        <w:gridCol w:w="1811"/>
        <w:gridCol w:w="1810"/>
        <w:gridCol w:w="1811"/>
      </w:tblGrid>
      <w:tr w:rsidR="00B512F4" w:rsidRPr="0001262E" w:rsidTr="00F26DDA">
        <w:trPr>
          <w:trHeight w:val="288"/>
          <w:jc w:val="center"/>
        </w:trPr>
        <w:tc>
          <w:tcPr>
            <w:tcW w:w="2023" w:type="dxa"/>
            <w:vMerge w:val="restart"/>
            <w:tcBorders>
              <w:top w:val="single" w:sz="12" w:space="0" w:color="auto"/>
              <w:left w:val="single" w:sz="12" w:space="0" w:color="auto"/>
              <w:right w:val="single" w:sz="4" w:space="0" w:color="auto"/>
            </w:tcBorders>
            <w:shd w:val="clear" w:color="auto" w:fill="DAEEF3" w:themeFill="accent5" w:themeFillTint="33"/>
            <w:noWrap/>
            <w:vAlign w:val="center"/>
            <w:hideMark/>
          </w:tcPr>
          <w:p w:rsidR="00B512F4" w:rsidRPr="0001262E" w:rsidRDefault="00B512F4" w:rsidP="00DC4BA5">
            <w:pPr>
              <w:jc w:val="center"/>
              <w:rPr>
                <w:rFonts w:eastAsia="Times New Roman"/>
                <w:b/>
                <w:bCs/>
                <w:color w:val="000000"/>
                <w:sz w:val="22"/>
              </w:rPr>
            </w:pPr>
            <w:bookmarkStart w:id="158" w:name="_GoBack"/>
            <w:bookmarkEnd w:id="158"/>
            <w:r w:rsidRPr="0001262E">
              <w:rPr>
                <w:rFonts w:eastAsia="Times New Roman"/>
                <w:b/>
                <w:bCs/>
                <w:color w:val="000000"/>
                <w:sz w:val="22"/>
              </w:rPr>
              <w:t>School</w:t>
            </w:r>
          </w:p>
        </w:tc>
        <w:tc>
          <w:tcPr>
            <w:tcW w:w="7242" w:type="dxa"/>
            <w:gridSpan w:val="4"/>
            <w:tcBorders>
              <w:top w:val="single" w:sz="12" w:space="0" w:color="auto"/>
              <w:left w:val="nil"/>
              <w:bottom w:val="single" w:sz="4" w:space="0" w:color="auto"/>
              <w:right w:val="single" w:sz="12" w:space="0" w:color="auto"/>
            </w:tcBorders>
            <w:shd w:val="clear" w:color="auto" w:fill="DAEEF3" w:themeFill="accent5" w:themeFillTint="33"/>
            <w:noWrap/>
            <w:vAlign w:val="bottom"/>
            <w:hideMark/>
          </w:tcPr>
          <w:p w:rsidR="00B512F4" w:rsidRPr="0001262E" w:rsidRDefault="00B512F4" w:rsidP="006B542B">
            <w:pPr>
              <w:jc w:val="center"/>
              <w:rPr>
                <w:rFonts w:eastAsia="Times New Roman"/>
                <w:b/>
                <w:bCs/>
                <w:color w:val="000000"/>
                <w:sz w:val="22"/>
              </w:rPr>
            </w:pPr>
            <w:r>
              <w:rPr>
                <w:rFonts w:eastAsia="Times New Roman"/>
                <w:b/>
                <w:bCs/>
                <w:color w:val="000000"/>
                <w:sz w:val="22"/>
              </w:rPr>
              <w:t>Scores (</w:t>
            </w:r>
            <w:proofErr w:type="spellStart"/>
            <w:r>
              <w:rPr>
                <w:rFonts w:eastAsia="Times New Roman"/>
                <w:b/>
                <w:bCs/>
                <w:color w:val="000000"/>
                <w:sz w:val="22"/>
              </w:rPr>
              <w:t>Lexiles</w:t>
            </w:r>
            <w:proofErr w:type="spellEnd"/>
            <w:r>
              <w:rPr>
                <w:rFonts w:eastAsia="Times New Roman"/>
                <w:b/>
                <w:bCs/>
                <w:color w:val="000000"/>
                <w:sz w:val="22"/>
              </w:rPr>
              <w:t>)</w:t>
            </w:r>
            <w:r w:rsidRPr="00704C37">
              <w:rPr>
                <w:rFonts w:eastAsia="Times New Roman"/>
                <w:b/>
                <w:bCs/>
                <w:color w:val="000000"/>
                <w:sz w:val="18"/>
                <w:szCs w:val="18"/>
                <w:vertAlign w:val="superscript"/>
              </w:rPr>
              <w:t>1</w:t>
            </w:r>
          </w:p>
        </w:tc>
      </w:tr>
      <w:tr w:rsidR="00B512F4" w:rsidRPr="0001262E" w:rsidTr="00F26DDA">
        <w:trPr>
          <w:trHeight w:val="288"/>
          <w:jc w:val="center"/>
        </w:trPr>
        <w:tc>
          <w:tcPr>
            <w:tcW w:w="2023" w:type="dxa"/>
            <w:vMerge/>
            <w:tcBorders>
              <w:left w:val="single" w:sz="12" w:space="0" w:color="auto"/>
              <w:bottom w:val="single" w:sz="12" w:space="0" w:color="auto"/>
              <w:right w:val="single" w:sz="4" w:space="0" w:color="auto"/>
            </w:tcBorders>
            <w:shd w:val="clear" w:color="auto" w:fill="DAEEF3" w:themeFill="accent5" w:themeFillTint="33"/>
            <w:noWrap/>
            <w:vAlign w:val="bottom"/>
            <w:hideMark/>
          </w:tcPr>
          <w:p w:rsidR="00B512F4" w:rsidRPr="0001262E" w:rsidRDefault="00B512F4" w:rsidP="00DC4BA5">
            <w:pPr>
              <w:jc w:val="center"/>
              <w:rPr>
                <w:rFonts w:eastAsia="Times New Roman"/>
                <w:b/>
                <w:bCs/>
                <w:color w:val="000000"/>
                <w:sz w:val="22"/>
              </w:rPr>
            </w:pPr>
          </w:p>
        </w:tc>
        <w:tc>
          <w:tcPr>
            <w:tcW w:w="1810" w:type="dxa"/>
            <w:tcBorders>
              <w:top w:val="nil"/>
              <w:left w:val="nil"/>
              <w:bottom w:val="single" w:sz="12" w:space="0" w:color="auto"/>
              <w:right w:val="single" w:sz="4" w:space="0" w:color="auto"/>
            </w:tcBorders>
            <w:shd w:val="clear" w:color="auto" w:fill="DAEEF3" w:themeFill="accent5" w:themeFillTint="33"/>
            <w:noWrap/>
            <w:vAlign w:val="bottom"/>
            <w:hideMark/>
          </w:tcPr>
          <w:p w:rsidR="00B512F4" w:rsidRPr="0001262E" w:rsidRDefault="00B512F4" w:rsidP="00DC4BA5">
            <w:pPr>
              <w:jc w:val="center"/>
              <w:rPr>
                <w:rFonts w:eastAsia="Times New Roman"/>
                <w:b/>
                <w:bCs/>
                <w:color w:val="000000"/>
                <w:sz w:val="22"/>
              </w:rPr>
            </w:pPr>
            <w:r>
              <w:rPr>
                <w:rFonts w:eastAsia="Times New Roman"/>
                <w:b/>
                <w:bCs/>
                <w:color w:val="000000"/>
                <w:sz w:val="22"/>
              </w:rPr>
              <w:t>B 1</w:t>
            </w:r>
          </w:p>
        </w:tc>
        <w:tc>
          <w:tcPr>
            <w:tcW w:w="1811" w:type="dxa"/>
            <w:tcBorders>
              <w:top w:val="nil"/>
              <w:left w:val="nil"/>
              <w:bottom w:val="single" w:sz="12" w:space="0" w:color="auto"/>
              <w:right w:val="single" w:sz="4" w:space="0" w:color="auto"/>
            </w:tcBorders>
            <w:shd w:val="clear" w:color="auto" w:fill="DAEEF3" w:themeFill="accent5" w:themeFillTint="33"/>
            <w:noWrap/>
            <w:vAlign w:val="bottom"/>
            <w:hideMark/>
          </w:tcPr>
          <w:p w:rsidR="00B512F4" w:rsidRPr="0001262E" w:rsidRDefault="00B512F4" w:rsidP="00D9061B">
            <w:pPr>
              <w:jc w:val="center"/>
              <w:rPr>
                <w:rFonts w:eastAsia="Times New Roman"/>
                <w:b/>
                <w:bCs/>
                <w:color w:val="000000"/>
                <w:sz w:val="22"/>
              </w:rPr>
            </w:pPr>
            <w:r>
              <w:rPr>
                <w:rFonts w:eastAsia="Times New Roman"/>
                <w:b/>
                <w:bCs/>
                <w:color w:val="000000"/>
                <w:sz w:val="22"/>
              </w:rPr>
              <w:t>B 2</w:t>
            </w:r>
          </w:p>
        </w:tc>
        <w:tc>
          <w:tcPr>
            <w:tcW w:w="1810" w:type="dxa"/>
            <w:tcBorders>
              <w:top w:val="nil"/>
              <w:left w:val="nil"/>
              <w:bottom w:val="single" w:sz="12" w:space="0" w:color="auto"/>
              <w:right w:val="single" w:sz="2" w:space="0" w:color="auto"/>
            </w:tcBorders>
            <w:shd w:val="clear" w:color="auto" w:fill="DAEEF3" w:themeFill="accent5" w:themeFillTint="33"/>
            <w:noWrap/>
            <w:vAlign w:val="bottom"/>
          </w:tcPr>
          <w:p w:rsidR="00B512F4" w:rsidRPr="0001262E" w:rsidRDefault="00B512F4" w:rsidP="00D9061B">
            <w:pPr>
              <w:jc w:val="center"/>
              <w:rPr>
                <w:rFonts w:eastAsia="Times New Roman"/>
                <w:b/>
                <w:bCs/>
                <w:color w:val="000000"/>
                <w:sz w:val="22"/>
              </w:rPr>
            </w:pPr>
            <w:r>
              <w:rPr>
                <w:rFonts w:eastAsia="Times New Roman"/>
                <w:b/>
                <w:bCs/>
                <w:color w:val="000000"/>
                <w:sz w:val="22"/>
              </w:rPr>
              <w:t>B 3</w:t>
            </w:r>
          </w:p>
        </w:tc>
        <w:tc>
          <w:tcPr>
            <w:tcW w:w="1811" w:type="dxa"/>
            <w:tcBorders>
              <w:top w:val="nil"/>
              <w:left w:val="nil"/>
              <w:bottom w:val="single" w:sz="12" w:space="0" w:color="auto"/>
              <w:right w:val="single" w:sz="12" w:space="0" w:color="auto"/>
            </w:tcBorders>
            <w:shd w:val="clear" w:color="auto" w:fill="DAEEF3" w:themeFill="accent5" w:themeFillTint="33"/>
            <w:vAlign w:val="bottom"/>
          </w:tcPr>
          <w:p w:rsidR="00B512F4" w:rsidRPr="0001262E" w:rsidRDefault="00B512F4" w:rsidP="006B542B">
            <w:pPr>
              <w:jc w:val="center"/>
              <w:rPr>
                <w:rFonts w:eastAsia="Times New Roman"/>
                <w:b/>
                <w:bCs/>
                <w:color w:val="000000"/>
                <w:sz w:val="22"/>
              </w:rPr>
            </w:pPr>
            <w:r>
              <w:rPr>
                <w:rFonts w:eastAsia="Times New Roman"/>
                <w:b/>
                <w:bCs/>
                <w:color w:val="000000"/>
                <w:sz w:val="22"/>
              </w:rPr>
              <w:t>Gain</w:t>
            </w:r>
            <w:r>
              <w:rPr>
                <w:rFonts w:eastAsia="Times New Roman"/>
                <w:b/>
                <w:bCs/>
                <w:color w:val="000000"/>
                <w:sz w:val="20"/>
                <w:szCs w:val="20"/>
                <w:vertAlign w:val="superscript"/>
              </w:rPr>
              <w:t>2</w:t>
            </w:r>
          </w:p>
        </w:tc>
      </w:tr>
      <w:tr w:rsidR="00B512F4" w:rsidRPr="0001262E" w:rsidTr="00F26DDA">
        <w:trPr>
          <w:trHeight w:val="288"/>
          <w:jc w:val="center"/>
        </w:trPr>
        <w:tc>
          <w:tcPr>
            <w:tcW w:w="2023" w:type="dxa"/>
            <w:tcBorders>
              <w:top w:val="single" w:sz="12" w:space="0" w:color="auto"/>
              <w:left w:val="single" w:sz="12" w:space="0" w:color="auto"/>
              <w:bottom w:val="single" w:sz="2" w:space="0" w:color="auto"/>
              <w:right w:val="single" w:sz="4" w:space="0" w:color="auto"/>
            </w:tcBorders>
            <w:shd w:val="clear" w:color="auto" w:fill="auto"/>
            <w:noWrap/>
            <w:vAlign w:val="center"/>
            <w:hideMark/>
          </w:tcPr>
          <w:p w:rsidR="00B512F4" w:rsidRPr="0001262E" w:rsidRDefault="00B512F4" w:rsidP="00DC4BA5">
            <w:pPr>
              <w:jc w:val="center"/>
              <w:rPr>
                <w:rFonts w:eastAsia="Times New Roman"/>
                <w:color w:val="000000"/>
                <w:sz w:val="22"/>
              </w:rPr>
            </w:pPr>
            <w:r w:rsidRPr="0001262E">
              <w:rPr>
                <w:rFonts w:eastAsia="Times New Roman"/>
                <w:color w:val="000000"/>
                <w:sz w:val="22"/>
              </w:rPr>
              <w:t>1</w:t>
            </w:r>
          </w:p>
        </w:tc>
        <w:tc>
          <w:tcPr>
            <w:tcW w:w="1810" w:type="dxa"/>
            <w:tcBorders>
              <w:top w:val="single" w:sz="12" w:space="0" w:color="auto"/>
              <w:left w:val="nil"/>
              <w:bottom w:val="single" w:sz="2" w:space="0" w:color="auto"/>
              <w:right w:val="single" w:sz="4" w:space="0" w:color="auto"/>
            </w:tcBorders>
            <w:shd w:val="clear" w:color="auto" w:fill="auto"/>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629.5</w:t>
            </w:r>
          </w:p>
        </w:tc>
        <w:tc>
          <w:tcPr>
            <w:tcW w:w="1811" w:type="dxa"/>
            <w:tcBorders>
              <w:top w:val="single" w:sz="12" w:space="0" w:color="auto"/>
              <w:left w:val="nil"/>
              <w:bottom w:val="single" w:sz="2" w:space="0" w:color="auto"/>
              <w:right w:val="single" w:sz="4" w:space="0" w:color="auto"/>
            </w:tcBorders>
            <w:shd w:val="clear" w:color="auto" w:fill="auto"/>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699.2</w:t>
            </w:r>
          </w:p>
        </w:tc>
        <w:tc>
          <w:tcPr>
            <w:tcW w:w="1810" w:type="dxa"/>
            <w:tcBorders>
              <w:top w:val="single" w:sz="12" w:space="0" w:color="auto"/>
              <w:left w:val="nil"/>
              <w:bottom w:val="single" w:sz="2" w:space="0" w:color="auto"/>
              <w:right w:val="single" w:sz="2" w:space="0" w:color="auto"/>
            </w:tcBorders>
            <w:shd w:val="clear" w:color="auto" w:fill="FFFFFF" w:themeFill="background1"/>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794.1</w:t>
            </w:r>
          </w:p>
        </w:tc>
        <w:tc>
          <w:tcPr>
            <w:tcW w:w="1811" w:type="dxa"/>
            <w:tcBorders>
              <w:top w:val="single" w:sz="12" w:space="0" w:color="auto"/>
              <w:left w:val="nil"/>
              <w:bottom w:val="single" w:sz="2" w:space="0" w:color="auto"/>
              <w:right w:val="single" w:sz="12" w:space="0" w:color="auto"/>
            </w:tcBorders>
            <w:shd w:val="clear" w:color="auto" w:fill="FFFFFF" w:themeFill="background1"/>
            <w:vAlign w:val="bottom"/>
          </w:tcPr>
          <w:p w:rsidR="00B512F4" w:rsidRPr="006B542B" w:rsidRDefault="00B512F4" w:rsidP="00DC4BA5">
            <w:pPr>
              <w:tabs>
                <w:tab w:val="decimal" w:pos="432"/>
              </w:tabs>
              <w:jc w:val="center"/>
              <w:rPr>
                <w:rFonts w:eastAsia="Times New Roman"/>
                <w:color w:val="000000"/>
                <w:sz w:val="22"/>
              </w:rPr>
            </w:pPr>
            <w:r w:rsidRPr="006B542B">
              <w:rPr>
                <w:color w:val="000000"/>
                <w:sz w:val="22"/>
              </w:rPr>
              <w:t>164.6</w:t>
            </w:r>
          </w:p>
        </w:tc>
      </w:tr>
      <w:tr w:rsidR="00B512F4" w:rsidRPr="0001262E" w:rsidTr="00F26DDA">
        <w:trPr>
          <w:trHeight w:val="288"/>
          <w:jc w:val="center"/>
        </w:trPr>
        <w:tc>
          <w:tcPr>
            <w:tcW w:w="2023" w:type="dxa"/>
            <w:tcBorders>
              <w:top w:val="single" w:sz="2" w:space="0" w:color="auto"/>
              <w:left w:val="single" w:sz="12" w:space="0" w:color="auto"/>
              <w:bottom w:val="single" w:sz="2" w:space="0" w:color="auto"/>
              <w:right w:val="single" w:sz="4" w:space="0" w:color="auto"/>
            </w:tcBorders>
            <w:shd w:val="clear" w:color="auto" w:fill="auto"/>
            <w:noWrap/>
            <w:vAlign w:val="center"/>
            <w:hideMark/>
          </w:tcPr>
          <w:p w:rsidR="00B512F4" w:rsidRPr="0001262E" w:rsidRDefault="00B512F4" w:rsidP="00DC4BA5">
            <w:pPr>
              <w:jc w:val="center"/>
              <w:rPr>
                <w:rFonts w:eastAsia="Times New Roman"/>
                <w:color w:val="000000"/>
                <w:sz w:val="22"/>
              </w:rPr>
            </w:pPr>
            <w:r w:rsidRPr="0001262E">
              <w:rPr>
                <w:rFonts w:eastAsia="Times New Roman"/>
                <w:color w:val="000000"/>
                <w:sz w:val="22"/>
              </w:rPr>
              <w:t>2</w:t>
            </w:r>
          </w:p>
        </w:tc>
        <w:tc>
          <w:tcPr>
            <w:tcW w:w="1810" w:type="dxa"/>
            <w:tcBorders>
              <w:top w:val="single" w:sz="2" w:space="0" w:color="auto"/>
              <w:left w:val="nil"/>
              <w:bottom w:val="single" w:sz="2" w:space="0" w:color="auto"/>
              <w:right w:val="single" w:sz="4" w:space="0" w:color="auto"/>
            </w:tcBorders>
            <w:shd w:val="clear" w:color="auto" w:fill="auto"/>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649.8</w:t>
            </w:r>
          </w:p>
        </w:tc>
        <w:tc>
          <w:tcPr>
            <w:tcW w:w="1811" w:type="dxa"/>
            <w:tcBorders>
              <w:top w:val="single" w:sz="2" w:space="0" w:color="auto"/>
              <w:left w:val="nil"/>
              <w:bottom w:val="single" w:sz="2" w:space="0" w:color="auto"/>
              <w:right w:val="single" w:sz="4" w:space="0" w:color="auto"/>
            </w:tcBorders>
            <w:shd w:val="clear" w:color="auto" w:fill="auto"/>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738.9</w:t>
            </w:r>
          </w:p>
        </w:tc>
        <w:tc>
          <w:tcPr>
            <w:tcW w:w="1810" w:type="dxa"/>
            <w:tcBorders>
              <w:top w:val="single" w:sz="2" w:space="0" w:color="auto"/>
              <w:left w:val="nil"/>
              <w:bottom w:val="single" w:sz="2" w:space="0" w:color="auto"/>
              <w:right w:val="single" w:sz="2" w:space="0" w:color="auto"/>
            </w:tcBorders>
            <w:shd w:val="clear" w:color="auto" w:fill="FFFFFF" w:themeFill="background1"/>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726.0</w:t>
            </w:r>
          </w:p>
        </w:tc>
        <w:tc>
          <w:tcPr>
            <w:tcW w:w="1811" w:type="dxa"/>
            <w:tcBorders>
              <w:top w:val="single" w:sz="2" w:space="0" w:color="auto"/>
              <w:left w:val="nil"/>
              <w:bottom w:val="single" w:sz="2" w:space="0" w:color="auto"/>
              <w:right w:val="single" w:sz="12" w:space="0" w:color="auto"/>
            </w:tcBorders>
            <w:shd w:val="clear" w:color="auto" w:fill="FFFFFF" w:themeFill="background1"/>
            <w:vAlign w:val="bottom"/>
          </w:tcPr>
          <w:p w:rsidR="00B512F4" w:rsidRPr="006B542B" w:rsidRDefault="00B512F4" w:rsidP="00DC4BA5">
            <w:pPr>
              <w:tabs>
                <w:tab w:val="decimal" w:pos="432"/>
              </w:tabs>
              <w:jc w:val="center"/>
              <w:rPr>
                <w:rFonts w:eastAsia="Times New Roman"/>
                <w:color w:val="000000"/>
                <w:sz w:val="22"/>
              </w:rPr>
            </w:pPr>
            <w:r w:rsidRPr="006B542B">
              <w:rPr>
                <w:color w:val="000000"/>
                <w:sz w:val="22"/>
              </w:rPr>
              <w:t>76.2</w:t>
            </w:r>
          </w:p>
        </w:tc>
      </w:tr>
      <w:tr w:rsidR="00B512F4" w:rsidRPr="0001262E" w:rsidTr="00F26DDA">
        <w:trPr>
          <w:trHeight w:val="288"/>
          <w:jc w:val="center"/>
        </w:trPr>
        <w:tc>
          <w:tcPr>
            <w:tcW w:w="2023" w:type="dxa"/>
            <w:tcBorders>
              <w:top w:val="single" w:sz="2" w:space="0" w:color="auto"/>
              <w:left w:val="single" w:sz="12" w:space="0" w:color="auto"/>
              <w:bottom w:val="single" w:sz="2" w:space="0" w:color="auto"/>
              <w:right w:val="single" w:sz="4" w:space="0" w:color="auto"/>
            </w:tcBorders>
            <w:shd w:val="clear" w:color="auto" w:fill="auto"/>
            <w:noWrap/>
            <w:vAlign w:val="center"/>
            <w:hideMark/>
          </w:tcPr>
          <w:p w:rsidR="00B512F4" w:rsidRPr="0001262E" w:rsidRDefault="00B512F4" w:rsidP="00DC4BA5">
            <w:pPr>
              <w:jc w:val="center"/>
              <w:rPr>
                <w:rFonts w:eastAsia="Times New Roman"/>
                <w:color w:val="000000"/>
                <w:sz w:val="22"/>
              </w:rPr>
            </w:pPr>
            <w:r w:rsidRPr="0001262E">
              <w:rPr>
                <w:rFonts w:eastAsia="Times New Roman"/>
                <w:color w:val="000000"/>
                <w:sz w:val="22"/>
              </w:rPr>
              <w:t>3</w:t>
            </w:r>
          </w:p>
        </w:tc>
        <w:tc>
          <w:tcPr>
            <w:tcW w:w="1810" w:type="dxa"/>
            <w:tcBorders>
              <w:top w:val="single" w:sz="2" w:space="0" w:color="auto"/>
              <w:left w:val="nil"/>
              <w:bottom w:val="single" w:sz="2" w:space="0" w:color="auto"/>
              <w:right w:val="single" w:sz="4" w:space="0" w:color="auto"/>
            </w:tcBorders>
            <w:shd w:val="clear" w:color="auto" w:fill="auto"/>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715.3</w:t>
            </w:r>
          </w:p>
        </w:tc>
        <w:tc>
          <w:tcPr>
            <w:tcW w:w="1811" w:type="dxa"/>
            <w:tcBorders>
              <w:top w:val="single" w:sz="2" w:space="0" w:color="auto"/>
              <w:left w:val="nil"/>
              <w:bottom w:val="single" w:sz="2" w:space="0" w:color="auto"/>
              <w:right w:val="single" w:sz="4" w:space="0" w:color="auto"/>
            </w:tcBorders>
            <w:shd w:val="clear" w:color="auto" w:fill="auto"/>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751.9</w:t>
            </w:r>
          </w:p>
        </w:tc>
        <w:tc>
          <w:tcPr>
            <w:tcW w:w="1810" w:type="dxa"/>
            <w:tcBorders>
              <w:top w:val="single" w:sz="2" w:space="0" w:color="auto"/>
              <w:left w:val="nil"/>
              <w:bottom w:val="single" w:sz="2" w:space="0" w:color="auto"/>
              <w:right w:val="single" w:sz="2" w:space="0" w:color="auto"/>
            </w:tcBorders>
            <w:shd w:val="clear" w:color="auto" w:fill="FFFFFF" w:themeFill="background1"/>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813.5</w:t>
            </w:r>
          </w:p>
        </w:tc>
        <w:tc>
          <w:tcPr>
            <w:tcW w:w="1811" w:type="dxa"/>
            <w:tcBorders>
              <w:top w:val="single" w:sz="2" w:space="0" w:color="auto"/>
              <w:left w:val="nil"/>
              <w:bottom w:val="single" w:sz="2" w:space="0" w:color="auto"/>
              <w:right w:val="single" w:sz="12" w:space="0" w:color="auto"/>
            </w:tcBorders>
            <w:shd w:val="clear" w:color="auto" w:fill="FFFFFF" w:themeFill="background1"/>
            <w:vAlign w:val="bottom"/>
          </w:tcPr>
          <w:p w:rsidR="00B512F4" w:rsidRPr="006B542B" w:rsidRDefault="00B512F4" w:rsidP="00DC4BA5">
            <w:pPr>
              <w:tabs>
                <w:tab w:val="decimal" w:pos="432"/>
              </w:tabs>
              <w:jc w:val="center"/>
              <w:rPr>
                <w:rFonts w:eastAsia="Times New Roman"/>
                <w:color w:val="000000"/>
                <w:sz w:val="22"/>
              </w:rPr>
            </w:pPr>
            <w:r w:rsidRPr="006B542B">
              <w:rPr>
                <w:color w:val="000000"/>
                <w:sz w:val="22"/>
              </w:rPr>
              <w:t>98.2</w:t>
            </w:r>
          </w:p>
        </w:tc>
      </w:tr>
      <w:tr w:rsidR="00B512F4" w:rsidRPr="0001262E" w:rsidTr="00F26DDA">
        <w:trPr>
          <w:trHeight w:val="288"/>
          <w:jc w:val="center"/>
        </w:trPr>
        <w:tc>
          <w:tcPr>
            <w:tcW w:w="2023" w:type="dxa"/>
            <w:tcBorders>
              <w:top w:val="single" w:sz="2" w:space="0" w:color="auto"/>
              <w:left w:val="single" w:sz="12" w:space="0" w:color="auto"/>
              <w:bottom w:val="single" w:sz="2" w:space="0" w:color="auto"/>
              <w:right w:val="single" w:sz="4" w:space="0" w:color="auto"/>
            </w:tcBorders>
            <w:shd w:val="clear" w:color="auto" w:fill="auto"/>
            <w:noWrap/>
            <w:vAlign w:val="center"/>
            <w:hideMark/>
          </w:tcPr>
          <w:p w:rsidR="00B512F4" w:rsidRPr="0001262E" w:rsidRDefault="00B512F4" w:rsidP="00DC4BA5">
            <w:pPr>
              <w:jc w:val="center"/>
              <w:rPr>
                <w:rFonts w:eastAsia="Times New Roman"/>
                <w:color w:val="000000"/>
                <w:sz w:val="22"/>
              </w:rPr>
            </w:pPr>
            <w:r w:rsidRPr="0001262E">
              <w:rPr>
                <w:rFonts w:eastAsia="Times New Roman"/>
                <w:color w:val="000000"/>
                <w:sz w:val="22"/>
              </w:rPr>
              <w:t>4</w:t>
            </w:r>
          </w:p>
        </w:tc>
        <w:tc>
          <w:tcPr>
            <w:tcW w:w="1810" w:type="dxa"/>
            <w:tcBorders>
              <w:top w:val="single" w:sz="2" w:space="0" w:color="auto"/>
              <w:left w:val="nil"/>
              <w:bottom w:val="single" w:sz="2" w:space="0" w:color="auto"/>
              <w:right w:val="single" w:sz="4" w:space="0" w:color="auto"/>
            </w:tcBorders>
            <w:shd w:val="clear" w:color="auto" w:fill="auto"/>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737.0</w:t>
            </w:r>
          </w:p>
        </w:tc>
        <w:tc>
          <w:tcPr>
            <w:tcW w:w="1811" w:type="dxa"/>
            <w:tcBorders>
              <w:top w:val="single" w:sz="2" w:space="0" w:color="auto"/>
              <w:left w:val="nil"/>
              <w:bottom w:val="single" w:sz="2" w:space="0" w:color="auto"/>
              <w:right w:val="single" w:sz="4" w:space="0" w:color="auto"/>
            </w:tcBorders>
            <w:shd w:val="clear" w:color="auto" w:fill="auto"/>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773.3</w:t>
            </w:r>
          </w:p>
        </w:tc>
        <w:tc>
          <w:tcPr>
            <w:tcW w:w="1810" w:type="dxa"/>
            <w:tcBorders>
              <w:top w:val="single" w:sz="2" w:space="0" w:color="auto"/>
              <w:left w:val="nil"/>
              <w:bottom w:val="single" w:sz="2" w:space="0" w:color="auto"/>
              <w:right w:val="single" w:sz="2" w:space="0" w:color="auto"/>
            </w:tcBorders>
            <w:shd w:val="clear" w:color="auto" w:fill="FFFFFF" w:themeFill="background1"/>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849.4</w:t>
            </w:r>
          </w:p>
        </w:tc>
        <w:tc>
          <w:tcPr>
            <w:tcW w:w="1811" w:type="dxa"/>
            <w:tcBorders>
              <w:top w:val="single" w:sz="2" w:space="0" w:color="auto"/>
              <w:left w:val="nil"/>
              <w:bottom w:val="single" w:sz="2" w:space="0" w:color="auto"/>
              <w:right w:val="single" w:sz="12" w:space="0" w:color="auto"/>
            </w:tcBorders>
            <w:shd w:val="clear" w:color="auto" w:fill="FFFFFF" w:themeFill="background1"/>
            <w:vAlign w:val="bottom"/>
          </w:tcPr>
          <w:p w:rsidR="00B512F4" w:rsidRPr="006B542B" w:rsidRDefault="00B512F4" w:rsidP="00DC4BA5">
            <w:pPr>
              <w:tabs>
                <w:tab w:val="decimal" w:pos="432"/>
              </w:tabs>
              <w:jc w:val="center"/>
              <w:rPr>
                <w:rFonts w:eastAsia="Times New Roman"/>
                <w:color w:val="000000"/>
                <w:sz w:val="22"/>
              </w:rPr>
            </w:pPr>
            <w:r w:rsidRPr="006B542B">
              <w:rPr>
                <w:color w:val="000000"/>
                <w:sz w:val="22"/>
              </w:rPr>
              <w:t>112.4</w:t>
            </w:r>
          </w:p>
        </w:tc>
      </w:tr>
      <w:tr w:rsidR="00B512F4" w:rsidRPr="0001262E" w:rsidTr="00F26DDA">
        <w:trPr>
          <w:trHeight w:val="288"/>
          <w:jc w:val="center"/>
        </w:trPr>
        <w:tc>
          <w:tcPr>
            <w:tcW w:w="2023" w:type="dxa"/>
            <w:tcBorders>
              <w:top w:val="single" w:sz="2" w:space="0" w:color="auto"/>
              <w:left w:val="single" w:sz="12" w:space="0" w:color="auto"/>
              <w:bottom w:val="single" w:sz="2" w:space="0" w:color="auto"/>
              <w:right w:val="single" w:sz="4" w:space="0" w:color="auto"/>
            </w:tcBorders>
            <w:shd w:val="clear" w:color="auto" w:fill="auto"/>
            <w:noWrap/>
            <w:vAlign w:val="center"/>
            <w:hideMark/>
          </w:tcPr>
          <w:p w:rsidR="00B512F4" w:rsidRPr="0001262E" w:rsidRDefault="00B512F4" w:rsidP="00DC4BA5">
            <w:pPr>
              <w:jc w:val="center"/>
              <w:rPr>
                <w:rFonts w:eastAsia="Times New Roman"/>
                <w:color w:val="000000"/>
                <w:sz w:val="22"/>
              </w:rPr>
            </w:pPr>
            <w:r>
              <w:rPr>
                <w:rFonts w:eastAsia="Times New Roman"/>
                <w:color w:val="000000"/>
                <w:sz w:val="22"/>
              </w:rPr>
              <w:t>5</w:t>
            </w:r>
          </w:p>
        </w:tc>
        <w:tc>
          <w:tcPr>
            <w:tcW w:w="1810" w:type="dxa"/>
            <w:tcBorders>
              <w:top w:val="single" w:sz="2" w:space="0" w:color="auto"/>
              <w:left w:val="nil"/>
              <w:bottom w:val="single" w:sz="2" w:space="0" w:color="auto"/>
              <w:right w:val="single" w:sz="4" w:space="0" w:color="auto"/>
            </w:tcBorders>
            <w:shd w:val="clear" w:color="auto" w:fill="auto"/>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850.8</w:t>
            </w:r>
          </w:p>
        </w:tc>
        <w:tc>
          <w:tcPr>
            <w:tcW w:w="1811" w:type="dxa"/>
            <w:tcBorders>
              <w:top w:val="single" w:sz="2" w:space="0" w:color="auto"/>
              <w:left w:val="nil"/>
              <w:bottom w:val="single" w:sz="2" w:space="0" w:color="auto"/>
              <w:right w:val="single" w:sz="4" w:space="0" w:color="auto"/>
            </w:tcBorders>
            <w:shd w:val="clear" w:color="auto" w:fill="auto"/>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824.5</w:t>
            </w:r>
          </w:p>
        </w:tc>
        <w:tc>
          <w:tcPr>
            <w:tcW w:w="1810" w:type="dxa"/>
            <w:tcBorders>
              <w:top w:val="single" w:sz="2" w:space="0" w:color="auto"/>
              <w:left w:val="nil"/>
              <w:bottom w:val="single" w:sz="2" w:space="0" w:color="auto"/>
              <w:right w:val="single" w:sz="2" w:space="0" w:color="auto"/>
            </w:tcBorders>
            <w:shd w:val="clear" w:color="auto" w:fill="FFFFFF" w:themeFill="background1"/>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917.2</w:t>
            </w:r>
          </w:p>
        </w:tc>
        <w:tc>
          <w:tcPr>
            <w:tcW w:w="1811" w:type="dxa"/>
            <w:tcBorders>
              <w:top w:val="single" w:sz="2" w:space="0" w:color="auto"/>
              <w:left w:val="nil"/>
              <w:bottom w:val="single" w:sz="2" w:space="0" w:color="auto"/>
              <w:right w:val="single" w:sz="12" w:space="0" w:color="auto"/>
            </w:tcBorders>
            <w:shd w:val="clear" w:color="auto" w:fill="FFFFFF" w:themeFill="background1"/>
            <w:vAlign w:val="bottom"/>
          </w:tcPr>
          <w:p w:rsidR="00B512F4" w:rsidRPr="006B542B" w:rsidRDefault="00B512F4" w:rsidP="00DC4BA5">
            <w:pPr>
              <w:tabs>
                <w:tab w:val="decimal" w:pos="432"/>
              </w:tabs>
              <w:jc w:val="center"/>
              <w:rPr>
                <w:rFonts w:eastAsia="Times New Roman"/>
                <w:color w:val="000000"/>
                <w:sz w:val="22"/>
              </w:rPr>
            </w:pPr>
            <w:r w:rsidRPr="006B542B">
              <w:rPr>
                <w:color w:val="000000"/>
                <w:sz w:val="22"/>
              </w:rPr>
              <w:t>66.4</w:t>
            </w:r>
          </w:p>
        </w:tc>
      </w:tr>
      <w:tr w:rsidR="00B512F4" w:rsidRPr="0001262E" w:rsidTr="00F26DDA">
        <w:trPr>
          <w:trHeight w:val="288"/>
          <w:jc w:val="center"/>
        </w:trPr>
        <w:tc>
          <w:tcPr>
            <w:tcW w:w="2023" w:type="dxa"/>
            <w:tcBorders>
              <w:top w:val="single" w:sz="2" w:space="0" w:color="auto"/>
              <w:left w:val="single" w:sz="12" w:space="0" w:color="auto"/>
              <w:bottom w:val="single" w:sz="12" w:space="0" w:color="auto"/>
              <w:right w:val="single" w:sz="4" w:space="0" w:color="auto"/>
            </w:tcBorders>
            <w:shd w:val="clear" w:color="auto" w:fill="auto"/>
            <w:noWrap/>
            <w:vAlign w:val="center"/>
            <w:hideMark/>
          </w:tcPr>
          <w:p w:rsidR="00B512F4" w:rsidRPr="0001262E" w:rsidRDefault="00B512F4" w:rsidP="00DC4BA5">
            <w:pPr>
              <w:jc w:val="center"/>
              <w:rPr>
                <w:rFonts w:eastAsia="Times New Roman"/>
                <w:color w:val="000000"/>
                <w:sz w:val="22"/>
              </w:rPr>
            </w:pPr>
            <w:r>
              <w:rPr>
                <w:rFonts w:eastAsia="Times New Roman"/>
                <w:color w:val="000000"/>
                <w:sz w:val="22"/>
              </w:rPr>
              <w:t>6</w:t>
            </w:r>
          </w:p>
        </w:tc>
        <w:tc>
          <w:tcPr>
            <w:tcW w:w="1810" w:type="dxa"/>
            <w:tcBorders>
              <w:top w:val="single" w:sz="2" w:space="0" w:color="auto"/>
              <w:left w:val="nil"/>
              <w:bottom w:val="single" w:sz="12" w:space="0" w:color="auto"/>
              <w:right w:val="single" w:sz="4" w:space="0" w:color="auto"/>
            </w:tcBorders>
            <w:shd w:val="clear" w:color="auto" w:fill="auto"/>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783.8</w:t>
            </w:r>
          </w:p>
        </w:tc>
        <w:tc>
          <w:tcPr>
            <w:tcW w:w="1811" w:type="dxa"/>
            <w:tcBorders>
              <w:top w:val="single" w:sz="2" w:space="0" w:color="auto"/>
              <w:left w:val="nil"/>
              <w:bottom w:val="single" w:sz="12" w:space="0" w:color="auto"/>
              <w:right w:val="single" w:sz="4" w:space="0" w:color="auto"/>
            </w:tcBorders>
            <w:shd w:val="clear" w:color="auto" w:fill="auto"/>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799.2</w:t>
            </w:r>
          </w:p>
        </w:tc>
        <w:tc>
          <w:tcPr>
            <w:tcW w:w="1810" w:type="dxa"/>
            <w:tcBorders>
              <w:top w:val="single" w:sz="2" w:space="0" w:color="auto"/>
              <w:left w:val="nil"/>
              <w:bottom w:val="single" w:sz="12" w:space="0" w:color="auto"/>
              <w:right w:val="single" w:sz="2" w:space="0" w:color="auto"/>
            </w:tcBorders>
            <w:shd w:val="clear" w:color="auto" w:fill="FFFFFF" w:themeFill="background1"/>
            <w:noWrap/>
            <w:vAlign w:val="center"/>
          </w:tcPr>
          <w:p w:rsidR="00B512F4" w:rsidRPr="0001262E" w:rsidRDefault="00B512F4" w:rsidP="00DC4BA5">
            <w:pPr>
              <w:tabs>
                <w:tab w:val="decimal" w:pos="432"/>
              </w:tabs>
              <w:jc w:val="center"/>
              <w:rPr>
                <w:rFonts w:eastAsia="Times New Roman"/>
                <w:color w:val="000000"/>
                <w:sz w:val="22"/>
              </w:rPr>
            </w:pPr>
            <w:r>
              <w:rPr>
                <w:rFonts w:eastAsia="Times New Roman"/>
                <w:color w:val="000000"/>
                <w:sz w:val="22"/>
              </w:rPr>
              <w:t>808.1</w:t>
            </w:r>
          </w:p>
        </w:tc>
        <w:tc>
          <w:tcPr>
            <w:tcW w:w="1811" w:type="dxa"/>
            <w:tcBorders>
              <w:top w:val="single" w:sz="2" w:space="0" w:color="auto"/>
              <w:left w:val="nil"/>
              <w:bottom w:val="single" w:sz="12" w:space="0" w:color="auto"/>
              <w:right w:val="single" w:sz="12" w:space="0" w:color="auto"/>
            </w:tcBorders>
            <w:shd w:val="clear" w:color="auto" w:fill="FFFFFF" w:themeFill="background1"/>
            <w:vAlign w:val="bottom"/>
          </w:tcPr>
          <w:p w:rsidR="00B512F4" w:rsidRPr="006B542B" w:rsidRDefault="00B512F4" w:rsidP="00DC4BA5">
            <w:pPr>
              <w:tabs>
                <w:tab w:val="decimal" w:pos="432"/>
              </w:tabs>
              <w:jc w:val="center"/>
              <w:rPr>
                <w:rFonts w:eastAsia="Times New Roman"/>
                <w:color w:val="000000"/>
                <w:sz w:val="22"/>
              </w:rPr>
            </w:pPr>
            <w:r w:rsidRPr="006B542B">
              <w:rPr>
                <w:color w:val="000000"/>
                <w:sz w:val="22"/>
              </w:rPr>
              <w:t>24.3</w:t>
            </w:r>
          </w:p>
        </w:tc>
      </w:tr>
    </w:tbl>
    <w:p w:rsidR="004C7333" w:rsidRDefault="00F26DDA" w:rsidP="00F26DDA">
      <w:pPr>
        <w:rPr>
          <w:sz w:val="18"/>
          <w:szCs w:val="18"/>
        </w:rPr>
      </w:pPr>
      <w:r>
        <w:rPr>
          <w:color w:val="000000"/>
          <w:sz w:val="18"/>
          <w:szCs w:val="18"/>
          <w:vertAlign w:val="superscript"/>
        </w:rPr>
        <w:t xml:space="preserve">  </w:t>
      </w:r>
      <w:r w:rsidR="006B542B" w:rsidRPr="00704C37">
        <w:rPr>
          <w:color w:val="000000"/>
          <w:sz w:val="18"/>
          <w:szCs w:val="18"/>
          <w:vertAlign w:val="superscript"/>
        </w:rPr>
        <w:t xml:space="preserve">1 </w:t>
      </w:r>
      <w:proofErr w:type="spellStart"/>
      <w:r w:rsidR="00D9061B" w:rsidRPr="00704C37">
        <w:rPr>
          <w:sz w:val="18"/>
          <w:szCs w:val="18"/>
        </w:rPr>
        <w:t>Lexiles</w:t>
      </w:r>
      <w:proofErr w:type="spellEnd"/>
      <w:r w:rsidR="00D9061B" w:rsidRPr="00704C37">
        <w:rPr>
          <w:sz w:val="18"/>
          <w:szCs w:val="18"/>
        </w:rPr>
        <w:t xml:space="preserve"> measured from 0L – 1500L</w:t>
      </w:r>
      <w:r w:rsidR="006B542B" w:rsidRPr="00704C37">
        <w:rPr>
          <w:sz w:val="18"/>
          <w:szCs w:val="18"/>
        </w:rPr>
        <w:tab/>
      </w:r>
    </w:p>
    <w:p w:rsidR="00DC4BA5" w:rsidRPr="00704C37" w:rsidRDefault="00F26DDA" w:rsidP="00F26DDA">
      <w:pPr>
        <w:rPr>
          <w:sz w:val="18"/>
          <w:szCs w:val="18"/>
        </w:rPr>
      </w:pPr>
      <w:r>
        <w:rPr>
          <w:b/>
          <w:color w:val="000000"/>
          <w:sz w:val="18"/>
          <w:szCs w:val="18"/>
          <w:vertAlign w:val="superscript"/>
        </w:rPr>
        <w:t xml:space="preserve">  </w:t>
      </w:r>
      <w:r w:rsidR="006B542B" w:rsidRPr="00704C37">
        <w:rPr>
          <w:b/>
          <w:color w:val="000000"/>
          <w:sz w:val="18"/>
          <w:szCs w:val="18"/>
          <w:vertAlign w:val="superscript"/>
        </w:rPr>
        <w:t xml:space="preserve">2 </w:t>
      </w:r>
      <w:r w:rsidR="00B512F4" w:rsidRPr="00704C37">
        <w:rPr>
          <w:sz w:val="18"/>
          <w:szCs w:val="18"/>
        </w:rPr>
        <w:t>Gain= B</w:t>
      </w:r>
      <w:r w:rsidR="006B542B" w:rsidRPr="00704C37">
        <w:rPr>
          <w:sz w:val="18"/>
          <w:szCs w:val="18"/>
        </w:rPr>
        <w:t>3-B1</w:t>
      </w:r>
    </w:p>
    <w:p w:rsidR="00D9061B" w:rsidRDefault="00D9061B" w:rsidP="00D9061B"/>
    <w:p w:rsidR="00B512F4" w:rsidRPr="00B512F4" w:rsidRDefault="00EE6893" w:rsidP="00AE1029">
      <w:pPr>
        <w:pStyle w:val="Heading4"/>
      </w:pPr>
      <w:bookmarkStart w:id="159" w:name="_Toc318806342"/>
      <w:r>
        <w:t>Calculating fidelity of implementation</w:t>
      </w:r>
      <w:bookmarkEnd w:id="159"/>
    </w:p>
    <w:p w:rsidR="00DC4BA5" w:rsidRPr="009B7646" w:rsidRDefault="00DC4BA5" w:rsidP="00DC4BA5">
      <w:pPr>
        <w:pStyle w:val="Default"/>
        <w:keepNext/>
        <w:ind w:firstLine="360"/>
      </w:pPr>
    </w:p>
    <w:p w:rsidR="00A02F2A" w:rsidRDefault="00B512F4">
      <w:r>
        <w:t>The</w:t>
      </w:r>
      <w:r w:rsidR="00DC4BA5">
        <w:t xml:space="preserve"> classroom observation rubric</w:t>
      </w:r>
      <w:r>
        <w:t xml:space="preserve"> comprised four sections</w:t>
      </w:r>
      <w:r w:rsidR="00DC4BA5">
        <w:t xml:space="preserve">. </w:t>
      </w:r>
      <w:r w:rsidR="00704C37">
        <w:t xml:space="preserve"> </w:t>
      </w:r>
      <w:r w:rsidR="00DC4BA5">
        <w:t xml:space="preserve">Sections </w:t>
      </w:r>
      <w:proofErr w:type="gramStart"/>
      <w:r w:rsidR="00DC4BA5">
        <w:t>A</w:t>
      </w:r>
      <w:proofErr w:type="gramEnd"/>
      <w:r w:rsidR="00DC4BA5">
        <w:t xml:space="preserve"> (context) and B (general lesson plan and delivery) were scored on a </w:t>
      </w:r>
      <w:r w:rsidR="00704C37">
        <w:t>two</w:t>
      </w:r>
      <w:r w:rsidR="00DC4BA5">
        <w:t xml:space="preserve">-point scale whereby scores of 2 reflected adequacy, while scores below 2 reflected inadequacy. </w:t>
      </w:r>
      <w:r w:rsidR="00704C37">
        <w:t xml:space="preserve"> </w:t>
      </w:r>
      <w:r w:rsidR="00DC4BA5">
        <w:t xml:space="preserve">Section C (specific lesson plan and delivery) used a </w:t>
      </w:r>
      <w:r w:rsidR="00704C37">
        <w:t>three</w:t>
      </w:r>
      <w:r w:rsidR="00DC4BA5">
        <w:t xml:space="preserve">-point score for C1 and C2 and </w:t>
      </w:r>
      <w:r w:rsidR="00704C37">
        <w:t>two</w:t>
      </w:r>
      <w:r w:rsidR="00DC4BA5">
        <w:t xml:space="preserve">-point </w:t>
      </w:r>
      <w:r w:rsidR="00E47CF6">
        <w:t xml:space="preserve">score </w:t>
      </w:r>
      <w:r w:rsidR="00DC4BA5">
        <w:t>for C3</w:t>
      </w:r>
      <w:r w:rsidR="00704C37">
        <w:t xml:space="preserve">.  </w:t>
      </w:r>
      <w:r w:rsidR="00DC4BA5">
        <w:t>Section D (classroom behavior and management) reflected percent of time where the specific behaviors were observed</w:t>
      </w:r>
      <w:r w:rsidR="00704C37">
        <w:t xml:space="preserve"> during the evaluators’ visits</w:t>
      </w:r>
      <w:r w:rsidR="00DC4BA5">
        <w:t>.</w:t>
      </w:r>
      <w:r>
        <w:t xml:space="preserve"> </w:t>
      </w:r>
      <w:r w:rsidR="00704C37">
        <w:t xml:space="preserve"> </w:t>
      </w:r>
      <w:r w:rsidR="00DC4BA5">
        <w:t xml:space="preserve">Each section received a weight that addressed the importance of the section within the overall classroom implementation model, </w:t>
      </w:r>
      <w:r w:rsidR="00704C37">
        <w:t>as adapted from Cambium’s IFI.</w:t>
      </w:r>
      <w:r w:rsidR="0012711B">
        <w:t xml:space="preserve">  </w:t>
      </w:r>
    </w:p>
    <w:p w:rsidR="00A02F2A" w:rsidRDefault="00A02F2A"/>
    <w:p w:rsidR="0012711B" w:rsidRDefault="00EE6893">
      <w:r>
        <w:t>Table 16</w:t>
      </w:r>
      <w:r w:rsidR="00A02F2A">
        <w:t>, on the next page,</w:t>
      </w:r>
      <w:r>
        <w:t xml:space="preserve"> </w:t>
      </w:r>
      <w:r w:rsidR="00B512F4">
        <w:t xml:space="preserve">displays the scoring </w:t>
      </w:r>
      <w:r w:rsidR="00DD3923">
        <w:t>for</w:t>
      </w:r>
      <w:r w:rsidR="00B512F4">
        <w:t xml:space="preserve"> each component in the four sections of the rubric. </w:t>
      </w:r>
      <w:r w:rsidR="00704C37">
        <w:t xml:space="preserve"> </w:t>
      </w:r>
      <w:r w:rsidR="00936ED9">
        <w:t>B</w:t>
      </w:r>
      <w:r>
        <w:t>ased solely on the adequacy of delivery observed during the site visits, two of the six interventionists would have been classified as attaining high fidelity of implementation (score at or above 0.9</w:t>
      </w:r>
      <w:r w:rsidR="00704C37">
        <w:t>0</w:t>
      </w:r>
      <w:r>
        <w:t>), three would attain medium fidelity</w:t>
      </w:r>
      <w:r w:rsidR="00704C37">
        <w:t xml:space="preserve"> (scores between 0.70 and 0.89</w:t>
      </w:r>
      <w:r>
        <w:t>, and one would be classified as low fidelity</w:t>
      </w:r>
      <w:r w:rsidR="00704C37">
        <w:t xml:space="preserve"> (score below 0.70)</w:t>
      </w:r>
      <w:r>
        <w:t>.</w:t>
      </w:r>
    </w:p>
    <w:p w:rsidR="00597730" w:rsidRDefault="00597730">
      <w:pPr>
        <w:rPr>
          <w:b/>
          <w:bCs/>
          <w:i/>
          <w:szCs w:val="24"/>
        </w:rPr>
      </w:pPr>
    </w:p>
    <w:p w:rsidR="00A02F2A" w:rsidRDefault="00A02F2A">
      <w:pPr>
        <w:rPr>
          <w:b/>
          <w:bCs/>
          <w:i/>
          <w:szCs w:val="24"/>
        </w:rPr>
      </w:pPr>
    </w:p>
    <w:p w:rsidR="00A02F2A" w:rsidRDefault="00A02F2A">
      <w:pPr>
        <w:rPr>
          <w:b/>
          <w:bCs/>
          <w:i/>
          <w:szCs w:val="24"/>
        </w:rPr>
      </w:pPr>
    </w:p>
    <w:p w:rsidR="00A02F2A" w:rsidRDefault="00A02F2A">
      <w:pPr>
        <w:rPr>
          <w:b/>
          <w:bCs/>
          <w:i/>
          <w:szCs w:val="24"/>
        </w:rPr>
      </w:pPr>
    </w:p>
    <w:p w:rsidR="00A02F2A" w:rsidRDefault="00A02F2A">
      <w:pPr>
        <w:rPr>
          <w:b/>
          <w:bCs/>
          <w:i/>
          <w:szCs w:val="24"/>
        </w:rPr>
      </w:pPr>
    </w:p>
    <w:p w:rsidR="00A02F2A" w:rsidRDefault="00A02F2A">
      <w:pPr>
        <w:rPr>
          <w:b/>
          <w:bCs/>
          <w:i/>
          <w:szCs w:val="24"/>
        </w:rPr>
      </w:pPr>
    </w:p>
    <w:p w:rsidR="00DC4BA5" w:rsidRPr="008F08BC" w:rsidRDefault="00DC4BA5" w:rsidP="00DB3E5E">
      <w:pPr>
        <w:pStyle w:val="Caption"/>
      </w:pPr>
      <w:bookmarkStart w:id="160" w:name="_Toc316970327"/>
      <w:bookmarkStart w:id="161" w:name="_Toc320514168"/>
      <w:r>
        <w:lastRenderedPageBreak/>
        <w:t xml:space="preserve">Table </w:t>
      </w:r>
      <w:fldSimple w:instr=" SEQ Table \* ARABIC ">
        <w:r w:rsidR="000B42C2">
          <w:rPr>
            <w:noProof/>
          </w:rPr>
          <w:t>16</w:t>
        </w:r>
      </w:fldSimple>
      <w:r>
        <w:t>: Scoring for the classroom observation rubric</w:t>
      </w:r>
      <w:bookmarkEnd w:id="160"/>
      <w:bookmarkEnd w:id="161"/>
    </w:p>
    <w:tbl>
      <w:tblPr>
        <w:tblW w:w="9001" w:type="dxa"/>
        <w:tblInd w:w="93"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2175"/>
        <w:gridCol w:w="2519"/>
        <w:gridCol w:w="717"/>
        <w:gridCol w:w="718"/>
        <w:gridCol w:w="718"/>
        <w:gridCol w:w="718"/>
        <w:gridCol w:w="718"/>
        <w:gridCol w:w="718"/>
      </w:tblGrid>
      <w:tr w:rsidR="00B86C3F" w:rsidRPr="0011439E" w:rsidTr="0012711B">
        <w:trPr>
          <w:trHeight w:val="288"/>
          <w:tblHeader/>
        </w:trPr>
        <w:tc>
          <w:tcPr>
            <w:tcW w:w="4694" w:type="dxa"/>
            <w:gridSpan w:val="2"/>
            <w:vMerge w:val="restart"/>
            <w:tcBorders>
              <w:right w:val="single" w:sz="12" w:space="0" w:color="auto"/>
            </w:tcBorders>
            <w:shd w:val="clear" w:color="auto" w:fill="DAEEF3" w:themeFill="accent5" w:themeFillTint="33"/>
            <w:vAlign w:val="center"/>
          </w:tcPr>
          <w:p w:rsidR="00B86C3F" w:rsidRPr="00B86C3F" w:rsidRDefault="00B86C3F" w:rsidP="00B86C3F">
            <w:pPr>
              <w:jc w:val="center"/>
              <w:rPr>
                <w:rFonts w:eastAsia="Times New Roman"/>
                <w:b/>
                <w:color w:val="000000"/>
                <w:sz w:val="22"/>
              </w:rPr>
            </w:pPr>
            <w:r w:rsidRPr="00B86C3F">
              <w:rPr>
                <w:rFonts w:eastAsia="Times New Roman"/>
                <w:b/>
                <w:color w:val="000000"/>
                <w:sz w:val="22"/>
              </w:rPr>
              <w:t>Components</w:t>
            </w:r>
          </w:p>
        </w:tc>
        <w:tc>
          <w:tcPr>
            <w:tcW w:w="4307" w:type="dxa"/>
            <w:gridSpan w:val="6"/>
            <w:tcBorders>
              <w:left w:val="single" w:sz="12" w:space="0" w:color="auto"/>
              <w:bottom w:val="single" w:sz="2" w:space="0" w:color="auto"/>
            </w:tcBorders>
            <w:shd w:val="clear" w:color="auto" w:fill="DAEEF3" w:themeFill="accent5" w:themeFillTint="33"/>
            <w:vAlign w:val="center"/>
          </w:tcPr>
          <w:p w:rsidR="00B86C3F" w:rsidRPr="00B86C3F" w:rsidRDefault="00B86C3F" w:rsidP="00B86C3F">
            <w:pPr>
              <w:jc w:val="center"/>
              <w:rPr>
                <w:b/>
                <w:color w:val="000000"/>
                <w:sz w:val="22"/>
              </w:rPr>
            </w:pPr>
            <w:r w:rsidRPr="00B86C3F">
              <w:rPr>
                <w:b/>
                <w:color w:val="000000"/>
                <w:sz w:val="22"/>
              </w:rPr>
              <w:t>Schools</w:t>
            </w:r>
          </w:p>
        </w:tc>
      </w:tr>
      <w:tr w:rsidR="00B86C3F" w:rsidRPr="0011439E" w:rsidTr="0012711B">
        <w:trPr>
          <w:trHeight w:val="288"/>
          <w:tblHeader/>
        </w:trPr>
        <w:tc>
          <w:tcPr>
            <w:tcW w:w="4694" w:type="dxa"/>
            <w:gridSpan w:val="2"/>
            <w:vMerge/>
            <w:tcBorders>
              <w:bottom w:val="single" w:sz="12" w:space="0" w:color="auto"/>
              <w:right w:val="single" w:sz="12" w:space="0" w:color="auto"/>
            </w:tcBorders>
            <w:shd w:val="clear" w:color="auto" w:fill="DAEEF3" w:themeFill="accent5" w:themeFillTint="33"/>
            <w:vAlign w:val="center"/>
          </w:tcPr>
          <w:p w:rsidR="00B86C3F" w:rsidRPr="00B86C3F" w:rsidRDefault="00B86C3F" w:rsidP="00B86C3F">
            <w:pPr>
              <w:jc w:val="center"/>
              <w:rPr>
                <w:rFonts w:eastAsia="Times New Roman"/>
                <w:b/>
                <w:color w:val="000000"/>
                <w:sz w:val="22"/>
              </w:rPr>
            </w:pPr>
          </w:p>
        </w:tc>
        <w:tc>
          <w:tcPr>
            <w:tcW w:w="717" w:type="dxa"/>
            <w:tcBorders>
              <w:left w:val="single" w:sz="12" w:space="0" w:color="auto"/>
              <w:bottom w:val="single" w:sz="12" w:space="0" w:color="auto"/>
            </w:tcBorders>
            <w:shd w:val="clear" w:color="auto" w:fill="DAEEF3" w:themeFill="accent5" w:themeFillTint="33"/>
            <w:vAlign w:val="center"/>
          </w:tcPr>
          <w:p w:rsidR="00B86C3F" w:rsidRPr="00B86C3F" w:rsidRDefault="00B86C3F" w:rsidP="00B86C3F">
            <w:pPr>
              <w:jc w:val="center"/>
              <w:rPr>
                <w:b/>
                <w:color w:val="000000"/>
                <w:sz w:val="22"/>
              </w:rPr>
            </w:pPr>
            <w:r w:rsidRPr="00B86C3F">
              <w:rPr>
                <w:b/>
                <w:color w:val="000000"/>
                <w:sz w:val="22"/>
              </w:rPr>
              <w:t>1</w:t>
            </w:r>
          </w:p>
        </w:tc>
        <w:tc>
          <w:tcPr>
            <w:tcW w:w="718" w:type="dxa"/>
            <w:tcBorders>
              <w:bottom w:val="single" w:sz="12" w:space="0" w:color="auto"/>
            </w:tcBorders>
            <w:shd w:val="clear" w:color="auto" w:fill="DAEEF3" w:themeFill="accent5" w:themeFillTint="33"/>
            <w:vAlign w:val="center"/>
          </w:tcPr>
          <w:p w:rsidR="00B86C3F" w:rsidRPr="00B86C3F" w:rsidRDefault="00B86C3F" w:rsidP="00B86C3F">
            <w:pPr>
              <w:jc w:val="center"/>
              <w:rPr>
                <w:b/>
                <w:color w:val="000000"/>
                <w:sz w:val="22"/>
              </w:rPr>
            </w:pPr>
            <w:r w:rsidRPr="00B86C3F">
              <w:rPr>
                <w:b/>
                <w:color w:val="000000"/>
                <w:sz w:val="22"/>
              </w:rPr>
              <w:t>2</w:t>
            </w:r>
          </w:p>
        </w:tc>
        <w:tc>
          <w:tcPr>
            <w:tcW w:w="718" w:type="dxa"/>
            <w:tcBorders>
              <w:bottom w:val="single" w:sz="12" w:space="0" w:color="auto"/>
            </w:tcBorders>
            <w:shd w:val="clear" w:color="auto" w:fill="DAEEF3" w:themeFill="accent5" w:themeFillTint="33"/>
            <w:vAlign w:val="center"/>
          </w:tcPr>
          <w:p w:rsidR="00B86C3F" w:rsidRPr="00B86C3F" w:rsidRDefault="00B86C3F" w:rsidP="00B86C3F">
            <w:pPr>
              <w:jc w:val="center"/>
              <w:rPr>
                <w:b/>
                <w:color w:val="000000"/>
                <w:sz w:val="22"/>
              </w:rPr>
            </w:pPr>
            <w:r w:rsidRPr="00B86C3F">
              <w:rPr>
                <w:b/>
                <w:color w:val="000000"/>
                <w:sz w:val="22"/>
              </w:rPr>
              <w:t>3</w:t>
            </w:r>
          </w:p>
        </w:tc>
        <w:tc>
          <w:tcPr>
            <w:tcW w:w="718" w:type="dxa"/>
            <w:tcBorders>
              <w:bottom w:val="single" w:sz="12" w:space="0" w:color="auto"/>
            </w:tcBorders>
            <w:shd w:val="clear" w:color="auto" w:fill="DAEEF3" w:themeFill="accent5" w:themeFillTint="33"/>
            <w:vAlign w:val="center"/>
          </w:tcPr>
          <w:p w:rsidR="00B86C3F" w:rsidRPr="00B86C3F" w:rsidRDefault="00B86C3F" w:rsidP="00B86C3F">
            <w:pPr>
              <w:jc w:val="center"/>
              <w:rPr>
                <w:b/>
                <w:color w:val="000000"/>
                <w:sz w:val="22"/>
              </w:rPr>
            </w:pPr>
            <w:r w:rsidRPr="00B86C3F">
              <w:rPr>
                <w:b/>
                <w:color w:val="000000"/>
                <w:sz w:val="22"/>
              </w:rPr>
              <w:t>4</w:t>
            </w:r>
          </w:p>
        </w:tc>
        <w:tc>
          <w:tcPr>
            <w:tcW w:w="718" w:type="dxa"/>
            <w:tcBorders>
              <w:bottom w:val="single" w:sz="12" w:space="0" w:color="auto"/>
            </w:tcBorders>
            <w:shd w:val="clear" w:color="auto" w:fill="DAEEF3" w:themeFill="accent5" w:themeFillTint="33"/>
            <w:vAlign w:val="center"/>
          </w:tcPr>
          <w:p w:rsidR="00B86C3F" w:rsidRPr="00B86C3F" w:rsidRDefault="00B86C3F" w:rsidP="00B86C3F">
            <w:pPr>
              <w:jc w:val="center"/>
              <w:rPr>
                <w:b/>
                <w:color w:val="000000"/>
                <w:sz w:val="22"/>
              </w:rPr>
            </w:pPr>
            <w:r w:rsidRPr="00B86C3F">
              <w:rPr>
                <w:b/>
                <w:color w:val="000000"/>
                <w:sz w:val="22"/>
              </w:rPr>
              <w:t>5</w:t>
            </w:r>
          </w:p>
        </w:tc>
        <w:tc>
          <w:tcPr>
            <w:tcW w:w="718" w:type="dxa"/>
            <w:tcBorders>
              <w:bottom w:val="single" w:sz="12" w:space="0" w:color="auto"/>
            </w:tcBorders>
            <w:shd w:val="clear" w:color="auto" w:fill="DAEEF3" w:themeFill="accent5" w:themeFillTint="33"/>
            <w:vAlign w:val="center"/>
          </w:tcPr>
          <w:p w:rsidR="00B86C3F" w:rsidRPr="00B86C3F" w:rsidRDefault="00B86C3F" w:rsidP="00B86C3F">
            <w:pPr>
              <w:jc w:val="center"/>
              <w:rPr>
                <w:b/>
                <w:color w:val="000000"/>
                <w:sz w:val="22"/>
              </w:rPr>
            </w:pPr>
            <w:r w:rsidRPr="00B86C3F">
              <w:rPr>
                <w:b/>
                <w:color w:val="000000"/>
                <w:sz w:val="22"/>
              </w:rPr>
              <w:t>6</w:t>
            </w:r>
          </w:p>
        </w:tc>
      </w:tr>
      <w:tr w:rsidR="00B86C3F" w:rsidRPr="0011439E" w:rsidTr="00B86C3F">
        <w:trPr>
          <w:trHeight w:val="288"/>
        </w:trPr>
        <w:tc>
          <w:tcPr>
            <w:tcW w:w="4694" w:type="dxa"/>
            <w:gridSpan w:val="2"/>
            <w:tcBorders>
              <w:top w:val="single" w:sz="12" w:space="0" w:color="auto"/>
              <w:bottom w:val="single" w:sz="2" w:space="0" w:color="auto"/>
              <w:right w:val="single" w:sz="12" w:space="0" w:color="auto"/>
            </w:tcBorders>
            <w:shd w:val="clear" w:color="auto" w:fill="FFFFFF" w:themeFill="background1"/>
            <w:vAlign w:val="center"/>
          </w:tcPr>
          <w:p w:rsidR="00B86C3F" w:rsidRPr="008F08BC" w:rsidRDefault="00B86C3F" w:rsidP="00DC4BA5">
            <w:pPr>
              <w:rPr>
                <w:rFonts w:eastAsia="Times New Roman"/>
                <w:color w:val="000000"/>
                <w:sz w:val="22"/>
              </w:rPr>
            </w:pPr>
            <w:r w:rsidRPr="008F08BC">
              <w:rPr>
                <w:rFonts w:eastAsia="Times New Roman"/>
                <w:color w:val="000000"/>
                <w:sz w:val="22"/>
              </w:rPr>
              <w:t>Number of classes observed</w:t>
            </w:r>
          </w:p>
        </w:tc>
        <w:tc>
          <w:tcPr>
            <w:tcW w:w="717" w:type="dxa"/>
            <w:tcBorders>
              <w:top w:val="single" w:sz="12" w:space="0" w:color="auto"/>
              <w:left w:val="single" w:sz="12" w:space="0" w:color="auto"/>
              <w:bottom w:val="single" w:sz="2" w:space="0" w:color="auto"/>
            </w:tcBorders>
            <w:shd w:val="clear" w:color="auto" w:fill="FFFFFF" w:themeFill="background1"/>
            <w:vAlign w:val="bottom"/>
          </w:tcPr>
          <w:p w:rsidR="00B86C3F" w:rsidRPr="00B86C3F" w:rsidRDefault="00B86C3F" w:rsidP="00B86C3F">
            <w:pPr>
              <w:tabs>
                <w:tab w:val="decimal" w:pos="165"/>
              </w:tabs>
              <w:jc w:val="center"/>
              <w:rPr>
                <w:color w:val="000000"/>
                <w:sz w:val="22"/>
              </w:rPr>
            </w:pPr>
            <w:r w:rsidRPr="00B86C3F">
              <w:rPr>
                <w:color w:val="000000"/>
                <w:sz w:val="22"/>
              </w:rPr>
              <w:t>4</w:t>
            </w:r>
          </w:p>
        </w:tc>
        <w:tc>
          <w:tcPr>
            <w:tcW w:w="718" w:type="dxa"/>
            <w:tcBorders>
              <w:top w:val="single" w:sz="12" w:space="0" w:color="auto"/>
              <w:bottom w:val="single" w:sz="2" w:space="0" w:color="auto"/>
            </w:tcBorders>
            <w:shd w:val="clear" w:color="auto" w:fill="FFFFFF" w:themeFill="background1"/>
            <w:vAlign w:val="bottom"/>
          </w:tcPr>
          <w:p w:rsidR="00B86C3F" w:rsidRPr="00B86C3F" w:rsidRDefault="00B86C3F" w:rsidP="00B86C3F">
            <w:pPr>
              <w:tabs>
                <w:tab w:val="decimal" w:pos="165"/>
              </w:tabs>
              <w:jc w:val="center"/>
              <w:rPr>
                <w:color w:val="000000"/>
                <w:sz w:val="22"/>
              </w:rPr>
            </w:pPr>
            <w:r w:rsidRPr="00B86C3F">
              <w:rPr>
                <w:color w:val="000000"/>
                <w:sz w:val="22"/>
              </w:rPr>
              <w:t>6</w:t>
            </w:r>
          </w:p>
        </w:tc>
        <w:tc>
          <w:tcPr>
            <w:tcW w:w="718" w:type="dxa"/>
            <w:tcBorders>
              <w:top w:val="single" w:sz="12" w:space="0" w:color="auto"/>
              <w:bottom w:val="single" w:sz="2" w:space="0" w:color="auto"/>
            </w:tcBorders>
            <w:shd w:val="clear" w:color="auto" w:fill="FFFFFF" w:themeFill="background1"/>
            <w:vAlign w:val="bottom"/>
          </w:tcPr>
          <w:p w:rsidR="00B86C3F" w:rsidRPr="00B86C3F" w:rsidRDefault="00B86C3F" w:rsidP="00B86C3F">
            <w:pPr>
              <w:tabs>
                <w:tab w:val="decimal" w:pos="165"/>
              </w:tabs>
              <w:jc w:val="center"/>
              <w:rPr>
                <w:color w:val="000000"/>
                <w:sz w:val="22"/>
              </w:rPr>
            </w:pPr>
            <w:r w:rsidRPr="00B86C3F">
              <w:rPr>
                <w:color w:val="000000"/>
                <w:sz w:val="22"/>
              </w:rPr>
              <w:t>4</w:t>
            </w:r>
          </w:p>
        </w:tc>
        <w:tc>
          <w:tcPr>
            <w:tcW w:w="718" w:type="dxa"/>
            <w:tcBorders>
              <w:top w:val="single" w:sz="12" w:space="0" w:color="auto"/>
              <w:bottom w:val="single" w:sz="2" w:space="0" w:color="auto"/>
            </w:tcBorders>
            <w:shd w:val="clear" w:color="auto" w:fill="FFFFFF" w:themeFill="background1"/>
            <w:vAlign w:val="bottom"/>
          </w:tcPr>
          <w:p w:rsidR="00B86C3F" w:rsidRPr="00B86C3F" w:rsidRDefault="00B86C3F" w:rsidP="00B86C3F">
            <w:pPr>
              <w:tabs>
                <w:tab w:val="decimal" w:pos="165"/>
              </w:tabs>
              <w:jc w:val="center"/>
              <w:rPr>
                <w:color w:val="000000"/>
                <w:sz w:val="22"/>
              </w:rPr>
            </w:pPr>
            <w:r w:rsidRPr="00B86C3F">
              <w:rPr>
                <w:color w:val="000000"/>
                <w:sz w:val="22"/>
              </w:rPr>
              <w:t>4</w:t>
            </w:r>
          </w:p>
        </w:tc>
        <w:tc>
          <w:tcPr>
            <w:tcW w:w="718" w:type="dxa"/>
            <w:tcBorders>
              <w:top w:val="single" w:sz="12" w:space="0" w:color="auto"/>
              <w:bottom w:val="single" w:sz="2" w:space="0" w:color="auto"/>
            </w:tcBorders>
            <w:shd w:val="clear" w:color="auto" w:fill="FFFFFF" w:themeFill="background1"/>
            <w:vAlign w:val="bottom"/>
          </w:tcPr>
          <w:p w:rsidR="00B86C3F" w:rsidRPr="00B86C3F" w:rsidRDefault="00B86C3F" w:rsidP="00B86C3F">
            <w:pPr>
              <w:tabs>
                <w:tab w:val="decimal" w:pos="165"/>
              </w:tabs>
              <w:jc w:val="center"/>
              <w:rPr>
                <w:color w:val="000000"/>
                <w:sz w:val="22"/>
              </w:rPr>
            </w:pPr>
            <w:r w:rsidRPr="00B86C3F">
              <w:rPr>
                <w:color w:val="000000"/>
                <w:sz w:val="22"/>
              </w:rPr>
              <w:t>4</w:t>
            </w:r>
          </w:p>
        </w:tc>
        <w:tc>
          <w:tcPr>
            <w:tcW w:w="718" w:type="dxa"/>
            <w:tcBorders>
              <w:top w:val="single" w:sz="12" w:space="0" w:color="auto"/>
              <w:bottom w:val="single" w:sz="2" w:space="0" w:color="auto"/>
            </w:tcBorders>
            <w:shd w:val="clear" w:color="auto" w:fill="FFFFFF" w:themeFill="background1"/>
            <w:vAlign w:val="bottom"/>
          </w:tcPr>
          <w:p w:rsidR="00B86C3F" w:rsidRPr="00B86C3F" w:rsidRDefault="00B86C3F" w:rsidP="00B86C3F">
            <w:pPr>
              <w:tabs>
                <w:tab w:val="decimal" w:pos="165"/>
              </w:tabs>
              <w:jc w:val="center"/>
              <w:rPr>
                <w:color w:val="000000"/>
                <w:sz w:val="22"/>
              </w:rPr>
            </w:pPr>
            <w:r w:rsidRPr="00B86C3F">
              <w:rPr>
                <w:color w:val="000000"/>
                <w:sz w:val="22"/>
              </w:rPr>
              <w:t>5</w:t>
            </w:r>
          </w:p>
        </w:tc>
      </w:tr>
      <w:tr w:rsidR="00B86C3F" w:rsidRPr="0011439E" w:rsidTr="00B86C3F">
        <w:trPr>
          <w:trHeight w:val="288"/>
        </w:trPr>
        <w:tc>
          <w:tcPr>
            <w:tcW w:w="4694" w:type="dxa"/>
            <w:gridSpan w:val="2"/>
            <w:tcBorders>
              <w:top w:val="single" w:sz="2" w:space="0" w:color="auto"/>
              <w:bottom w:val="single" w:sz="12" w:space="0" w:color="auto"/>
              <w:right w:val="single" w:sz="12" w:space="0" w:color="auto"/>
            </w:tcBorders>
            <w:shd w:val="clear" w:color="auto" w:fill="FFFFFF" w:themeFill="background1"/>
            <w:vAlign w:val="center"/>
          </w:tcPr>
          <w:p w:rsidR="00B86C3F" w:rsidRPr="008F08BC" w:rsidRDefault="00B86C3F" w:rsidP="00DC4BA5">
            <w:pPr>
              <w:rPr>
                <w:rFonts w:eastAsia="Times New Roman"/>
                <w:color w:val="000000"/>
                <w:sz w:val="22"/>
              </w:rPr>
            </w:pPr>
            <w:r w:rsidRPr="008F08BC">
              <w:rPr>
                <w:rFonts w:eastAsia="Times New Roman"/>
                <w:color w:val="000000"/>
                <w:sz w:val="22"/>
              </w:rPr>
              <w:t>Classroom time</w:t>
            </w:r>
            <w:r>
              <w:rPr>
                <w:rFonts w:eastAsia="Times New Roman"/>
                <w:color w:val="000000"/>
                <w:sz w:val="22"/>
              </w:rPr>
              <w:t xml:space="preserve"> observed</w:t>
            </w:r>
            <w:r w:rsidRPr="008F08BC">
              <w:rPr>
                <w:rFonts w:eastAsia="Times New Roman"/>
                <w:color w:val="000000"/>
                <w:sz w:val="22"/>
              </w:rPr>
              <w:t xml:space="preserve"> (minutes)</w:t>
            </w:r>
          </w:p>
        </w:tc>
        <w:tc>
          <w:tcPr>
            <w:tcW w:w="717" w:type="dxa"/>
            <w:tcBorders>
              <w:top w:val="single" w:sz="2" w:space="0" w:color="auto"/>
              <w:left w:val="single" w:sz="12" w:space="0" w:color="auto"/>
              <w:bottom w:val="single" w:sz="12" w:space="0" w:color="auto"/>
            </w:tcBorders>
            <w:shd w:val="clear" w:color="auto" w:fill="FFFFFF" w:themeFill="background1"/>
            <w:vAlign w:val="bottom"/>
          </w:tcPr>
          <w:p w:rsidR="00B86C3F" w:rsidRPr="00B86C3F" w:rsidRDefault="00B86C3F" w:rsidP="00B86C3F">
            <w:pPr>
              <w:tabs>
                <w:tab w:val="decimal" w:pos="165"/>
              </w:tabs>
              <w:jc w:val="center"/>
              <w:rPr>
                <w:color w:val="000000"/>
                <w:sz w:val="22"/>
              </w:rPr>
            </w:pPr>
            <w:r w:rsidRPr="00B86C3F">
              <w:rPr>
                <w:color w:val="000000"/>
                <w:sz w:val="22"/>
              </w:rPr>
              <w:t>46</w:t>
            </w:r>
          </w:p>
        </w:tc>
        <w:tc>
          <w:tcPr>
            <w:tcW w:w="718" w:type="dxa"/>
            <w:tcBorders>
              <w:top w:val="single" w:sz="2" w:space="0" w:color="auto"/>
              <w:bottom w:val="single" w:sz="12" w:space="0" w:color="auto"/>
            </w:tcBorders>
            <w:shd w:val="clear" w:color="auto" w:fill="FFFFFF" w:themeFill="background1"/>
            <w:vAlign w:val="bottom"/>
          </w:tcPr>
          <w:p w:rsidR="00B86C3F" w:rsidRPr="00B86C3F" w:rsidRDefault="00B86C3F" w:rsidP="00B86C3F">
            <w:pPr>
              <w:tabs>
                <w:tab w:val="decimal" w:pos="165"/>
              </w:tabs>
              <w:jc w:val="center"/>
              <w:rPr>
                <w:color w:val="000000"/>
                <w:sz w:val="22"/>
              </w:rPr>
            </w:pPr>
            <w:r w:rsidRPr="00B86C3F">
              <w:rPr>
                <w:color w:val="000000"/>
                <w:sz w:val="22"/>
              </w:rPr>
              <w:t>47</w:t>
            </w:r>
          </w:p>
        </w:tc>
        <w:tc>
          <w:tcPr>
            <w:tcW w:w="718" w:type="dxa"/>
            <w:tcBorders>
              <w:top w:val="single" w:sz="2" w:space="0" w:color="auto"/>
              <w:bottom w:val="single" w:sz="12" w:space="0" w:color="auto"/>
            </w:tcBorders>
            <w:shd w:val="clear" w:color="auto" w:fill="FFFFFF" w:themeFill="background1"/>
            <w:vAlign w:val="bottom"/>
          </w:tcPr>
          <w:p w:rsidR="00B86C3F" w:rsidRPr="00B86C3F" w:rsidRDefault="00B86C3F" w:rsidP="00B86C3F">
            <w:pPr>
              <w:tabs>
                <w:tab w:val="decimal" w:pos="165"/>
              </w:tabs>
              <w:jc w:val="center"/>
              <w:rPr>
                <w:color w:val="000000"/>
                <w:sz w:val="22"/>
              </w:rPr>
            </w:pPr>
            <w:r w:rsidRPr="00B86C3F">
              <w:rPr>
                <w:color w:val="000000"/>
                <w:sz w:val="22"/>
              </w:rPr>
              <w:t>50</w:t>
            </w:r>
          </w:p>
        </w:tc>
        <w:tc>
          <w:tcPr>
            <w:tcW w:w="718" w:type="dxa"/>
            <w:tcBorders>
              <w:top w:val="single" w:sz="2" w:space="0" w:color="auto"/>
              <w:bottom w:val="single" w:sz="12" w:space="0" w:color="auto"/>
            </w:tcBorders>
            <w:shd w:val="clear" w:color="auto" w:fill="FFFFFF" w:themeFill="background1"/>
            <w:vAlign w:val="bottom"/>
          </w:tcPr>
          <w:p w:rsidR="00B86C3F" w:rsidRPr="00B86C3F" w:rsidRDefault="00B86C3F" w:rsidP="00B86C3F">
            <w:pPr>
              <w:tabs>
                <w:tab w:val="decimal" w:pos="165"/>
              </w:tabs>
              <w:jc w:val="center"/>
              <w:rPr>
                <w:color w:val="000000"/>
                <w:sz w:val="22"/>
              </w:rPr>
            </w:pPr>
            <w:r w:rsidRPr="00B86C3F">
              <w:rPr>
                <w:color w:val="000000"/>
                <w:sz w:val="22"/>
              </w:rPr>
              <w:t>59</w:t>
            </w:r>
          </w:p>
        </w:tc>
        <w:tc>
          <w:tcPr>
            <w:tcW w:w="718" w:type="dxa"/>
            <w:tcBorders>
              <w:top w:val="single" w:sz="2" w:space="0" w:color="auto"/>
              <w:bottom w:val="single" w:sz="12" w:space="0" w:color="auto"/>
            </w:tcBorders>
            <w:shd w:val="clear" w:color="auto" w:fill="FFFFFF" w:themeFill="background1"/>
            <w:vAlign w:val="bottom"/>
          </w:tcPr>
          <w:p w:rsidR="00B86C3F" w:rsidRPr="00B86C3F" w:rsidRDefault="00B86C3F" w:rsidP="00B86C3F">
            <w:pPr>
              <w:tabs>
                <w:tab w:val="decimal" w:pos="165"/>
              </w:tabs>
              <w:jc w:val="center"/>
              <w:rPr>
                <w:color w:val="000000"/>
                <w:sz w:val="22"/>
              </w:rPr>
            </w:pPr>
            <w:r w:rsidRPr="00B86C3F">
              <w:rPr>
                <w:color w:val="000000"/>
                <w:sz w:val="22"/>
              </w:rPr>
              <w:t>49</w:t>
            </w:r>
          </w:p>
        </w:tc>
        <w:tc>
          <w:tcPr>
            <w:tcW w:w="718" w:type="dxa"/>
            <w:tcBorders>
              <w:top w:val="single" w:sz="2" w:space="0" w:color="auto"/>
              <w:bottom w:val="single" w:sz="12" w:space="0" w:color="auto"/>
            </w:tcBorders>
            <w:shd w:val="clear" w:color="auto" w:fill="FFFFFF" w:themeFill="background1"/>
            <w:vAlign w:val="bottom"/>
          </w:tcPr>
          <w:p w:rsidR="00B86C3F" w:rsidRPr="00B86C3F" w:rsidRDefault="00B86C3F" w:rsidP="00B86C3F">
            <w:pPr>
              <w:tabs>
                <w:tab w:val="decimal" w:pos="165"/>
              </w:tabs>
              <w:jc w:val="center"/>
              <w:rPr>
                <w:color w:val="000000"/>
                <w:sz w:val="22"/>
              </w:rPr>
            </w:pPr>
            <w:r w:rsidRPr="00B86C3F">
              <w:rPr>
                <w:color w:val="000000"/>
                <w:sz w:val="22"/>
              </w:rPr>
              <w:t>47</w:t>
            </w:r>
          </w:p>
        </w:tc>
      </w:tr>
      <w:tr w:rsidR="00B86C3F" w:rsidRPr="0011439E" w:rsidTr="00B86C3F">
        <w:trPr>
          <w:trHeight w:val="288"/>
        </w:trPr>
        <w:tc>
          <w:tcPr>
            <w:tcW w:w="9001" w:type="dxa"/>
            <w:gridSpan w:val="8"/>
            <w:tcBorders>
              <w:top w:val="single" w:sz="2" w:space="0" w:color="auto"/>
              <w:bottom w:val="single" w:sz="2" w:space="0" w:color="auto"/>
            </w:tcBorders>
            <w:shd w:val="clear" w:color="auto" w:fill="FFFFFF" w:themeFill="background1"/>
            <w:vAlign w:val="center"/>
          </w:tcPr>
          <w:p w:rsidR="00B86C3F" w:rsidRPr="00B86C3F" w:rsidRDefault="00B86C3F" w:rsidP="00DC4BA5">
            <w:pPr>
              <w:jc w:val="center"/>
              <w:rPr>
                <w:rFonts w:eastAsia="Times New Roman"/>
                <w:color w:val="000000"/>
                <w:sz w:val="22"/>
              </w:rPr>
            </w:pPr>
            <w:r w:rsidRPr="00B86C3F">
              <w:rPr>
                <w:rFonts w:eastAsia="Times New Roman"/>
                <w:color w:val="000000"/>
                <w:sz w:val="22"/>
              </w:rPr>
              <w:t>Section A: Classroom Environment</w:t>
            </w:r>
          </w:p>
        </w:tc>
      </w:tr>
      <w:tr w:rsidR="00DD3923" w:rsidRPr="0011439E" w:rsidTr="00DD3923">
        <w:trPr>
          <w:trHeight w:val="288"/>
        </w:trPr>
        <w:tc>
          <w:tcPr>
            <w:tcW w:w="4694" w:type="dxa"/>
            <w:gridSpan w:val="2"/>
            <w:tcBorders>
              <w:top w:val="single" w:sz="2" w:space="0" w:color="auto"/>
              <w:bottom w:val="single" w:sz="2" w:space="0" w:color="auto"/>
              <w:right w:val="single" w:sz="12" w:space="0" w:color="auto"/>
            </w:tcBorders>
            <w:shd w:val="clear" w:color="auto" w:fill="FFFFFF" w:themeFill="background1"/>
            <w:vAlign w:val="center"/>
          </w:tcPr>
          <w:p w:rsidR="00DD3923" w:rsidRPr="00B86C3F" w:rsidRDefault="00DD3923" w:rsidP="00DC4BA5">
            <w:pPr>
              <w:rPr>
                <w:rFonts w:eastAsia="Times New Roman"/>
                <w:color w:val="000000"/>
                <w:sz w:val="22"/>
              </w:rPr>
            </w:pPr>
            <w:r w:rsidRPr="00B86C3F">
              <w:rPr>
                <w:rFonts w:eastAsia="Times New Roman"/>
                <w:color w:val="000000"/>
                <w:sz w:val="22"/>
              </w:rPr>
              <w:t>A1 - Sufficient space</w:t>
            </w:r>
          </w:p>
        </w:tc>
        <w:tc>
          <w:tcPr>
            <w:tcW w:w="717" w:type="dxa"/>
            <w:tcBorders>
              <w:top w:val="single" w:sz="2" w:space="0" w:color="auto"/>
              <w:left w:val="single" w:sz="1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DE6394">
              <w:rPr>
                <w:color w:val="000000"/>
                <w:sz w:val="22"/>
              </w:rPr>
              <w:t>2.00</w:t>
            </w:r>
          </w:p>
        </w:tc>
        <w:tc>
          <w:tcPr>
            <w:tcW w:w="718" w:type="dxa"/>
            <w:tcBorders>
              <w:top w:val="single" w:sz="2" w:space="0" w:color="auto"/>
              <w:bottom w:val="single" w:sz="2" w:space="0" w:color="auto"/>
            </w:tcBorders>
            <w:shd w:val="clear" w:color="auto" w:fill="FFFFFF" w:themeFill="background1"/>
            <w:vAlign w:val="bottom"/>
          </w:tcPr>
          <w:p w:rsidR="00DD3923" w:rsidRPr="00B86C3F" w:rsidRDefault="00DD3923" w:rsidP="00DC4BA5">
            <w:pPr>
              <w:jc w:val="center"/>
              <w:rPr>
                <w:color w:val="000000"/>
                <w:sz w:val="22"/>
              </w:rPr>
            </w:pPr>
            <w:r w:rsidRPr="00B86C3F">
              <w:rPr>
                <w:rFonts w:eastAsia="Times New Roman"/>
                <w:color w:val="000000"/>
                <w:sz w:val="22"/>
              </w:rPr>
              <w:t>1.5</w:t>
            </w:r>
            <w:r>
              <w:rPr>
                <w:rFonts w:eastAsia="Times New Roman"/>
                <w:color w:val="000000"/>
                <w:sz w:val="22"/>
              </w:rPr>
              <w:t>0</w:t>
            </w:r>
          </w:p>
        </w:tc>
        <w:tc>
          <w:tcPr>
            <w:tcW w:w="718" w:type="dxa"/>
            <w:tcBorders>
              <w:top w:val="single" w:sz="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5B40F3">
              <w:rPr>
                <w:color w:val="000000"/>
                <w:sz w:val="22"/>
              </w:rPr>
              <w:t>2.00</w:t>
            </w:r>
          </w:p>
        </w:tc>
        <w:tc>
          <w:tcPr>
            <w:tcW w:w="718" w:type="dxa"/>
            <w:tcBorders>
              <w:top w:val="single" w:sz="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5B40F3">
              <w:rPr>
                <w:color w:val="000000"/>
                <w:sz w:val="22"/>
              </w:rPr>
              <w:t>2.00</w:t>
            </w:r>
          </w:p>
        </w:tc>
        <w:tc>
          <w:tcPr>
            <w:tcW w:w="718" w:type="dxa"/>
            <w:tcBorders>
              <w:top w:val="single" w:sz="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5B40F3">
              <w:rPr>
                <w:color w:val="000000"/>
                <w:sz w:val="22"/>
              </w:rPr>
              <w:t>2.00</w:t>
            </w:r>
          </w:p>
        </w:tc>
        <w:tc>
          <w:tcPr>
            <w:tcW w:w="718" w:type="dxa"/>
            <w:tcBorders>
              <w:top w:val="single" w:sz="2" w:space="0" w:color="auto"/>
              <w:bottom w:val="single" w:sz="2" w:space="0" w:color="auto"/>
            </w:tcBorders>
            <w:shd w:val="clear" w:color="auto" w:fill="FFFFFF" w:themeFill="background1"/>
            <w:vAlign w:val="bottom"/>
          </w:tcPr>
          <w:p w:rsidR="00DD3923" w:rsidRPr="00B86C3F" w:rsidRDefault="00DD3923" w:rsidP="00DC4BA5">
            <w:pPr>
              <w:jc w:val="center"/>
              <w:rPr>
                <w:color w:val="000000"/>
                <w:sz w:val="22"/>
              </w:rPr>
            </w:pPr>
            <w:r w:rsidRPr="00B86C3F">
              <w:rPr>
                <w:rFonts w:eastAsia="Times New Roman"/>
                <w:color w:val="000000"/>
                <w:sz w:val="22"/>
              </w:rPr>
              <w:t>0.4</w:t>
            </w:r>
            <w:r>
              <w:rPr>
                <w:rFonts w:eastAsia="Times New Roman"/>
                <w:color w:val="000000"/>
                <w:sz w:val="22"/>
              </w:rPr>
              <w:t>0</w:t>
            </w:r>
          </w:p>
        </w:tc>
      </w:tr>
      <w:tr w:rsidR="00DD3923" w:rsidRPr="0011439E" w:rsidTr="00DD3923">
        <w:trPr>
          <w:trHeight w:val="288"/>
        </w:trPr>
        <w:tc>
          <w:tcPr>
            <w:tcW w:w="4694" w:type="dxa"/>
            <w:gridSpan w:val="2"/>
            <w:tcBorders>
              <w:top w:val="single" w:sz="2" w:space="0" w:color="auto"/>
              <w:bottom w:val="single" w:sz="2" w:space="0" w:color="auto"/>
              <w:right w:val="single" w:sz="12" w:space="0" w:color="auto"/>
            </w:tcBorders>
            <w:shd w:val="clear" w:color="auto" w:fill="FFFFFF" w:themeFill="background1"/>
            <w:vAlign w:val="center"/>
          </w:tcPr>
          <w:p w:rsidR="00DD3923" w:rsidRPr="00B86C3F" w:rsidRDefault="00DD3923" w:rsidP="00DC4BA5">
            <w:pPr>
              <w:rPr>
                <w:rFonts w:eastAsia="Times New Roman"/>
                <w:color w:val="000000"/>
                <w:sz w:val="22"/>
              </w:rPr>
            </w:pPr>
            <w:r w:rsidRPr="00B86C3F">
              <w:rPr>
                <w:rFonts w:eastAsia="Times New Roman"/>
                <w:color w:val="000000"/>
                <w:sz w:val="22"/>
              </w:rPr>
              <w:t xml:space="preserve">A2 - Instructional areas </w:t>
            </w:r>
          </w:p>
        </w:tc>
        <w:tc>
          <w:tcPr>
            <w:tcW w:w="717" w:type="dxa"/>
            <w:tcBorders>
              <w:top w:val="single" w:sz="2" w:space="0" w:color="auto"/>
              <w:left w:val="single" w:sz="1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DE6394">
              <w:rPr>
                <w:color w:val="000000"/>
                <w:sz w:val="22"/>
              </w:rPr>
              <w:t>2.00</w:t>
            </w:r>
          </w:p>
        </w:tc>
        <w:tc>
          <w:tcPr>
            <w:tcW w:w="718" w:type="dxa"/>
            <w:tcBorders>
              <w:top w:val="single" w:sz="2" w:space="0" w:color="auto"/>
              <w:bottom w:val="single" w:sz="2" w:space="0" w:color="auto"/>
            </w:tcBorders>
            <w:shd w:val="clear" w:color="auto" w:fill="FFFFFF" w:themeFill="background1"/>
            <w:vAlign w:val="bottom"/>
          </w:tcPr>
          <w:p w:rsidR="00DD3923" w:rsidRPr="00B86C3F" w:rsidRDefault="00DD3923" w:rsidP="00DC4BA5">
            <w:pPr>
              <w:jc w:val="center"/>
              <w:rPr>
                <w:color w:val="000000"/>
                <w:sz w:val="22"/>
              </w:rPr>
            </w:pPr>
            <w:r w:rsidRPr="00B86C3F">
              <w:rPr>
                <w:rFonts w:eastAsia="Times New Roman"/>
                <w:color w:val="000000"/>
                <w:sz w:val="22"/>
              </w:rPr>
              <w:t>1.5</w:t>
            </w:r>
            <w:r>
              <w:rPr>
                <w:rFonts w:eastAsia="Times New Roman"/>
                <w:color w:val="000000"/>
                <w:sz w:val="22"/>
              </w:rPr>
              <w:t>0</w:t>
            </w:r>
          </w:p>
        </w:tc>
        <w:tc>
          <w:tcPr>
            <w:tcW w:w="718" w:type="dxa"/>
            <w:tcBorders>
              <w:top w:val="single" w:sz="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5B40F3">
              <w:rPr>
                <w:color w:val="000000"/>
                <w:sz w:val="22"/>
              </w:rPr>
              <w:t>2.00</w:t>
            </w:r>
          </w:p>
        </w:tc>
        <w:tc>
          <w:tcPr>
            <w:tcW w:w="718" w:type="dxa"/>
            <w:tcBorders>
              <w:top w:val="single" w:sz="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5B40F3">
              <w:rPr>
                <w:color w:val="000000"/>
                <w:sz w:val="22"/>
              </w:rPr>
              <w:t>2.00</w:t>
            </w:r>
          </w:p>
        </w:tc>
        <w:tc>
          <w:tcPr>
            <w:tcW w:w="718" w:type="dxa"/>
            <w:tcBorders>
              <w:top w:val="single" w:sz="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5B40F3">
              <w:rPr>
                <w:color w:val="000000"/>
                <w:sz w:val="22"/>
              </w:rPr>
              <w:t>2.00</w:t>
            </w:r>
          </w:p>
        </w:tc>
        <w:tc>
          <w:tcPr>
            <w:tcW w:w="718" w:type="dxa"/>
            <w:tcBorders>
              <w:top w:val="single" w:sz="2" w:space="0" w:color="auto"/>
              <w:bottom w:val="single" w:sz="2" w:space="0" w:color="auto"/>
            </w:tcBorders>
            <w:shd w:val="clear" w:color="auto" w:fill="FFFFFF" w:themeFill="background1"/>
            <w:vAlign w:val="bottom"/>
          </w:tcPr>
          <w:p w:rsidR="00DD3923" w:rsidRPr="00B86C3F" w:rsidRDefault="00DD3923" w:rsidP="00DC4BA5">
            <w:pPr>
              <w:jc w:val="center"/>
              <w:rPr>
                <w:color w:val="000000"/>
                <w:sz w:val="22"/>
              </w:rPr>
            </w:pPr>
            <w:r w:rsidRPr="00B86C3F">
              <w:rPr>
                <w:rFonts w:eastAsia="Times New Roman"/>
                <w:color w:val="000000"/>
                <w:sz w:val="22"/>
              </w:rPr>
              <w:t>0.8</w:t>
            </w:r>
            <w:r>
              <w:rPr>
                <w:rFonts w:eastAsia="Times New Roman"/>
                <w:color w:val="000000"/>
                <w:sz w:val="22"/>
              </w:rPr>
              <w:t>0</w:t>
            </w:r>
          </w:p>
        </w:tc>
      </w:tr>
      <w:tr w:rsidR="00DD3923" w:rsidRPr="0011439E" w:rsidTr="00DD3923">
        <w:trPr>
          <w:trHeight w:val="288"/>
        </w:trPr>
        <w:tc>
          <w:tcPr>
            <w:tcW w:w="4694" w:type="dxa"/>
            <w:gridSpan w:val="2"/>
            <w:tcBorders>
              <w:top w:val="single" w:sz="2" w:space="0" w:color="auto"/>
              <w:bottom w:val="single" w:sz="2" w:space="0" w:color="auto"/>
              <w:right w:val="single" w:sz="12" w:space="0" w:color="auto"/>
            </w:tcBorders>
            <w:shd w:val="clear" w:color="auto" w:fill="FFFFFF" w:themeFill="background1"/>
            <w:vAlign w:val="center"/>
          </w:tcPr>
          <w:p w:rsidR="00DD3923" w:rsidRPr="00B86C3F" w:rsidRDefault="00DD3923" w:rsidP="00DC4BA5">
            <w:pPr>
              <w:rPr>
                <w:rFonts w:eastAsia="Times New Roman"/>
                <w:color w:val="000000"/>
                <w:sz w:val="22"/>
              </w:rPr>
            </w:pPr>
            <w:r w:rsidRPr="00B86C3F">
              <w:rPr>
                <w:rFonts w:eastAsia="Times New Roman"/>
                <w:color w:val="000000"/>
                <w:sz w:val="22"/>
              </w:rPr>
              <w:t xml:space="preserve">A3 - Teacher resources </w:t>
            </w:r>
          </w:p>
        </w:tc>
        <w:tc>
          <w:tcPr>
            <w:tcW w:w="717" w:type="dxa"/>
            <w:tcBorders>
              <w:top w:val="single" w:sz="2" w:space="0" w:color="auto"/>
              <w:left w:val="single" w:sz="1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DE6394">
              <w:rPr>
                <w:color w:val="000000"/>
                <w:sz w:val="22"/>
              </w:rPr>
              <w:t>2.00</w:t>
            </w:r>
          </w:p>
        </w:tc>
        <w:tc>
          <w:tcPr>
            <w:tcW w:w="718" w:type="dxa"/>
            <w:tcBorders>
              <w:top w:val="single" w:sz="2" w:space="0" w:color="auto"/>
              <w:bottom w:val="single" w:sz="2" w:space="0" w:color="auto"/>
            </w:tcBorders>
            <w:shd w:val="clear" w:color="auto" w:fill="FFFFFF" w:themeFill="background1"/>
            <w:vAlign w:val="bottom"/>
          </w:tcPr>
          <w:p w:rsidR="00DD3923" w:rsidRPr="00B86C3F" w:rsidRDefault="00DD3923" w:rsidP="00DC4BA5">
            <w:pPr>
              <w:jc w:val="center"/>
              <w:rPr>
                <w:color w:val="000000"/>
                <w:sz w:val="22"/>
              </w:rPr>
            </w:pPr>
            <w:r w:rsidRPr="00B86C3F">
              <w:rPr>
                <w:rFonts w:eastAsia="Times New Roman"/>
                <w:color w:val="000000"/>
                <w:sz w:val="22"/>
              </w:rPr>
              <w:t>1.8</w:t>
            </w:r>
            <w:r>
              <w:rPr>
                <w:rFonts w:eastAsia="Times New Roman"/>
                <w:color w:val="000000"/>
                <w:sz w:val="22"/>
              </w:rPr>
              <w:t>0</w:t>
            </w:r>
          </w:p>
        </w:tc>
        <w:tc>
          <w:tcPr>
            <w:tcW w:w="718" w:type="dxa"/>
            <w:tcBorders>
              <w:top w:val="single" w:sz="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665607">
              <w:rPr>
                <w:color w:val="000000"/>
                <w:sz w:val="22"/>
              </w:rPr>
              <w:t>2.00</w:t>
            </w:r>
          </w:p>
        </w:tc>
        <w:tc>
          <w:tcPr>
            <w:tcW w:w="718" w:type="dxa"/>
            <w:tcBorders>
              <w:top w:val="single" w:sz="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665607">
              <w:rPr>
                <w:color w:val="000000"/>
                <w:sz w:val="22"/>
              </w:rPr>
              <w:t>2.00</w:t>
            </w:r>
          </w:p>
        </w:tc>
        <w:tc>
          <w:tcPr>
            <w:tcW w:w="718" w:type="dxa"/>
            <w:tcBorders>
              <w:top w:val="single" w:sz="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665607">
              <w:rPr>
                <w:color w:val="000000"/>
                <w:sz w:val="22"/>
              </w:rPr>
              <w:t>2.00</w:t>
            </w:r>
          </w:p>
        </w:tc>
        <w:tc>
          <w:tcPr>
            <w:tcW w:w="718" w:type="dxa"/>
            <w:tcBorders>
              <w:top w:val="single" w:sz="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665607">
              <w:rPr>
                <w:color w:val="000000"/>
                <w:sz w:val="22"/>
              </w:rPr>
              <w:t>2.00</w:t>
            </w:r>
          </w:p>
        </w:tc>
      </w:tr>
      <w:tr w:rsidR="00DD3923" w:rsidRPr="0011439E" w:rsidTr="00DD3923">
        <w:trPr>
          <w:trHeight w:val="288"/>
        </w:trPr>
        <w:tc>
          <w:tcPr>
            <w:tcW w:w="4694" w:type="dxa"/>
            <w:gridSpan w:val="2"/>
            <w:tcBorders>
              <w:top w:val="single" w:sz="2" w:space="0" w:color="auto"/>
              <w:bottom w:val="single" w:sz="2" w:space="0" w:color="auto"/>
              <w:right w:val="single" w:sz="12" w:space="0" w:color="auto"/>
            </w:tcBorders>
            <w:shd w:val="clear" w:color="auto" w:fill="FFFFFF" w:themeFill="background1"/>
            <w:vAlign w:val="center"/>
          </w:tcPr>
          <w:p w:rsidR="00DD3923" w:rsidRPr="00B86C3F" w:rsidRDefault="00DD3923" w:rsidP="00DC4BA5">
            <w:pPr>
              <w:rPr>
                <w:rFonts w:eastAsia="Times New Roman"/>
                <w:color w:val="000000"/>
                <w:sz w:val="22"/>
              </w:rPr>
            </w:pPr>
            <w:r w:rsidRPr="00B86C3F">
              <w:rPr>
                <w:rFonts w:eastAsia="Times New Roman"/>
                <w:color w:val="000000"/>
                <w:sz w:val="22"/>
              </w:rPr>
              <w:t xml:space="preserve">A4 - Student materials </w:t>
            </w:r>
          </w:p>
        </w:tc>
        <w:tc>
          <w:tcPr>
            <w:tcW w:w="717" w:type="dxa"/>
            <w:tcBorders>
              <w:top w:val="single" w:sz="2" w:space="0" w:color="auto"/>
              <w:left w:val="single" w:sz="1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DE6394">
              <w:rPr>
                <w:color w:val="000000"/>
                <w:sz w:val="22"/>
              </w:rPr>
              <w:t>2.00</w:t>
            </w:r>
          </w:p>
        </w:tc>
        <w:tc>
          <w:tcPr>
            <w:tcW w:w="718" w:type="dxa"/>
            <w:tcBorders>
              <w:top w:val="single" w:sz="2" w:space="0" w:color="auto"/>
              <w:bottom w:val="single" w:sz="2" w:space="0" w:color="auto"/>
            </w:tcBorders>
            <w:shd w:val="clear" w:color="auto" w:fill="FFFFFF" w:themeFill="background1"/>
            <w:vAlign w:val="bottom"/>
          </w:tcPr>
          <w:p w:rsidR="00DD3923" w:rsidRPr="00B86C3F" w:rsidRDefault="00DD3923" w:rsidP="00DC4BA5">
            <w:pPr>
              <w:jc w:val="center"/>
              <w:rPr>
                <w:color w:val="000000"/>
                <w:sz w:val="22"/>
              </w:rPr>
            </w:pPr>
            <w:r w:rsidRPr="00B86C3F">
              <w:rPr>
                <w:rFonts w:eastAsia="Times New Roman"/>
                <w:color w:val="000000"/>
                <w:sz w:val="22"/>
              </w:rPr>
              <w:t>2.0</w:t>
            </w:r>
            <w:r>
              <w:rPr>
                <w:rFonts w:eastAsia="Times New Roman"/>
                <w:color w:val="000000"/>
                <w:sz w:val="22"/>
              </w:rPr>
              <w:t>0</w:t>
            </w:r>
          </w:p>
        </w:tc>
        <w:tc>
          <w:tcPr>
            <w:tcW w:w="718" w:type="dxa"/>
            <w:tcBorders>
              <w:top w:val="single" w:sz="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665607">
              <w:rPr>
                <w:color w:val="000000"/>
                <w:sz w:val="22"/>
              </w:rPr>
              <w:t>2.00</w:t>
            </w:r>
          </w:p>
        </w:tc>
        <w:tc>
          <w:tcPr>
            <w:tcW w:w="718" w:type="dxa"/>
            <w:tcBorders>
              <w:top w:val="single" w:sz="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665607">
              <w:rPr>
                <w:color w:val="000000"/>
                <w:sz w:val="22"/>
              </w:rPr>
              <w:t>2.00</w:t>
            </w:r>
          </w:p>
        </w:tc>
        <w:tc>
          <w:tcPr>
            <w:tcW w:w="718" w:type="dxa"/>
            <w:tcBorders>
              <w:top w:val="single" w:sz="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665607">
              <w:rPr>
                <w:color w:val="000000"/>
                <w:sz w:val="22"/>
              </w:rPr>
              <w:t>2.00</w:t>
            </w:r>
          </w:p>
        </w:tc>
        <w:tc>
          <w:tcPr>
            <w:tcW w:w="718" w:type="dxa"/>
            <w:tcBorders>
              <w:top w:val="single" w:sz="2" w:space="0" w:color="auto"/>
              <w:bottom w:val="single" w:sz="2" w:space="0" w:color="auto"/>
            </w:tcBorders>
            <w:shd w:val="clear" w:color="auto" w:fill="FFFFFF" w:themeFill="background1"/>
            <w:vAlign w:val="center"/>
          </w:tcPr>
          <w:p w:rsidR="00DD3923" w:rsidRPr="00B86C3F" w:rsidRDefault="00DD3923" w:rsidP="00DD3923">
            <w:pPr>
              <w:jc w:val="center"/>
              <w:rPr>
                <w:color w:val="000000"/>
                <w:sz w:val="22"/>
              </w:rPr>
            </w:pPr>
            <w:r w:rsidRPr="00665607">
              <w:rPr>
                <w:color w:val="000000"/>
                <w:sz w:val="22"/>
              </w:rPr>
              <w:t>2.00</w:t>
            </w:r>
          </w:p>
        </w:tc>
      </w:tr>
      <w:tr w:rsidR="00B86C3F" w:rsidRPr="0011439E" w:rsidTr="00B86C3F">
        <w:trPr>
          <w:trHeight w:val="288"/>
        </w:trPr>
        <w:tc>
          <w:tcPr>
            <w:tcW w:w="4694" w:type="dxa"/>
            <w:gridSpan w:val="2"/>
            <w:tcBorders>
              <w:top w:val="single" w:sz="2" w:space="0" w:color="auto"/>
              <w:bottom w:val="single" w:sz="12" w:space="0" w:color="auto"/>
              <w:right w:val="single" w:sz="12" w:space="0" w:color="auto"/>
            </w:tcBorders>
            <w:shd w:val="clear" w:color="auto" w:fill="FFFFFF" w:themeFill="background1"/>
            <w:vAlign w:val="center"/>
          </w:tcPr>
          <w:p w:rsidR="00B86C3F" w:rsidRPr="00B86C3F" w:rsidRDefault="00B86C3F" w:rsidP="00DC4BA5">
            <w:pPr>
              <w:rPr>
                <w:rFonts w:eastAsia="Times New Roman"/>
                <w:color w:val="000000"/>
                <w:sz w:val="22"/>
              </w:rPr>
            </w:pPr>
            <w:r w:rsidRPr="00B86C3F">
              <w:rPr>
                <w:rFonts w:eastAsia="Times New Roman"/>
                <w:color w:val="000000"/>
                <w:sz w:val="22"/>
              </w:rPr>
              <w:t xml:space="preserve">Section score:  </w:t>
            </w:r>
            <w:r w:rsidRPr="00B86C3F">
              <w:rPr>
                <w:sz w:val="22"/>
              </w:rPr>
              <w:t>X</w:t>
            </w:r>
            <w:r w:rsidRPr="00B86C3F">
              <w:rPr>
                <w:sz w:val="22"/>
                <w:vertAlign w:val="subscript"/>
              </w:rPr>
              <w:t>A</w:t>
            </w:r>
            <w:r w:rsidRPr="00B86C3F">
              <w:rPr>
                <w:sz w:val="22"/>
              </w:rPr>
              <w:t>/8</w:t>
            </w:r>
          </w:p>
        </w:tc>
        <w:tc>
          <w:tcPr>
            <w:tcW w:w="717" w:type="dxa"/>
            <w:tcBorders>
              <w:top w:val="single" w:sz="2" w:space="0" w:color="auto"/>
              <w:left w:val="single" w:sz="12" w:space="0" w:color="auto"/>
              <w:bottom w:val="single" w:sz="12" w:space="0" w:color="auto"/>
            </w:tcBorders>
            <w:shd w:val="clear" w:color="auto" w:fill="FFFFFF" w:themeFill="background1"/>
            <w:vAlign w:val="bottom"/>
          </w:tcPr>
          <w:p w:rsidR="00B86C3F" w:rsidRPr="00B86C3F" w:rsidRDefault="00E17D5A" w:rsidP="00DC4BA5">
            <w:pPr>
              <w:jc w:val="center"/>
              <w:rPr>
                <w:color w:val="000000"/>
                <w:sz w:val="22"/>
              </w:rPr>
            </w:pPr>
            <w:r>
              <w:rPr>
                <w:color w:val="000000"/>
                <w:sz w:val="22"/>
              </w:rPr>
              <w:t>1.00</w:t>
            </w:r>
          </w:p>
        </w:tc>
        <w:tc>
          <w:tcPr>
            <w:tcW w:w="718" w:type="dxa"/>
            <w:tcBorders>
              <w:top w:val="single" w:sz="2" w:space="0" w:color="auto"/>
              <w:bottom w:val="single" w:sz="12" w:space="0" w:color="auto"/>
            </w:tcBorders>
            <w:shd w:val="clear" w:color="auto" w:fill="FFFFFF" w:themeFill="background1"/>
            <w:vAlign w:val="bottom"/>
          </w:tcPr>
          <w:p w:rsidR="00B86C3F" w:rsidRPr="00B86C3F" w:rsidRDefault="00E17D5A" w:rsidP="00E17D5A">
            <w:pPr>
              <w:jc w:val="center"/>
              <w:rPr>
                <w:color w:val="000000"/>
                <w:sz w:val="22"/>
              </w:rPr>
            </w:pPr>
            <w:r>
              <w:rPr>
                <w:color w:val="000000"/>
                <w:sz w:val="22"/>
              </w:rPr>
              <w:t>0.85</w:t>
            </w:r>
          </w:p>
        </w:tc>
        <w:tc>
          <w:tcPr>
            <w:tcW w:w="718" w:type="dxa"/>
            <w:tcBorders>
              <w:top w:val="single" w:sz="2" w:space="0" w:color="auto"/>
              <w:bottom w:val="single" w:sz="12" w:space="0" w:color="auto"/>
            </w:tcBorders>
            <w:shd w:val="clear" w:color="auto" w:fill="FFFFFF" w:themeFill="background1"/>
            <w:vAlign w:val="bottom"/>
          </w:tcPr>
          <w:p w:rsidR="00B86C3F" w:rsidRPr="00B86C3F" w:rsidRDefault="00E17D5A" w:rsidP="00DC4BA5">
            <w:pPr>
              <w:jc w:val="center"/>
              <w:rPr>
                <w:color w:val="000000"/>
                <w:sz w:val="22"/>
              </w:rPr>
            </w:pPr>
            <w:r>
              <w:rPr>
                <w:color w:val="000000"/>
                <w:sz w:val="22"/>
              </w:rPr>
              <w:t>1.00</w:t>
            </w:r>
          </w:p>
        </w:tc>
        <w:tc>
          <w:tcPr>
            <w:tcW w:w="718" w:type="dxa"/>
            <w:tcBorders>
              <w:top w:val="single" w:sz="2" w:space="0" w:color="auto"/>
              <w:bottom w:val="single" w:sz="12" w:space="0" w:color="auto"/>
            </w:tcBorders>
            <w:shd w:val="clear" w:color="auto" w:fill="FFFFFF" w:themeFill="background1"/>
            <w:vAlign w:val="bottom"/>
          </w:tcPr>
          <w:p w:rsidR="00B86C3F" w:rsidRPr="00B86C3F" w:rsidRDefault="00E17D5A" w:rsidP="00DC4BA5">
            <w:pPr>
              <w:jc w:val="center"/>
              <w:rPr>
                <w:color w:val="000000"/>
                <w:sz w:val="22"/>
              </w:rPr>
            </w:pPr>
            <w:r>
              <w:rPr>
                <w:color w:val="000000"/>
                <w:sz w:val="22"/>
              </w:rPr>
              <w:t>1.00</w:t>
            </w:r>
          </w:p>
        </w:tc>
        <w:tc>
          <w:tcPr>
            <w:tcW w:w="718" w:type="dxa"/>
            <w:tcBorders>
              <w:top w:val="single" w:sz="2" w:space="0" w:color="auto"/>
              <w:bottom w:val="single" w:sz="12" w:space="0" w:color="auto"/>
            </w:tcBorders>
            <w:shd w:val="clear" w:color="auto" w:fill="FFFFFF" w:themeFill="background1"/>
            <w:vAlign w:val="bottom"/>
          </w:tcPr>
          <w:p w:rsidR="00B86C3F" w:rsidRPr="00B86C3F" w:rsidRDefault="00E17D5A" w:rsidP="00DC4BA5">
            <w:pPr>
              <w:jc w:val="center"/>
              <w:rPr>
                <w:color w:val="000000"/>
                <w:sz w:val="22"/>
              </w:rPr>
            </w:pPr>
            <w:r>
              <w:rPr>
                <w:color w:val="000000"/>
                <w:sz w:val="22"/>
              </w:rPr>
              <w:t>1.00</w:t>
            </w:r>
          </w:p>
        </w:tc>
        <w:tc>
          <w:tcPr>
            <w:tcW w:w="718" w:type="dxa"/>
            <w:tcBorders>
              <w:top w:val="single" w:sz="2" w:space="0" w:color="auto"/>
              <w:bottom w:val="single" w:sz="12" w:space="0" w:color="auto"/>
            </w:tcBorders>
            <w:shd w:val="clear" w:color="auto" w:fill="FFFFFF" w:themeFill="background1"/>
            <w:vAlign w:val="bottom"/>
          </w:tcPr>
          <w:p w:rsidR="00B86C3F" w:rsidRPr="00B86C3F" w:rsidRDefault="00E17D5A" w:rsidP="00E17D5A">
            <w:pPr>
              <w:jc w:val="center"/>
              <w:rPr>
                <w:color w:val="000000"/>
                <w:sz w:val="22"/>
              </w:rPr>
            </w:pPr>
            <w:r>
              <w:rPr>
                <w:color w:val="000000"/>
                <w:sz w:val="22"/>
              </w:rPr>
              <w:t>0.65</w:t>
            </w:r>
          </w:p>
        </w:tc>
      </w:tr>
      <w:tr w:rsidR="00B86C3F" w:rsidRPr="0011439E" w:rsidTr="00B86C3F">
        <w:trPr>
          <w:trHeight w:val="288"/>
        </w:trPr>
        <w:tc>
          <w:tcPr>
            <w:tcW w:w="9001" w:type="dxa"/>
            <w:gridSpan w:val="8"/>
            <w:shd w:val="clear" w:color="auto" w:fill="auto"/>
            <w:vAlign w:val="center"/>
          </w:tcPr>
          <w:p w:rsidR="00B86C3F" w:rsidRPr="00FA14AC" w:rsidRDefault="00B86C3F" w:rsidP="00DC4BA5">
            <w:pPr>
              <w:jc w:val="center"/>
              <w:rPr>
                <w:color w:val="000000"/>
                <w:sz w:val="22"/>
              </w:rPr>
            </w:pPr>
            <w:r>
              <w:rPr>
                <w:color w:val="000000"/>
                <w:sz w:val="22"/>
              </w:rPr>
              <w:t>Section B: Lesson Plan (General)</w:t>
            </w:r>
          </w:p>
        </w:tc>
      </w:tr>
      <w:tr w:rsidR="00DD3923" w:rsidRPr="0011439E" w:rsidTr="00DD3923">
        <w:trPr>
          <w:trHeight w:val="288"/>
        </w:trPr>
        <w:tc>
          <w:tcPr>
            <w:tcW w:w="4694" w:type="dxa"/>
            <w:gridSpan w:val="2"/>
            <w:tcBorders>
              <w:right w:val="single" w:sz="12" w:space="0" w:color="auto"/>
            </w:tcBorders>
            <w:shd w:val="clear" w:color="auto" w:fill="auto"/>
            <w:vAlign w:val="center"/>
            <w:hideMark/>
          </w:tcPr>
          <w:p w:rsidR="00DD3923" w:rsidRPr="0011439E" w:rsidRDefault="00DD3923" w:rsidP="00DC4BA5">
            <w:pPr>
              <w:rPr>
                <w:rFonts w:eastAsia="Times New Roman"/>
                <w:color w:val="000000"/>
                <w:sz w:val="22"/>
              </w:rPr>
            </w:pPr>
            <w:r>
              <w:rPr>
                <w:rFonts w:eastAsia="Times New Roman"/>
                <w:color w:val="000000"/>
                <w:sz w:val="22"/>
              </w:rPr>
              <w:t>B1</w:t>
            </w:r>
            <w:r w:rsidRPr="0011439E">
              <w:rPr>
                <w:rFonts w:eastAsia="Times New Roman"/>
                <w:color w:val="000000"/>
                <w:sz w:val="22"/>
              </w:rPr>
              <w:t xml:space="preserve"> - Follows curriculum guide </w:t>
            </w:r>
          </w:p>
        </w:tc>
        <w:tc>
          <w:tcPr>
            <w:tcW w:w="717" w:type="dxa"/>
            <w:tcBorders>
              <w:left w:val="single" w:sz="12" w:space="0" w:color="auto"/>
            </w:tcBorders>
            <w:shd w:val="clear" w:color="auto" w:fill="auto"/>
            <w:vAlign w:val="bottom"/>
          </w:tcPr>
          <w:p w:rsidR="00DD3923" w:rsidRPr="00B86C3F" w:rsidRDefault="00DD3923" w:rsidP="00DC4BA5">
            <w:pPr>
              <w:jc w:val="center"/>
              <w:rPr>
                <w:color w:val="000000"/>
                <w:sz w:val="22"/>
              </w:rPr>
            </w:pPr>
            <w:r w:rsidRPr="00B86C3F">
              <w:rPr>
                <w:color w:val="000000"/>
                <w:sz w:val="22"/>
              </w:rPr>
              <w:t>2.0</w:t>
            </w:r>
            <w:r>
              <w:rPr>
                <w:color w:val="000000"/>
                <w:sz w:val="22"/>
              </w:rPr>
              <w:t>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0.5</w:t>
            </w:r>
            <w:r>
              <w:rPr>
                <w:color w:val="000000"/>
                <w:sz w:val="22"/>
              </w:rPr>
              <w:t>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1.0</w:t>
            </w:r>
            <w:r>
              <w:rPr>
                <w:color w:val="000000"/>
                <w:sz w:val="22"/>
              </w:rPr>
              <w:t>0</w:t>
            </w:r>
          </w:p>
        </w:tc>
        <w:tc>
          <w:tcPr>
            <w:tcW w:w="718" w:type="dxa"/>
            <w:shd w:val="clear" w:color="auto" w:fill="auto"/>
            <w:vAlign w:val="center"/>
          </w:tcPr>
          <w:p w:rsidR="00DD3923" w:rsidRPr="00B86C3F" w:rsidRDefault="00DD3923" w:rsidP="00DD3923">
            <w:pPr>
              <w:jc w:val="center"/>
              <w:rPr>
                <w:color w:val="000000"/>
                <w:sz w:val="22"/>
              </w:rPr>
            </w:pPr>
            <w:r w:rsidRPr="009E2C68">
              <w:rPr>
                <w:color w:val="000000"/>
                <w:sz w:val="22"/>
              </w:rPr>
              <w:t>2.00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1.5</w:t>
            </w:r>
            <w:r>
              <w:rPr>
                <w:color w:val="000000"/>
                <w:sz w:val="22"/>
              </w:rPr>
              <w:t>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0.6</w:t>
            </w:r>
            <w:r>
              <w:rPr>
                <w:color w:val="000000"/>
                <w:sz w:val="22"/>
              </w:rPr>
              <w:t>0</w:t>
            </w:r>
          </w:p>
        </w:tc>
      </w:tr>
      <w:tr w:rsidR="00DD3923" w:rsidRPr="0011439E" w:rsidTr="00DD3923">
        <w:trPr>
          <w:trHeight w:val="288"/>
        </w:trPr>
        <w:tc>
          <w:tcPr>
            <w:tcW w:w="4694" w:type="dxa"/>
            <w:gridSpan w:val="2"/>
            <w:tcBorders>
              <w:right w:val="single" w:sz="12" w:space="0" w:color="auto"/>
            </w:tcBorders>
            <w:shd w:val="clear" w:color="auto" w:fill="auto"/>
            <w:vAlign w:val="center"/>
            <w:hideMark/>
          </w:tcPr>
          <w:p w:rsidR="00DD3923" w:rsidRPr="0011439E" w:rsidRDefault="00DD3923" w:rsidP="00DC4BA5">
            <w:pPr>
              <w:rPr>
                <w:rFonts w:eastAsia="Times New Roman"/>
                <w:color w:val="000000"/>
                <w:sz w:val="22"/>
              </w:rPr>
            </w:pPr>
            <w:r w:rsidRPr="0011439E">
              <w:rPr>
                <w:rFonts w:eastAsia="Times New Roman"/>
                <w:color w:val="000000"/>
                <w:sz w:val="22"/>
              </w:rPr>
              <w:t>B</w:t>
            </w:r>
            <w:r>
              <w:rPr>
                <w:rFonts w:eastAsia="Times New Roman"/>
                <w:color w:val="000000"/>
                <w:sz w:val="22"/>
              </w:rPr>
              <w:t>2</w:t>
            </w:r>
            <w:r w:rsidRPr="0011439E">
              <w:rPr>
                <w:rFonts w:eastAsia="Times New Roman"/>
                <w:color w:val="000000"/>
                <w:sz w:val="22"/>
              </w:rPr>
              <w:t xml:space="preserve"> - Brisk pace </w:t>
            </w:r>
          </w:p>
        </w:tc>
        <w:tc>
          <w:tcPr>
            <w:tcW w:w="717" w:type="dxa"/>
            <w:tcBorders>
              <w:left w:val="single" w:sz="12" w:space="0" w:color="auto"/>
            </w:tcBorders>
            <w:shd w:val="clear" w:color="auto" w:fill="auto"/>
            <w:vAlign w:val="bottom"/>
          </w:tcPr>
          <w:p w:rsidR="00DD3923" w:rsidRPr="00B86C3F" w:rsidRDefault="00DD3923" w:rsidP="00DC4BA5">
            <w:pPr>
              <w:jc w:val="center"/>
              <w:rPr>
                <w:color w:val="000000"/>
                <w:sz w:val="22"/>
              </w:rPr>
            </w:pPr>
            <w:r w:rsidRPr="00B86C3F">
              <w:rPr>
                <w:color w:val="000000"/>
                <w:sz w:val="22"/>
              </w:rPr>
              <w:t>1.5</w:t>
            </w:r>
            <w:r>
              <w:rPr>
                <w:color w:val="000000"/>
                <w:sz w:val="22"/>
              </w:rPr>
              <w:t>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1.5</w:t>
            </w:r>
            <w:r>
              <w:rPr>
                <w:color w:val="000000"/>
                <w:sz w:val="22"/>
              </w:rPr>
              <w:t>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1.8</w:t>
            </w:r>
            <w:r>
              <w:rPr>
                <w:color w:val="000000"/>
                <w:sz w:val="22"/>
              </w:rPr>
              <w:t>0</w:t>
            </w:r>
          </w:p>
        </w:tc>
        <w:tc>
          <w:tcPr>
            <w:tcW w:w="718" w:type="dxa"/>
            <w:shd w:val="clear" w:color="auto" w:fill="auto"/>
            <w:vAlign w:val="center"/>
          </w:tcPr>
          <w:p w:rsidR="00DD3923" w:rsidRPr="00B86C3F" w:rsidRDefault="00DD3923" w:rsidP="00DD3923">
            <w:pPr>
              <w:jc w:val="center"/>
              <w:rPr>
                <w:color w:val="000000"/>
                <w:sz w:val="22"/>
              </w:rPr>
            </w:pPr>
            <w:r w:rsidRPr="009E2C68">
              <w:rPr>
                <w:color w:val="000000"/>
                <w:sz w:val="22"/>
              </w:rPr>
              <w:t>2.00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2.0</w:t>
            </w:r>
            <w:r>
              <w:rPr>
                <w:color w:val="000000"/>
                <w:sz w:val="22"/>
              </w:rPr>
              <w:t>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0.1</w:t>
            </w:r>
            <w:r>
              <w:rPr>
                <w:color w:val="000000"/>
                <w:sz w:val="22"/>
              </w:rPr>
              <w:t>0</w:t>
            </w:r>
          </w:p>
        </w:tc>
      </w:tr>
      <w:tr w:rsidR="00DD3923" w:rsidRPr="0011439E" w:rsidTr="00DD3923">
        <w:trPr>
          <w:trHeight w:val="288"/>
        </w:trPr>
        <w:tc>
          <w:tcPr>
            <w:tcW w:w="4694" w:type="dxa"/>
            <w:gridSpan w:val="2"/>
            <w:tcBorders>
              <w:right w:val="single" w:sz="12" w:space="0" w:color="auto"/>
            </w:tcBorders>
            <w:shd w:val="clear" w:color="auto" w:fill="auto"/>
            <w:vAlign w:val="center"/>
            <w:hideMark/>
          </w:tcPr>
          <w:p w:rsidR="00DD3923" w:rsidRPr="0011439E" w:rsidRDefault="00DD3923" w:rsidP="00DC4BA5">
            <w:pPr>
              <w:rPr>
                <w:rFonts w:eastAsia="Times New Roman"/>
                <w:color w:val="000000"/>
                <w:sz w:val="22"/>
              </w:rPr>
            </w:pPr>
            <w:r>
              <w:rPr>
                <w:rFonts w:eastAsia="Times New Roman"/>
                <w:color w:val="000000"/>
                <w:sz w:val="22"/>
              </w:rPr>
              <w:t>B3</w:t>
            </w:r>
            <w:r w:rsidRPr="0011439E">
              <w:rPr>
                <w:rFonts w:eastAsia="Times New Roman"/>
                <w:color w:val="000000"/>
                <w:sz w:val="22"/>
              </w:rPr>
              <w:t xml:space="preserve"> - Skills modeled </w:t>
            </w:r>
          </w:p>
        </w:tc>
        <w:tc>
          <w:tcPr>
            <w:tcW w:w="717" w:type="dxa"/>
            <w:tcBorders>
              <w:left w:val="single" w:sz="12" w:space="0" w:color="auto"/>
            </w:tcBorders>
            <w:shd w:val="clear" w:color="auto" w:fill="auto"/>
            <w:vAlign w:val="bottom"/>
          </w:tcPr>
          <w:p w:rsidR="00DD3923" w:rsidRPr="00B86C3F" w:rsidRDefault="00DD3923" w:rsidP="00DC4BA5">
            <w:pPr>
              <w:jc w:val="center"/>
              <w:rPr>
                <w:color w:val="000000"/>
                <w:sz w:val="22"/>
              </w:rPr>
            </w:pPr>
            <w:r w:rsidRPr="00B86C3F">
              <w:rPr>
                <w:color w:val="000000"/>
                <w:sz w:val="22"/>
              </w:rPr>
              <w:t>2.0</w:t>
            </w:r>
            <w:r>
              <w:rPr>
                <w:color w:val="000000"/>
                <w:sz w:val="22"/>
              </w:rPr>
              <w:t>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1.3</w:t>
            </w:r>
            <w:r>
              <w:rPr>
                <w:color w:val="000000"/>
                <w:sz w:val="22"/>
              </w:rPr>
              <w:t>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2.0</w:t>
            </w:r>
            <w:r>
              <w:rPr>
                <w:color w:val="000000"/>
                <w:sz w:val="22"/>
              </w:rPr>
              <w:t>0</w:t>
            </w:r>
          </w:p>
        </w:tc>
        <w:tc>
          <w:tcPr>
            <w:tcW w:w="718" w:type="dxa"/>
            <w:shd w:val="clear" w:color="auto" w:fill="auto"/>
            <w:vAlign w:val="center"/>
          </w:tcPr>
          <w:p w:rsidR="00DD3923" w:rsidRPr="00B86C3F" w:rsidRDefault="00DD3923" w:rsidP="00DD3923">
            <w:pPr>
              <w:jc w:val="center"/>
              <w:rPr>
                <w:color w:val="000000"/>
                <w:sz w:val="22"/>
              </w:rPr>
            </w:pPr>
            <w:r w:rsidRPr="009E2C68">
              <w:rPr>
                <w:color w:val="000000"/>
                <w:sz w:val="22"/>
              </w:rPr>
              <w:t>2.00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1.9</w:t>
            </w:r>
            <w:r>
              <w:rPr>
                <w:color w:val="000000"/>
                <w:sz w:val="22"/>
              </w:rPr>
              <w:t>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0.8</w:t>
            </w:r>
            <w:r>
              <w:rPr>
                <w:color w:val="000000"/>
                <w:sz w:val="22"/>
              </w:rPr>
              <w:t>0</w:t>
            </w:r>
          </w:p>
        </w:tc>
      </w:tr>
      <w:tr w:rsidR="00DD3923" w:rsidRPr="0011439E" w:rsidTr="00DD3923">
        <w:trPr>
          <w:trHeight w:val="288"/>
        </w:trPr>
        <w:tc>
          <w:tcPr>
            <w:tcW w:w="4694" w:type="dxa"/>
            <w:gridSpan w:val="2"/>
            <w:tcBorders>
              <w:right w:val="single" w:sz="12" w:space="0" w:color="auto"/>
            </w:tcBorders>
            <w:shd w:val="clear" w:color="auto" w:fill="auto"/>
            <w:vAlign w:val="center"/>
            <w:hideMark/>
          </w:tcPr>
          <w:p w:rsidR="00DD3923" w:rsidRPr="0011439E" w:rsidRDefault="00DD3923" w:rsidP="00DC4BA5">
            <w:pPr>
              <w:rPr>
                <w:rFonts w:eastAsia="Times New Roman"/>
                <w:color w:val="000000"/>
                <w:sz w:val="22"/>
              </w:rPr>
            </w:pPr>
            <w:r w:rsidRPr="0011439E">
              <w:rPr>
                <w:rFonts w:eastAsia="Times New Roman"/>
                <w:color w:val="000000"/>
                <w:sz w:val="22"/>
              </w:rPr>
              <w:t>B</w:t>
            </w:r>
            <w:r>
              <w:rPr>
                <w:rFonts w:eastAsia="Times New Roman"/>
                <w:color w:val="000000"/>
                <w:sz w:val="22"/>
              </w:rPr>
              <w:t>4</w:t>
            </w:r>
            <w:r w:rsidRPr="0011439E">
              <w:rPr>
                <w:rFonts w:eastAsia="Times New Roman"/>
                <w:color w:val="000000"/>
                <w:sz w:val="22"/>
              </w:rPr>
              <w:t xml:space="preserve"> - Correction procedures </w:t>
            </w:r>
          </w:p>
        </w:tc>
        <w:tc>
          <w:tcPr>
            <w:tcW w:w="717" w:type="dxa"/>
            <w:tcBorders>
              <w:left w:val="single" w:sz="12" w:space="0" w:color="auto"/>
            </w:tcBorders>
            <w:shd w:val="clear" w:color="auto" w:fill="auto"/>
            <w:vAlign w:val="bottom"/>
          </w:tcPr>
          <w:p w:rsidR="00DD3923" w:rsidRPr="00B86C3F" w:rsidRDefault="00DD3923" w:rsidP="00DC4BA5">
            <w:pPr>
              <w:jc w:val="center"/>
              <w:rPr>
                <w:color w:val="000000"/>
                <w:sz w:val="22"/>
              </w:rPr>
            </w:pPr>
            <w:r w:rsidRPr="00B86C3F">
              <w:rPr>
                <w:color w:val="000000"/>
                <w:sz w:val="22"/>
              </w:rPr>
              <w:t>2.0</w:t>
            </w:r>
            <w:r>
              <w:rPr>
                <w:color w:val="000000"/>
                <w:sz w:val="22"/>
              </w:rPr>
              <w:t>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0.7</w:t>
            </w:r>
            <w:r>
              <w:rPr>
                <w:color w:val="000000"/>
                <w:sz w:val="22"/>
              </w:rPr>
              <w:t>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1.7</w:t>
            </w:r>
            <w:r>
              <w:rPr>
                <w:color w:val="000000"/>
                <w:sz w:val="22"/>
              </w:rPr>
              <w:t>0</w:t>
            </w:r>
          </w:p>
        </w:tc>
        <w:tc>
          <w:tcPr>
            <w:tcW w:w="718" w:type="dxa"/>
            <w:shd w:val="clear" w:color="auto" w:fill="auto"/>
            <w:vAlign w:val="center"/>
          </w:tcPr>
          <w:p w:rsidR="00DD3923" w:rsidRPr="00B86C3F" w:rsidRDefault="00DD3923" w:rsidP="00DD3923">
            <w:pPr>
              <w:jc w:val="center"/>
              <w:rPr>
                <w:color w:val="000000"/>
                <w:sz w:val="22"/>
              </w:rPr>
            </w:pPr>
            <w:r w:rsidRPr="009E2C68">
              <w:rPr>
                <w:color w:val="000000"/>
                <w:sz w:val="22"/>
              </w:rPr>
              <w:t>2.00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2.0</w:t>
            </w:r>
            <w:r>
              <w:rPr>
                <w:color w:val="000000"/>
                <w:sz w:val="22"/>
              </w:rPr>
              <w:t>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0.0</w:t>
            </w:r>
            <w:r>
              <w:rPr>
                <w:color w:val="000000"/>
                <w:sz w:val="22"/>
              </w:rPr>
              <w:t>0</w:t>
            </w:r>
          </w:p>
        </w:tc>
      </w:tr>
      <w:tr w:rsidR="00DD3923" w:rsidRPr="0011439E" w:rsidTr="00DD3923">
        <w:trPr>
          <w:trHeight w:val="288"/>
        </w:trPr>
        <w:tc>
          <w:tcPr>
            <w:tcW w:w="4694" w:type="dxa"/>
            <w:gridSpan w:val="2"/>
            <w:tcBorders>
              <w:right w:val="single" w:sz="12" w:space="0" w:color="auto"/>
            </w:tcBorders>
            <w:shd w:val="clear" w:color="auto" w:fill="auto"/>
            <w:vAlign w:val="center"/>
            <w:hideMark/>
          </w:tcPr>
          <w:p w:rsidR="00DD3923" w:rsidRPr="0011439E" w:rsidRDefault="00DD3923" w:rsidP="00DC4BA5">
            <w:pPr>
              <w:rPr>
                <w:rFonts w:eastAsia="Times New Roman"/>
                <w:color w:val="000000"/>
                <w:sz w:val="22"/>
              </w:rPr>
            </w:pPr>
            <w:r>
              <w:rPr>
                <w:rFonts w:eastAsia="Times New Roman"/>
                <w:color w:val="000000"/>
                <w:sz w:val="22"/>
              </w:rPr>
              <w:t>B5</w:t>
            </w:r>
            <w:r w:rsidRPr="0011439E">
              <w:rPr>
                <w:rFonts w:eastAsia="Times New Roman"/>
                <w:color w:val="000000"/>
                <w:sz w:val="22"/>
              </w:rPr>
              <w:t xml:space="preserve"> - Students in groups </w:t>
            </w:r>
          </w:p>
        </w:tc>
        <w:tc>
          <w:tcPr>
            <w:tcW w:w="717" w:type="dxa"/>
            <w:tcBorders>
              <w:left w:val="single" w:sz="12" w:space="0" w:color="auto"/>
            </w:tcBorders>
            <w:shd w:val="clear" w:color="auto" w:fill="auto"/>
            <w:vAlign w:val="bottom"/>
          </w:tcPr>
          <w:p w:rsidR="00DD3923" w:rsidRPr="00B86C3F" w:rsidRDefault="00DD3923" w:rsidP="00DC4BA5">
            <w:pPr>
              <w:jc w:val="center"/>
              <w:rPr>
                <w:color w:val="000000"/>
                <w:sz w:val="22"/>
              </w:rPr>
            </w:pPr>
            <w:r w:rsidRPr="00B86C3F">
              <w:rPr>
                <w:color w:val="000000"/>
                <w:sz w:val="22"/>
              </w:rPr>
              <w:t>2.0</w:t>
            </w:r>
            <w:r>
              <w:rPr>
                <w:color w:val="000000"/>
                <w:sz w:val="22"/>
              </w:rPr>
              <w:t>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1.5</w:t>
            </w:r>
            <w:r>
              <w:rPr>
                <w:color w:val="000000"/>
                <w:sz w:val="22"/>
              </w:rPr>
              <w:t>0</w:t>
            </w:r>
          </w:p>
        </w:tc>
        <w:tc>
          <w:tcPr>
            <w:tcW w:w="718" w:type="dxa"/>
            <w:shd w:val="clear" w:color="auto" w:fill="auto"/>
            <w:vAlign w:val="center"/>
          </w:tcPr>
          <w:p w:rsidR="00DD3923" w:rsidRPr="00B86C3F" w:rsidRDefault="00DD3923" w:rsidP="00DD3923">
            <w:pPr>
              <w:jc w:val="center"/>
              <w:rPr>
                <w:color w:val="000000"/>
                <w:sz w:val="22"/>
              </w:rPr>
            </w:pPr>
            <w:r w:rsidRPr="008409B8">
              <w:rPr>
                <w:color w:val="000000"/>
                <w:sz w:val="22"/>
              </w:rPr>
              <w:t>2.00</w:t>
            </w:r>
          </w:p>
        </w:tc>
        <w:tc>
          <w:tcPr>
            <w:tcW w:w="718" w:type="dxa"/>
            <w:shd w:val="clear" w:color="auto" w:fill="auto"/>
            <w:vAlign w:val="center"/>
          </w:tcPr>
          <w:p w:rsidR="00DD3923" w:rsidRPr="00B86C3F" w:rsidRDefault="00DD3923" w:rsidP="00DD3923">
            <w:pPr>
              <w:jc w:val="center"/>
              <w:rPr>
                <w:color w:val="000000"/>
                <w:sz w:val="22"/>
              </w:rPr>
            </w:pPr>
            <w:r w:rsidRPr="008409B8">
              <w:rPr>
                <w:color w:val="000000"/>
                <w:sz w:val="22"/>
              </w:rPr>
              <w:t>2.00</w:t>
            </w:r>
          </w:p>
        </w:tc>
        <w:tc>
          <w:tcPr>
            <w:tcW w:w="718" w:type="dxa"/>
            <w:shd w:val="clear" w:color="auto" w:fill="auto"/>
            <w:vAlign w:val="center"/>
          </w:tcPr>
          <w:p w:rsidR="00DD3923" w:rsidRPr="00B86C3F" w:rsidRDefault="00DD3923" w:rsidP="00DD3923">
            <w:pPr>
              <w:jc w:val="center"/>
              <w:rPr>
                <w:color w:val="000000"/>
                <w:sz w:val="22"/>
              </w:rPr>
            </w:pPr>
            <w:r w:rsidRPr="00BE3A09">
              <w:rPr>
                <w:color w:val="000000"/>
                <w:sz w:val="22"/>
              </w:rPr>
              <w:t>2.00</w:t>
            </w:r>
          </w:p>
        </w:tc>
        <w:tc>
          <w:tcPr>
            <w:tcW w:w="718" w:type="dxa"/>
            <w:shd w:val="clear" w:color="auto" w:fill="auto"/>
            <w:vAlign w:val="center"/>
          </w:tcPr>
          <w:p w:rsidR="00DD3923" w:rsidRPr="00B86C3F" w:rsidRDefault="00DD3923" w:rsidP="00DD3923">
            <w:pPr>
              <w:jc w:val="center"/>
              <w:rPr>
                <w:color w:val="000000"/>
                <w:sz w:val="22"/>
              </w:rPr>
            </w:pPr>
            <w:r w:rsidRPr="00BE3A09">
              <w:rPr>
                <w:color w:val="000000"/>
                <w:sz w:val="22"/>
              </w:rPr>
              <w:t>2.00</w:t>
            </w:r>
          </w:p>
        </w:tc>
      </w:tr>
      <w:tr w:rsidR="00DD3923" w:rsidRPr="0011439E" w:rsidTr="00DD3923">
        <w:trPr>
          <w:trHeight w:val="288"/>
        </w:trPr>
        <w:tc>
          <w:tcPr>
            <w:tcW w:w="4694" w:type="dxa"/>
            <w:gridSpan w:val="2"/>
            <w:tcBorders>
              <w:right w:val="single" w:sz="12" w:space="0" w:color="auto"/>
            </w:tcBorders>
            <w:shd w:val="clear" w:color="auto" w:fill="auto"/>
            <w:vAlign w:val="center"/>
            <w:hideMark/>
          </w:tcPr>
          <w:p w:rsidR="00DD3923" w:rsidRPr="0011439E" w:rsidRDefault="00DD3923" w:rsidP="00DC4BA5">
            <w:pPr>
              <w:rPr>
                <w:rFonts w:eastAsia="Times New Roman"/>
                <w:color w:val="000000"/>
                <w:sz w:val="22"/>
              </w:rPr>
            </w:pPr>
            <w:r>
              <w:rPr>
                <w:rFonts w:eastAsia="Times New Roman"/>
                <w:color w:val="000000"/>
                <w:sz w:val="22"/>
              </w:rPr>
              <w:t>B6</w:t>
            </w:r>
            <w:r w:rsidRPr="0011439E">
              <w:rPr>
                <w:rFonts w:eastAsia="Times New Roman"/>
                <w:color w:val="000000"/>
                <w:sz w:val="22"/>
              </w:rPr>
              <w:t xml:space="preserve"> - Differentiation </w:t>
            </w:r>
          </w:p>
        </w:tc>
        <w:tc>
          <w:tcPr>
            <w:tcW w:w="717" w:type="dxa"/>
            <w:tcBorders>
              <w:left w:val="single" w:sz="12" w:space="0" w:color="auto"/>
            </w:tcBorders>
            <w:shd w:val="clear" w:color="auto" w:fill="auto"/>
            <w:vAlign w:val="bottom"/>
          </w:tcPr>
          <w:p w:rsidR="00DD3923" w:rsidRPr="00B86C3F" w:rsidRDefault="00DD3923" w:rsidP="00DC4BA5">
            <w:pPr>
              <w:jc w:val="center"/>
              <w:rPr>
                <w:color w:val="000000"/>
                <w:sz w:val="22"/>
              </w:rPr>
            </w:pPr>
            <w:r w:rsidRPr="00B86C3F">
              <w:rPr>
                <w:color w:val="000000"/>
                <w:sz w:val="22"/>
              </w:rPr>
              <w:t>2.0</w:t>
            </w:r>
            <w:r>
              <w:rPr>
                <w:color w:val="000000"/>
                <w:sz w:val="22"/>
              </w:rPr>
              <w:t>0</w:t>
            </w:r>
          </w:p>
        </w:tc>
        <w:tc>
          <w:tcPr>
            <w:tcW w:w="718" w:type="dxa"/>
            <w:shd w:val="clear" w:color="auto" w:fill="auto"/>
            <w:vAlign w:val="bottom"/>
          </w:tcPr>
          <w:p w:rsidR="00DD3923" w:rsidRPr="00B86C3F" w:rsidRDefault="00DD3923" w:rsidP="00DC4BA5">
            <w:pPr>
              <w:jc w:val="center"/>
              <w:rPr>
                <w:color w:val="000000"/>
                <w:sz w:val="22"/>
              </w:rPr>
            </w:pPr>
            <w:r w:rsidRPr="00B86C3F">
              <w:rPr>
                <w:color w:val="000000"/>
                <w:sz w:val="22"/>
              </w:rPr>
              <w:t>2.0</w:t>
            </w:r>
            <w:r>
              <w:rPr>
                <w:color w:val="000000"/>
                <w:sz w:val="22"/>
              </w:rPr>
              <w:t>0</w:t>
            </w:r>
          </w:p>
        </w:tc>
        <w:tc>
          <w:tcPr>
            <w:tcW w:w="718" w:type="dxa"/>
            <w:shd w:val="clear" w:color="auto" w:fill="auto"/>
            <w:vAlign w:val="center"/>
          </w:tcPr>
          <w:p w:rsidR="00DD3923" w:rsidRPr="00B86C3F" w:rsidRDefault="00DD3923" w:rsidP="00DD3923">
            <w:pPr>
              <w:jc w:val="center"/>
              <w:rPr>
                <w:color w:val="000000"/>
                <w:sz w:val="22"/>
              </w:rPr>
            </w:pPr>
            <w:r w:rsidRPr="00B86C3F">
              <w:rPr>
                <w:color w:val="000000"/>
                <w:sz w:val="22"/>
              </w:rPr>
              <w:t>2.0</w:t>
            </w:r>
            <w:r>
              <w:rPr>
                <w:color w:val="000000"/>
                <w:sz w:val="22"/>
              </w:rPr>
              <w:t>0</w:t>
            </w:r>
          </w:p>
        </w:tc>
        <w:tc>
          <w:tcPr>
            <w:tcW w:w="718" w:type="dxa"/>
            <w:shd w:val="clear" w:color="auto" w:fill="auto"/>
            <w:vAlign w:val="center"/>
          </w:tcPr>
          <w:p w:rsidR="00DD3923" w:rsidRPr="00B86C3F" w:rsidRDefault="00DD3923" w:rsidP="00DD3923">
            <w:pPr>
              <w:jc w:val="center"/>
              <w:rPr>
                <w:color w:val="000000"/>
                <w:sz w:val="22"/>
              </w:rPr>
            </w:pPr>
            <w:r w:rsidRPr="00B86C3F">
              <w:rPr>
                <w:color w:val="000000"/>
                <w:sz w:val="22"/>
              </w:rPr>
              <w:t>2.0</w:t>
            </w:r>
            <w:r>
              <w:rPr>
                <w:color w:val="000000"/>
                <w:sz w:val="22"/>
              </w:rPr>
              <w:t>0</w:t>
            </w:r>
          </w:p>
        </w:tc>
        <w:tc>
          <w:tcPr>
            <w:tcW w:w="718" w:type="dxa"/>
            <w:shd w:val="clear" w:color="auto" w:fill="auto"/>
            <w:vAlign w:val="center"/>
          </w:tcPr>
          <w:p w:rsidR="00DD3923" w:rsidRPr="00B86C3F" w:rsidRDefault="00DD3923" w:rsidP="00DD3923">
            <w:pPr>
              <w:jc w:val="center"/>
              <w:rPr>
                <w:color w:val="000000"/>
                <w:sz w:val="22"/>
              </w:rPr>
            </w:pPr>
            <w:r w:rsidRPr="00BE3A09">
              <w:rPr>
                <w:color w:val="000000"/>
                <w:sz w:val="22"/>
              </w:rPr>
              <w:t>2.00</w:t>
            </w:r>
          </w:p>
        </w:tc>
        <w:tc>
          <w:tcPr>
            <w:tcW w:w="718" w:type="dxa"/>
            <w:shd w:val="clear" w:color="auto" w:fill="auto"/>
            <w:vAlign w:val="center"/>
          </w:tcPr>
          <w:p w:rsidR="00DD3923" w:rsidRPr="00B86C3F" w:rsidRDefault="00D73004" w:rsidP="00DD3923">
            <w:pPr>
              <w:jc w:val="center"/>
              <w:rPr>
                <w:color w:val="000000"/>
                <w:sz w:val="22"/>
              </w:rPr>
            </w:pPr>
            <w:r>
              <w:rPr>
                <w:color w:val="000000"/>
                <w:sz w:val="22"/>
              </w:rPr>
              <w:t>n/o</w:t>
            </w:r>
          </w:p>
        </w:tc>
      </w:tr>
      <w:tr w:rsidR="00E17D5A" w:rsidRPr="0011439E" w:rsidTr="00386285">
        <w:trPr>
          <w:trHeight w:val="288"/>
        </w:trPr>
        <w:tc>
          <w:tcPr>
            <w:tcW w:w="4694" w:type="dxa"/>
            <w:gridSpan w:val="2"/>
            <w:tcBorders>
              <w:bottom w:val="single" w:sz="12" w:space="0" w:color="auto"/>
              <w:right w:val="single" w:sz="12" w:space="0" w:color="auto"/>
            </w:tcBorders>
            <w:shd w:val="clear" w:color="auto" w:fill="auto"/>
            <w:vAlign w:val="center"/>
            <w:hideMark/>
          </w:tcPr>
          <w:p w:rsidR="00E17D5A" w:rsidRPr="0011439E" w:rsidRDefault="00E17D5A" w:rsidP="00D73004">
            <w:pPr>
              <w:rPr>
                <w:rFonts w:eastAsia="Times New Roman"/>
                <w:color w:val="000000"/>
                <w:sz w:val="22"/>
              </w:rPr>
            </w:pPr>
            <w:r>
              <w:rPr>
                <w:rFonts w:eastAsia="Times New Roman"/>
                <w:color w:val="000000"/>
                <w:sz w:val="22"/>
              </w:rPr>
              <w:t xml:space="preserve">Section score:  </w:t>
            </w:r>
            <w:r w:rsidRPr="00A273C6">
              <w:rPr>
                <w:sz w:val="22"/>
              </w:rPr>
              <w:t>X</w:t>
            </w:r>
            <w:r w:rsidRPr="00A273C6">
              <w:rPr>
                <w:sz w:val="22"/>
                <w:vertAlign w:val="subscript"/>
              </w:rPr>
              <w:t>B</w:t>
            </w:r>
            <w:r w:rsidRPr="00A273C6">
              <w:rPr>
                <w:sz w:val="22"/>
              </w:rPr>
              <w:t xml:space="preserve">/(12 – number of </w:t>
            </w:r>
            <w:r w:rsidR="00D73004">
              <w:rPr>
                <w:sz w:val="22"/>
              </w:rPr>
              <w:t>n/o</w:t>
            </w:r>
            <w:r w:rsidRPr="00A273C6">
              <w:rPr>
                <w:sz w:val="22"/>
              </w:rPr>
              <w:t>)</w:t>
            </w:r>
          </w:p>
        </w:tc>
        <w:tc>
          <w:tcPr>
            <w:tcW w:w="717" w:type="dxa"/>
            <w:tcBorders>
              <w:left w:val="single" w:sz="12" w:space="0" w:color="auto"/>
              <w:bottom w:val="single" w:sz="12" w:space="0" w:color="auto"/>
            </w:tcBorders>
            <w:shd w:val="clear" w:color="auto" w:fill="auto"/>
            <w:vAlign w:val="bottom"/>
          </w:tcPr>
          <w:p w:rsidR="00E17D5A" w:rsidRPr="00E17D5A" w:rsidRDefault="00E17D5A" w:rsidP="00E17D5A">
            <w:pPr>
              <w:jc w:val="center"/>
              <w:rPr>
                <w:color w:val="000000"/>
                <w:sz w:val="22"/>
              </w:rPr>
            </w:pPr>
            <w:r w:rsidRPr="00E17D5A">
              <w:rPr>
                <w:color w:val="000000"/>
                <w:sz w:val="22"/>
              </w:rPr>
              <w:t>0.9</w:t>
            </w:r>
            <w:r>
              <w:rPr>
                <w:color w:val="000000"/>
                <w:sz w:val="22"/>
              </w:rPr>
              <w:t>6</w:t>
            </w:r>
          </w:p>
        </w:tc>
        <w:tc>
          <w:tcPr>
            <w:tcW w:w="718" w:type="dxa"/>
            <w:tcBorders>
              <w:bottom w:val="single" w:sz="12" w:space="0" w:color="auto"/>
            </w:tcBorders>
            <w:shd w:val="clear" w:color="auto" w:fill="auto"/>
            <w:vAlign w:val="bottom"/>
          </w:tcPr>
          <w:p w:rsidR="00E17D5A" w:rsidRPr="00E17D5A" w:rsidRDefault="00E17D5A" w:rsidP="00E17D5A">
            <w:pPr>
              <w:jc w:val="center"/>
              <w:rPr>
                <w:color w:val="000000"/>
                <w:sz w:val="22"/>
              </w:rPr>
            </w:pPr>
            <w:r>
              <w:rPr>
                <w:color w:val="000000"/>
                <w:sz w:val="22"/>
              </w:rPr>
              <w:t>0.63</w:t>
            </w:r>
          </w:p>
        </w:tc>
        <w:tc>
          <w:tcPr>
            <w:tcW w:w="718" w:type="dxa"/>
            <w:tcBorders>
              <w:bottom w:val="single" w:sz="12" w:space="0" w:color="auto"/>
            </w:tcBorders>
            <w:shd w:val="clear" w:color="auto" w:fill="auto"/>
            <w:vAlign w:val="bottom"/>
          </w:tcPr>
          <w:p w:rsidR="00E17D5A" w:rsidRPr="00E17D5A" w:rsidRDefault="00E17D5A" w:rsidP="00E17D5A">
            <w:pPr>
              <w:jc w:val="center"/>
              <w:rPr>
                <w:color w:val="000000"/>
                <w:sz w:val="22"/>
              </w:rPr>
            </w:pPr>
            <w:r w:rsidRPr="00E17D5A">
              <w:rPr>
                <w:color w:val="000000"/>
                <w:sz w:val="22"/>
              </w:rPr>
              <w:t>0.8</w:t>
            </w:r>
            <w:r>
              <w:rPr>
                <w:color w:val="000000"/>
                <w:sz w:val="22"/>
              </w:rPr>
              <w:t>7</w:t>
            </w:r>
          </w:p>
        </w:tc>
        <w:tc>
          <w:tcPr>
            <w:tcW w:w="718" w:type="dxa"/>
            <w:tcBorders>
              <w:bottom w:val="single" w:sz="12" w:space="0" w:color="auto"/>
            </w:tcBorders>
            <w:shd w:val="clear" w:color="auto" w:fill="auto"/>
            <w:vAlign w:val="bottom"/>
          </w:tcPr>
          <w:p w:rsidR="00E17D5A" w:rsidRPr="00E17D5A" w:rsidRDefault="00E17D5A" w:rsidP="00DC4BA5">
            <w:pPr>
              <w:jc w:val="center"/>
              <w:rPr>
                <w:color w:val="000000"/>
                <w:sz w:val="22"/>
              </w:rPr>
            </w:pPr>
            <w:r w:rsidRPr="00E17D5A">
              <w:rPr>
                <w:color w:val="000000"/>
                <w:sz w:val="22"/>
              </w:rPr>
              <w:t>1</w:t>
            </w:r>
            <w:r>
              <w:rPr>
                <w:color w:val="000000"/>
                <w:sz w:val="22"/>
              </w:rPr>
              <w:t>.0</w:t>
            </w:r>
            <w:r w:rsidR="00DD3923">
              <w:rPr>
                <w:color w:val="000000"/>
                <w:sz w:val="22"/>
              </w:rPr>
              <w:t>0</w:t>
            </w:r>
          </w:p>
        </w:tc>
        <w:tc>
          <w:tcPr>
            <w:tcW w:w="718" w:type="dxa"/>
            <w:tcBorders>
              <w:bottom w:val="single" w:sz="12" w:space="0" w:color="auto"/>
            </w:tcBorders>
            <w:shd w:val="clear" w:color="auto" w:fill="auto"/>
            <w:vAlign w:val="bottom"/>
          </w:tcPr>
          <w:p w:rsidR="00E17D5A" w:rsidRPr="00E17D5A" w:rsidRDefault="00E17D5A" w:rsidP="00E17D5A">
            <w:pPr>
              <w:jc w:val="center"/>
              <w:rPr>
                <w:color w:val="000000"/>
                <w:sz w:val="22"/>
              </w:rPr>
            </w:pPr>
            <w:r w:rsidRPr="00E17D5A">
              <w:rPr>
                <w:color w:val="000000"/>
                <w:sz w:val="22"/>
              </w:rPr>
              <w:t>0.9</w:t>
            </w:r>
            <w:r>
              <w:rPr>
                <w:color w:val="000000"/>
                <w:sz w:val="22"/>
              </w:rPr>
              <w:t>5</w:t>
            </w:r>
          </w:p>
        </w:tc>
        <w:tc>
          <w:tcPr>
            <w:tcW w:w="718" w:type="dxa"/>
            <w:tcBorders>
              <w:bottom w:val="single" w:sz="12" w:space="0" w:color="auto"/>
            </w:tcBorders>
            <w:shd w:val="clear" w:color="auto" w:fill="auto"/>
            <w:vAlign w:val="bottom"/>
          </w:tcPr>
          <w:p w:rsidR="00E17D5A" w:rsidRPr="00E17D5A" w:rsidRDefault="00E17D5A" w:rsidP="00D73004">
            <w:pPr>
              <w:jc w:val="center"/>
              <w:rPr>
                <w:color w:val="000000"/>
                <w:sz w:val="22"/>
              </w:rPr>
            </w:pPr>
            <w:r w:rsidRPr="00E17D5A">
              <w:rPr>
                <w:color w:val="000000"/>
                <w:sz w:val="22"/>
              </w:rPr>
              <w:t>0.</w:t>
            </w:r>
            <w:r w:rsidR="00D73004">
              <w:rPr>
                <w:color w:val="000000"/>
                <w:sz w:val="22"/>
              </w:rPr>
              <w:t>35</w:t>
            </w:r>
          </w:p>
        </w:tc>
      </w:tr>
      <w:tr w:rsidR="00B86C3F" w:rsidRPr="0011439E" w:rsidTr="00B86C3F">
        <w:trPr>
          <w:trHeight w:val="288"/>
        </w:trPr>
        <w:tc>
          <w:tcPr>
            <w:tcW w:w="9001" w:type="dxa"/>
            <w:gridSpan w:val="8"/>
            <w:shd w:val="clear" w:color="auto" w:fill="auto"/>
            <w:vAlign w:val="center"/>
          </w:tcPr>
          <w:p w:rsidR="00B86C3F" w:rsidRPr="00383F2C" w:rsidRDefault="00B86C3F" w:rsidP="00DC4BA5">
            <w:pPr>
              <w:jc w:val="center"/>
              <w:rPr>
                <w:color w:val="000000"/>
                <w:sz w:val="22"/>
              </w:rPr>
            </w:pPr>
            <w:r>
              <w:rPr>
                <w:color w:val="000000"/>
                <w:sz w:val="22"/>
              </w:rPr>
              <w:t>Section C: Lesson Plan (Specific)</w:t>
            </w:r>
          </w:p>
        </w:tc>
      </w:tr>
      <w:tr w:rsidR="00BF523A" w:rsidRPr="0011439E" w:rsidTr="00E17D5A">
        <w:trPr>
          <w:trHeight w:val="288"/>
        </w:trPr>
        <w:tc>
          <w:tcPr>
            <w:tcW w:w="4694" w:type="dxa"/>
            <w:gridSpan w:val="2"/>
            <w:tcBorders>
              <w:right w:val="single" w:sz="12" w:space="0" w:color="auto"/>
            </w:tcBorders>
            <w:shd w:val="clear" w:color="auto" w:fill="auto"/>
            <w:vAlign w:val="center"/>
            <w:hideMark/>
          </w:tcPr>
          <w:p w:rsidR="00BF523A" w:rsidRPr="0011439E" w:rsidRDefault="00BF523A" w:rsidP="00DC4BA5">
            <w:pPr>
              <w:rPr>
                <w:rFonts w:eastAsia="Times New Roman"/>
                <w:color w:val="000000"/>
                <w:sz w:val="22"/>
              </w:rPr>
            </w:pPr>
            <w:r w:rsidRPr="0011439E">
              <w:rPr>
                <w:rFonts w:eastAsia="Times New Roman"/>
                <w:color w:val="000000"/>
                <w:sz w:val="22"/>
              </w:rPr>
              <w:t xml:space="preserve">C1 </w:t>
            </w:r>
            <w:r>
              <w:rPr>
                <w:rFonts w:eastAsia="Times New Roman"/>
                <w:color w:val="000000"/>
                <w:sz w:val="22"/>
              </w:rPr>
              <w:t>–</w:t>
            </w:r>
            <w:r w:rsidRPr="0011439E">
              <w:rPr>
                <w:rFonts w:eastAsia="Times New Roman"/>
                <w:color w:val="000000"/>
                <w:sz w:val="22"/>
              </w:rPr>
              <w:t xml:space="preserve"> Components</w:t>
            </w:r>
            <w:r>
              <w:rPr>
                <w:rFonts w:eastAsia="Times New Roman"/>
                <w:color w:val="000000"/>
                <w:sz w:val="22"/>
              </w:rPr>
              <w:t xml:space="preserve"> delivered </w:t>
            </w:r>
            <w:r w:rsidRPr="0011439E">
              <w:rPr>
                <w:rFonts w:eastAsia="Times New Roman"/>
                <w:color w:val="000000"/>
                <w:sz w:val="22"/>
              </w:rPr>
              <w:t xml:space="preserve">in </w:t>
            </w:r>
            <w:r>
              <w:rPr>
                <w:rFonts w:eastAsia="Times New Roman"/>
                <w:color w:val="000000"/>
                <w:sz w:val="22"/>
              </w:rPr>
              <w:t>o</w:t>
            </w:r>
            <w:r w:rsidRPr="0011439E">
              <w:rPr>
                <w:rFonts w:eastAsia="Times New Roman"/>
                <w:color w:val="000000"/>
                <w:sz w:val="22"/>
              </w:rPr>
              <w:t xml:space="preserve">rder </w:t>
            </w:r>
          </w:p>
        </w:tc>
        <w:tc>
          <w:tcPr>
            <w:tcW w:w="717" w:type="dxa"/>
            <w:tcBorders>
              <w:left w:val="single" w:sz="12" w:space="0" w:color="auto"/>
            </w:tcBorders>
            <w:shd w:val="clear" w:color="auto" w:fill="auto"/>
            <w:vAlign w:val="bottom"/>
          </w:tcPr>
          <w:p w:rsidR="00BF523A" w:rsidRPr="00E17D5A" w:rsidRDefault="00BF523A" w:rsidP="00DC4BA5">
            <w:pPr>
              <w:jc w:val="center"/>
              <w:rPr>
                <w:color w:val="000000"/>
                <w:sz w:val="22"/>
              </w:rPr>
            </w:pPr>
            <w:r w:rsidRPr="00E17D5A">
              <w:rPr>
                <w:color w:val="000000"/>
                <w:sz w:val="22"/>
              </w:rPr>
              <w:t>1.6</w:t>
            </w:r>
            <w:r w:rsidR="00DD3923">
              <w:rPr>
                <w:color w:val="000000"/>
                <w:sz w:val="22"/>
              </w:rPr>
              <w:t>0</w:t>
            </w:r>
          </w:p>
        </w:tc>
        <w:tc>
          <w:tcPr>
            <w:tcW w:w="718" w:type="dxa"/>
            <w:shd w:val="clear" w:color="auto" w:fill="auto"/>
            <w:vAlign w:val="bottom"/>
          </w:tcPr>
          <w:p w:rsidR="00BF523A" w:rsidRPr="00E17D5A" w:rsidRDefault="00BF523A" w:rsidP="00DC4BA5">
            <w:pPr>
              <w:jc w:val="center"/>
              <w:rPr>
                <w:color w:val="000000"/>
                <w:sz w:val="22"/>
              </w:rPr>
            </w:pPr>
            <w:r w:rsidRPr="00E17D5A">
              <w:rPr>
                <w:color w:val="000000"/>
                <w:sz w:val="22"/>
              </w:rPr>
              <w:t>2.0</w:t>
            </w:r>
            <w:r w:rsidR="00DD3923">
              <w:rPr>
                <w:color w:val="000000"/>
                <w:sz w:val="22"/>
              </w:rPr>
              <w:t>0</w:t>
            </w:r>
          </w:p>
        </w:tc>
        <w:tc>
          <w:tcPr>
            <w:tcW w:w="718" w:type="dxa"/>
            <w:shd w:val="clear" w:color="auto" w:fill="auto"/>
            <w:vAlign w:val="bottom"/>
          </w:tcPr>
          <w:p w:rsidR="00BF523A" w:rsidRPr="00E17D5A" w:rsidRDefault="00BF523A" w:rsidP="00DC4BA5">
            <w:pPr>
              <w:jc w:val="center"/>
              <w:rPr>
                <w:color w:val="000000"/>
                <w:sz w:val="22"/>
              </w:rPr>
            </w:pPr>
            <w:r w:rsidRPr="00E17D5A">
              <w:rPr>
                <w:color w:val="000000"/>
                <w:sz w:val="22"/>
              </w:rPr>
              <w:t>2.0</w:t>
            </w:r>
            <w:r w:rsidR="00DD3923">
              <w:rPr>
                <w:color w:val="000000"/>
                <w:sz w:val="22"/>
              </w:rPr>
              <w:t>0</w:t>
            </w:r>
          </w:p>
        </w:tc>
        <w:tc>
          <w:tcPr>
            <w:tcW w:w="718" w:type="dxa"/>
            <w:shd w:val="clear" w:color="auto" w:fill="auto"/>
            <w:vAlign w:val="bottom"/>
          </w:tcPr>
          <w:p w:rsidR="00BF523A" w:rsidRPr="00E17D5A" w:rsidRDefault="00BF523A" w:rsidP="00DC4BA5">
            <w:pPr>
              <w:jc w:val="center"/>
              <w:rPr>
                <w:color w:val="000000"/>
                <w:sz w:val="22"/>
              </w:rPr>
            </w:pPr>
            <w:r w:rsidRPr="00E17D5A">
              <w:rPr>
                <w:color w:val="000000"/>
                <w:sz w:val="22"/>
              </w:rPr>
              <w:t>2.0</w:t>
            </w:r>
            <w:r w:rsidR="00DD3923">
              <w:rPr>
                <w:color w:val="000000"/>
                <w:sz w:val="22"/>
              </w:rPr>
              <w:t>0</w:t>
            </w:r>
          </w:p>
        </w:tc>
        <w:tc>
          <w:tcPr>
            <w:tcW w:w="718" w:type="dxa"/>
            <w:shd w:val="clear" w:color="auto" w:fill="auto"/>
            <w:vAlign w:val="bottom"/>
          </w:tcPr>
          <w:p w:rsidR="00BF523A" w:rsidRPr="00E17D5A" w:rsidRDefault="00BF523A" w:rsidP="00DC4BA5">
            <w:pPr>
              <w:jc w:val="center"/>
              <w:rPr>
                <w:color w:val="000000"/>
                <w:sz w:val="22"/>
              </w:rPr>
            </w:pPr>
            <w:r w:rsidRPr="00E17D5A">
              <w:rPr>
                <w:color w:val="000000"/>
                <w:sz w:val="22"/>
              </w:rPr>
              <w:t>1.7</w:t>
            </w:r>
            <w:r w:rsidR="00DD3923">
              <w:rPr>
                <w:color w:val="000000"/>
                <w:sz w:val="22"/>
              </w:rPr>
              <w:t>0</w:t>
            </w:r>
          </w:p>
        </w:tc>
        <w:tc>
          <w:tcPr>
            <w:tcW w:w="718" w:type="dxa"/>
            <w:shd w:val="clear" w:color="auto" w:fill="auto"/>
            <w:vAlign w:val="bottom"/>
          </w:tcPr>
          <w:p w:rsidR="00BF523A" w:rsidRPr="00E17D5A" w:rsidRDefault="00BF523A" w:rsidP="00DC4BA5">
            <w:pPr>
              <w:jc w:val="center"/>
              <w:rPr>
                <w:color w:val="000000"/>
                <w:sz w:val="22"/>
              </w:rPr>
            </w:pPr>
            <w:r w:rsidRPr="00E17D5A">
              <w:rPr>
                <w:color w:val="000000"/>
                <w:sz w:val="22"/>
              </w:rPr>
              <w:t>1.7</w:t>
            </w:r>
            <w:r w:rsidR="00DD3923">
              <w:rPr>
                <w:color w:val="000000"/>
                <w:sz w:val="22"/>
              </w:rPr>
              <w:t>0</w:t>
            </w:r>
          </w:p>
        </w:tc>
      </w:tr>
      <w:tr w:rsidR="00BF523A" w:rsidRPr="0011439E" w:rsidTr="00E17D5A">
        <w:trPr>
          <w:trHeight w:val="288"/>
        </w:trPr>
        <w:tc>
          <w:tcPr>
            <w:tcW w:w="4694" w:type="dxa"/>
            <w:gridSpan w:val="2"/>
            <w:tcBorders>
              <w:right w:val="single" w:sz="12" w:space="0" w:color="auto"/>
            </w:tcBorders>
            <w:shd w:val="clear" w:color="auto" w:fill="auto"/>
            <w:vAlign w:val="center"/>
            <w:hideMark/>
          </w:tcPr>
          <w:p w:rsidR="00BF523A" w:rsidRPr="0011439E" w:rsidRDefault="00BF523A" w:rsidP="00DC4BA5">
            <w:pPr>
              <w:rPr>
                <w:rFonts w:eastAsia="Times New Roman"/>
                <w:color w:val="000000"/>
                <w:sz w:val="22"/>
              </w:rPr>
            </w:pPr>
            <w:r w:rsidRPr="0011439E">
              <w:rPr>
                <w:rFonts w:eastAsia="Times New Roman"/>
                <w:color w:val="000000"/>
                <w:sz w:val="22"/>
              </w:rPr>
              <w:t xml:space="preserve">C2 </w:t>
            </w:r>
            <w:r>
              <w:rPr>
                <w:rFonts w:eastAsia="Times New Roman"/>
                <w:color w:val="000000"/>
                <w:sz w:val="22"/>
              </w:rPr>
              <w:t>–</w:t>
            </w:r>
            <w:r w:rsidRPr="0011439E">
              <w:rPr>
                <w:rFonts w:eastAsia="Times New Roman"/>
                <w:color w:val="000000"/>
                <w:sz w:val="22"/>
              </w:rPr>
              <w:t xml:space="preserve"> Steps</w:t>
            </w:r>
            <w:r>
              <w:rPr>
                <w:rFonts w:eastAsia="Times New Roman"/>
                <w:color w:val="000000"/>
                <w:sz w:val="22"/>
              </w:rPr>
              <w:t xml:space="preserve"> delivered</w:t>
            </w:r>
            <w:r w:rsidRPr="0011439E">
              <w:rPr>
                <w:rFonts w:eastAsia="Times New Roman"/>
                <w:color w:val="000000"/>
                <w:sz w:val="22"/>
              </w:rPr>
              <w:t xml:space="preserve"> in </w:t>
            </w:r>
            <w:r>
              <w:rPr>
                <w:rFonts w:eastAsia="Times New Roman"/>
                <w:color w:val="000000"/>
                <w:sz w:val="22"/>
              </w:rPr>
              <w:t>o</w:t>
            </w:r>
            <w:r w:rsidRPr="0011439E">
              <w:rPr>
                <w:rFonts w:eastAsia="Times New Roman"/>
                <w:color w:val="000000"/>
                <w:sz w:val="22"/>
              </w:rPr>
              <w:t xml:space="preserve">rder </w:t>
            </w:r>
          </w:p>
        </w:tc>
        <w:tc>
          <w:tcPr>
            <w:tcW w:w="717" w:type="dxa"/>
            <w:tcBorders>
              <w:left w:val="single" w:sz="12" w:space="0" w:color="auto"/>
            </w:tcBorders>
            <w:shd w:val="clear" w:color="auto" w:fill="auto"/>
            <w:vAlign w:val="bottom"/>
          </w:tcPr>
          <w:p w:rsidR="00BF523A" w:rsidRPr="00E17D5A" w:rsidRDefault="00BF523A" w:rsidP="00DC4BA5">
            <w:pPr>
              <w:jc w:val="center"/>
              <w:rPr>
                <w:color w:val="000000"/>
                <w:sz w:val="22"/>
              </w:rPr>
            </w:pPr>
            <w:r w:rsidRPr="00E17D5A">
              <w:rPr>
                <w:color w:val="000000"/>
                <w:sz w:val="22"/>
              </w:rPr>
              <w:t>0.9</w:t>
            </w:r>
            <w:r w:rsidR="00DD3923">
              <w:rPr>
                <w:color w:val="000000"/>
                <w:sz w:val="22"/>
              </w:rPr>
              <w:t>0</w:t>
            </w:r>
          </w:p>
        </w:tc>
        <w:tc>
          <w:tcPr>
            <w:tcW w:w="718" w:type="dxa"/>
            <w:shd w:val="clear" w:color="auto" w:fill="auto"/>
            <w:vAlign w:val="bottom"/>
          </w:tcPr>
          <w:p w:rsidR="00BF523A" w:rsidRPr="00E17D5A" w:rsidRDefault="00BF523A" w:rsidP="00DC4BA5">
            <w:pPr>
              <w:jc w:val="center"/>
              <w:rPr>
                <w:color w:val="000000"/>
                <w:sz w:val="22"/>
              </w:rPr>
            </w:pPr>
            <w:r w:rsidRPr="00E17D5A">
              <w:rPr>
                <w:color w:val="000000"/>
                <w:sz w:val="22"/>
              </w:rPr>
              <w:t>1.1</w:t>
            </w:r>
            <w:r w:rsidR="00DD3923">
              <w:rPr>
                <w:color w:val="000000"/>
                <w:sz w:val="22"/>
              </w:rPr>
              <w:t>0</w:t>
            </w:r>
          </w:p>
        </w:tc>
        <w:tc>
          <w:tcPr>
            <w:tcW w:w="718" w:type="dxa"/>
            <w:shd w:val="clear" w:color="auto" w:fill="auto"/>
            <w:vAlign w:val="bottom"/>
          </w:tcPr>
          <w:p w:rsidR="00BF523A" w:rsidRPr="00E17D5A" w:rsidRDefault="00BF523A" w:rsidP="00DC4BA5">
            <w:pPr>
              <w:jc w:val="center"/>
              <w:rPr>
                <w:color w:val="000000"/>
                <w:sz w:val="22"/>
              </w:rPr>
            </w:pPr>
            <w:r w:rsidRPr="00E17D5A">
              <w:rPr>
                <w:color w:val="000000"/>
                <w:sz w:val="22"/>
              </w:rPr>
              <w:t>0.0</w:t>
            </w:r>
            <w:r w:rsidR="00DD3923">
              <w:rPr>
                <w:color w:val="000000"/>
                <w:sz w:val="22"/>
              </w:rPr>
              <w:t>0</w:t>
            </w:r>
          </w:p>
        </w:tc>
        <w:tc>
          <w:tcPr>
            <w:tcW w:w="718" w:type="dxa"/>
            <w:shd w:val="clear" w:color="auto" w:fill="auto"/>
            <w:vAlign w:val="bottom"/>
          </w:tcPr>
          <w:p w:rsidR="00BF523A" w:rsidRPr="00E17D5A" w:rsidRDefault="00BF523A" w:rsidP="00DC4BA5">
            <w:pPr>
              <w:jc w:val="center"/>
              <w:rPr>
                <w:color w:val="000000"/>
                <w:sz w:val="22"/>
              </w:rPr>
            </w:pPr>
            <w:r w:rsidRPr="00E17D5A">
              <w:rPr>
                <w:color w:val="000000"/>
                <w:sz w:val="22"/>
              </w:rPr>
              <w:t>2.0</w:t>
            </w:r>
            <w:r w:rsidR="00DD3923">
              <w:rPr>
                <w:color w:val="000000"/>
                <w:sz w:val="22"/>
              </w:rPr>
              <w:t>0</w:t>
            </w:r>
          </w:p>
        </w:tc>
        <w:tc>
          <w:tcPr>
            <w:tcW w:w="718" w:type="dxa"/>
            <w:shd w:val="clear" w:color="auto" w:fill="auto"/>
            <w:vAlign w:val="bottom"/>
          </w:tcPr>
          <w:p w:rsidR="00BF523A" w:rsidRPr="00E17D5A" w:rsidRDefault="00BF523A" w:rsidP="00DC4BA5">
            <w:pPr>
              <w:jc w:val="center"/>
              <w:rPr>
                <w:color w:val="000000"/>
                <w:sz w:val="22"/>
              </w:rPr>
            </w:pPr>
            <w:r w:rsidRPr="00E17D5A">
              <w:rPr>
                <w:color w:val="000000"/>
                <w:sz w:val="22"/>
              </w:rPr>
              <w:t>1.3</w:t>
            </w:r>
            <w:r w:rsidR="00DD3923">
              <w:rPr>
                <w:color w:val="000000"/>
                <w:sz w:val="22"/>
              </w:rPr>
              <w:t>0</w:t>
            </w:r>
          </w:p>
        </w:tc>
        <w:tc>
          <w:tcPr>
            <w:tcW w:w="718" w:type="dxa"/>
            <w:shd w:val="clear" w:color="auto" w:fill="auto"/>
            <w:vAlign w:val="bottom"/>
          </w:tcPr>
          <w:p w:rsidR="00BF523A" w:rsidRPr="00E17D5A" w:rsidRDefault="00BF523A" w:rsidP="00DC4BA5">
            <w:pPr>
              <w:jc w:val="center"/>
              <w:rPr>
                <w:color w:val="000000"/>
                <w:sz w:val="22"/>
              </w:rPr>
            </w:pPr>
            <w:r w:rsidRPr="00E17D5A">
              <w:rPr>
                <w:color w:val="000000"/>
                <w:sz w:val="22"/>
              </w:rPr>
              <w:t>0.7</w:t>
            </w:r>
            <w:r w:rsidR="00D73004">
              <w:rPr>
                <w:color w:val="000000"/>
                <w:sz w:val="22"/>
              </w:rPr>
              <w:t>0</w:t>
            </w:r>
          </w:p>
        </w:tc>
      </w:tr>
      <w:tr w:rsidR="00BF523A" w:rsidRPr="0011439E" w:rsidTr="00E17D5A">
        <w:trPr>
          <w:trHeight w:val="288"/>
        </w:trPr>
        <w:tc>
          <w:tcPr>
            <w:tcW w:w="4694" w:type="dxa"/>
            <w:gridSpan w:val="2"/>
            <w:tcBorders>
              <w:right w:val="single" w:sz="12" w:space="0" w:color="auto"/>
            </w:tcBorders>
            <w:shd w:val="clear" w:color="auto" w:fill="auto"/>
            <w:vAlign w:val="center"/>
            <w:hideMark/>
          </w:tcPr>
          <w:p w:rsidR="00BF523A" w:rsidRPr="0011439E" w:rsidRDefault="00BF523A" w:rsidP="00DC4BA5">
            <w:pPr>
              <w:rPr>
                <w:rFonts w:eastAsia="Times New Roman"/>
                <w:color w:val="000000"/>
                <w:sz w:val="22"/>
              </w:rPr>
            </w:pPr>
            <w:r w:rsidRPr="0011439E">
              <w:rPr>
                <w:rFonts w:eastAsia="Times New Roman"/>
                <w:color w:val="000000"/>
                <w:sz w:val="22"/>
              </w:rPr>
              <w:t xml:space="preserve">C3 - Completed within </w:t>
            </w:r>
            <w:r>
              <w:rPr>
                <w:rFonts w:eastAsia="Times New Roman"/>
                <w:color w:val="000000"/>
                <w:sz w:val="22"/>
              </w:rPr>
              <w:t>s</w:t>
            </w:r>
            <w:r w:rsidRPr="0011439E">
              <w:rPr>
                <w:rFonts w:eastAsia="Times New Roman"/>
                <w:color w:val="000000"/>
                <w:sz w:val="22"/>
              </w:rPr>
              <w:t xml:space="preserve">uggested </w:t>
            </w:r>
            <w:r>
              <w:rPr>
                <w:rFonts w:eastAsia="Times New Roman"/>
                <w:color w:val="000000"/>
                <w:sz w:val="22"/>
              </w:rPr>
              <w:t>t</w:t>
            </w:r>
            <w:r w:rsidRPr="0011439E">
              <w:rPr>
                <w:rFonts w:eastAsia="Times New Roman"/>
                <w:color w:val="000000"/>
                <w:sz w:val="22"/>
              </w:rPr>
              <w:t xml:space="preserve">imeframe </w:t>
            </w:r>
          </w:p>
        </w:tc>
        <w:tc>
          <w:tcPr>
            <w:tcW w:w="717" w:type="dxa"/>
            <w:tcBorders>
              <w:left w:val="single" w:sz="12" w:space="0" w:color="auto"/>
            </w:tcBorders>
            <w:shd w:val="clear" w:color="auto" w:fill="auto"/>
            <w:vAlign w:val="bottom"/>
          </w:tcPr>
          <w:p w:rsidR="00BF523A" w:rsidRPr="00E17D5A" w:rsidRDefault="00BF523A" w:rsidP="00DC4BA5">
            <w:pPr>
              <w:jc w:val="center"/>
              <w:rPr>
                <w:color w:val="000000"/>
                <w:sz w:val="22"/>
              </w:rPr>
            </w:pPr>
            <w:r w:rsidRPr="00E17D5A">
              <w:rPr>
                <w:color w:val="000000"/>
                <w:sz w:val="22"/>
              </w:rPr>
              <w:t>0.0</w:t>
            </w:r>
            <w:r w:rsidR="00DD3923">
              <w:rPr>
                <w:color w:val="000000"/>
                <w:sz w:val="22"/>
              </w:rPr>
              <w:t>0</w:t>
            </w:r>
          </w:p>
        </w:tc>
        <w:tc>
          <w:tcPr>
            <w:tcW w:w="718" w:type="dxa"/>
            <w:shd w:val="clear" w:color="auto" w:fill="auto"/>
            <w:vAlign w:val="bottom"/>
          </w:tcPr>
          <w:p w:rsidR="00BF523A" w:rsidRPr="00E17D5A" w:rsidRDefault="00BF523A" w:rsidP="00DC4BA5">
            <w:pPr>
              <w:jc w:val="center"/>
              <w:rPr>
                <w:color w:val="000000"/>
                <w:sz w:val="22"/>
              </w:rPr>
            </w:pPr>
            <w:r w:rsidRPr="00E17D5A">
              <w:rPr>
                <w:color w:val="000000"/>
                <w:sz w:val="22"/>
              </w:rPr>
              <w:t>2.0</w:t>
            </w:r>
            <w:r w:rsidR="00DD3923">
              <w:rPr>
                <w:color w:val="000000"/>
                <w:sz w:val="22"/>
              </w:rPr>
              <w:t>0</w:t>
            </w:r>
          </w:p>
        </w:tc>
        <w:tc>
          <w:tcPr>
            <w:tcW w:w="718" w:type="dxa"/>
            <w:shd w:val="clear" w:color="auto" w:fill="auto"/>
            <w:vAlign w:val="bottom"/>
          </w:tcPr>
          <w:p w:rsidR="00BF523A" w:rsidRPr="00E17D5A" w:rsidRDefault="00BF523A" w:rsidP="00DC4BA5">
            <w:pPr>
              <w:jc w:val="center"/>
              <w:rPr>
                <w:color w:val="000000"/>
                <w:sz w:val="22"/>
              </w:rPr>
            </w:pPr>
            <w:r w:rsidRPr="00E17D5A">
              <w:rPr>
                <w:color w:val="000000"/>
                <w:sz w:val="22"/>
              </w:rPr>
              <w:t>n/o</w:t>
            </w:r>
          </w:p>
        </w:tc>
        <w:tc>
          <w:tcPr>
            <w:tcW w:w="718" w:type="dxa"/>
            <w:shd w:val="clear" w:color="auto" w:fill="auto"/>
            <w:vAlign w:val="bottom"/>
          </w:tcPr>
          <w:p w:rsidR="00BF523A" w:rsidRPr="00E17D5A" w:rsidRDefault="00BF523A" w:rsidP="00DC4BA5">
            <w:pPr>
              <w:jc w:val="center"/>
              <w:rPr>
                <w:color w:val="000000"/>
                <w:sz w:val="22"/>
              </w:rPr>
            </w:pPr>
            <w:r w:rsidRPr="00E17D5A">
              <w:rPr>
                <w:color w:val="000000"/>
                <w:sz w:val="22"/>
              </w:rPr>
              <w:t>2.0</w:t>
            </w:r>
            <w:r w:rsidR="00DD3923">
              <w:rPr>
                <w:color w:val="000000"/>
                <w:sz w:val="22"/>
              </w:rPr>
              <w:t>0</w:t>
            </w:r>
          </w:p>
        </w:tc>
        <w:tc>
          <w:tcPr>
            <w:tcW w:w="718" w:type="dxa"/>
            <w:shd w:val="clear" w:color="auto" w:fill="auto"/>
            <w:vAlign w:val="bottom"/>
          </w:tcPr>
          <w:p w:rsidR="00BF523A" w:rsidRPr="00E17D5A" w:rsidRDefault="00BF523A" w:rsidP="00DC4BA5">
            <w:pPr>
              <w:jc w:val="center"/>
              <w:rPr>
                <w:color w:val="000000"/>
                <w:sz w:val="22"/>
              </w:rPr>
            </w:pPr>
            <w:r w:rsidRPr="00E17D5A">
              <w:rPr>
                <w:color w:val="000000"/>
                <w:sz w:val="22"/>
              </w:rPr>
              <w:t>n/o</w:t>
            </w:r>
          </w:p>
        </w:tc>
        <w:tc>
          <w:tcPr>
            <w:tcW w:w="718" w:type="dxa"/>
            <w:shd w:val="clear" w:color="auto" w:fill="auto"/>
            <w:vAlign w:val="bottom"/>
          </w:tcPr>
          <w:p w:rsidR="00BF523A" w:rsidRPr="00E17D5A" w:rsidRDefault="00BF523A" w:rsidP="00DC4BA5">
            <w:pPr>
              <w:jc w:val="center"/>
              <w:rPr>
                <w:color w:val="000000"/>
                <w:sz w:val="22"/>
              </w:rPr>
            </w:pPr>
            <w:r w:rsidRPr="00E17D5A">
              <w:rPr>
                <w:color w:val="000000"/>
                <w:sz w:val="22"/>
              </w:rPr>
              <w:t>0.0</w:t>
            </w:r>
            <w:r w:rsidR="00DD3923">
              <w:rPr>
                <w:color w:val="000000"/>
                <w:sz w:val="22"/>
              </w:rPr>
              <w:t>0</w:t>
            </w:r>
          </w:p>
        </w:tc>
      </w:tr>
      <w:tr w:rsidR="00E17D5A" w:rsidRPr="0011439E" w:rsidTr="00E17D5A">
        <w:trPr>
          <w:trHeight w:val="288"/>
        </w:trPr>
        <w:tc>
          <w:tcPr>
            <w:tcW w:w="4694" w:type="dxa"/>
            <w:gridSpan w:val="2"/>
            <w:tcBorders>
              <w:bottom w:val="single" w:sz="12" w:space="0" w:color="auto"/>
              <w:right w:val="single" w:sz="12" w:space="0" w:color="auto"/>
            </w:tcBorders>
            <w:shd w:val="clear" w:color="auto" w:fill="auto"/>
            <w:vAlign w:val="center"/>
            <w:hideMark/>
          </w:tcPr>
          <w:p w:rsidR="00E17D5A" w:rsidRPr="0011439E" w:rsidRDefault="00E17D5A" w:rsidP="00D73004">
            <w:pPr>
              <w:rPr>
                <w:rFonts w:eastAsia="Times New Roman"/>
                <w:color w:val="000000"/>
                <w:sz w:val="22"/>
              </w:rPr>
            </w:pPr>
            <w:r>
              <w:rPr>
                <w:rFonts w:eastAsia="Times New Roman"/>
                <w:color w:val="000000"/>
                <w:sz w:val="22"/>
              </w:rPr>
              <w:t xml:space="preserve">Section score: </w:t>
            </w:r>
            <w:r w:rsidRPr="00383F2C">
              <w:rPr>
                <w:sz w:val="22"/>
              </w:rPr>
              <w:t>X</w:t>
            </w:r>
            <w:r w:rsidRPr="00383F2C">
              <w:rPr>
                <w:sz w:val="22"/>
                <w:vertAlign w:val="subscript"/>
              </w:rPr>
              <w:t>C</w:t>
            </w:r>
            <w:r w:rsidRPr="00383F2C">
              <w:rPr>
                <w:sz w:val="22"/>
              </w:rPr>
              <w:t>/</w:t>
            </w:r>
            <w:r w:rsidR="00D73004">
              <w:rPr>
                <w:sz w:val="22"/>
              </w:rPr>
              <w:t>(6-number of n/o)</w:t>
            </w:r>
          </w:p>
        </w:tc>
        <w:tc>
          <w:tcPr>
            <w:tcW w:w="717" w:type="dxa"/>
            <w:tcBorders>
              <w:left w:val="single" w:sz="12" w:space="0" w:color="auto"/>
              <w:bottom w:val="single" w:sz="12" w:space="0" w:color="auto"/>
            </w:tcBorders>
            <w:shd w:val="clear" w:color="auto" w:fill="auto"/>
            <w:vAlign w:val="bottom"/>
          </w:tcPr>
          <w:p w:rsidR="00E17D5A" w:rsidRPr="00E17D5A" w:rsidRDefault="00D73004" w:rsidP="00E17D5A">
            <w:pPr>
              <w:jc w:val="center"/>
              <w:rPr>
                <w:color w:val="000000"/>
                <w:sz w:val="22"/>
              </w:rPr>
            </w:pPr>
            <w:r>
              <w:rPr>
                <w:color w:val="000000"/>
                <w:sz w:val="22"/>
              </w:rPr>
              <w:t>0.4</w:t>
            </w:r>
            <w:r w:rsidR="00E17D5A" w:rsidRPr="00E17D5A">
              <w:rPr>
                <w:color w:val="000000"/>
                <w:sz w:val="22"/>
              </w:rPr>
              <w:t>1</w:t>
            </w:r>
          </w:p>
        </w:tc>
        <w:tc>
          <w:tcPr>
            <w:tcW w:w="718" w:type="dxa"/>
            <w:tcBorders>
              <w:bottom w:val="single" w:sz="12" w:space="0" w:color="auto"/>
            </w:tcBorders>
            <w:shd w:val="clear" w:color="auto" w:fill="auto"/>
            <w:vAlign w:val="bottom"/>
          </w:tcPr>
          <w:p w:rsidR="00E17D5A" w:rsidRPr="00E17D5A" w:rsidRDefault="00E17D5A" w:rsidP="00D73004">
            <w:pPr>
              <w:jc w:val="center"/>
              <w:rPr>
                <w:color w:val="000000"/>
                <w:sz w:val="22"/>
              </w:rPr>
            </w:pPr>
            <w:r w:rsidRPr="00E17D5A">
              <w:rPr>
                <w:color w:val="000000"/>
                <w:sz w:val="22"/>
              </w:rPr>
              <w:t>0.</w:t>
            </w:r>
            <w:r w:rsidR="00D73004">
              <w:rPr>
                <w:color w:val="000000"/>
                <w:sz w:val="22"/>
              </w:rPr>
              <w:t>85</w:t>
            </w:r>
          </w:p>
        </w:tc>
        <w:tc>
          <w:tcPr>
            <w:tcW w:w="718" w:type="dxa"/>
            <w:tcBorders>
              <w:bottom w:val="single" w:sz="12" w:space="0" w:color="auto"/>
            </w:tcBorders>
            <w:shd w:val="clear" w:color="auto" w:fill="auto"/>
            <w:vAlign w:val="bottom"/>
          </w:tcPr>
          <w:p w:rsidR="00E17D5A" w:rsidRPr="00E17D5A" w:rsidRDefault="00D73004" w:rsidP="00DC4BA5">
            <w:pPr>
              <w:jc w:val="center"/>
              <w:rPr>
                <w:color w:val="000000"/>
                <w:sz w:val="22"/>
              </w:rPr>
            </w:pPr>
            <w:r>
              <w:rPr>
                <w:color w:val="000000"/>
                <w:sz w:val="22"/>
              </w:rPr>
              <w:t>0.</w:t>
            </w:r>
            <w:r w:rsidR="00E17D5A" w:rsidRPr="00E17D5A">
              <w:rPr>
                <w:color w:val="000000"/>
                <w:sz w:val="22"/>
              </w:rPr>
              <w:t>5</w:t>
            </w:r>
            <w:r>
              <w:rPr>
                <w:color w:val="000000"/>
                <w:sz w:val="22"/>
              </w:rPr>
              <w:t>0</w:t>
            </w:r>
          </w:p>
        </w:tc>
        <w:tc>
          <w:tcPr>
            <w:tcW w:w="718" w:type="dxa"/>
            <w:tcBorders>
              <w:bottom w:val="single" w:sz="12" w:space="0" w:color="auto"/>
            </w:tcBorders>
            <w:shd w:val="clear" w:color="auto" w:fill="auto"/>
            <w:vAlign w:val="bottom"/>
          </w:tcPr>
          <w:p w:rsidR="00E17D5A" w:rsidRPr="00E17D5A" w:rsidRDefault="00D73004" w:rsidP="00DC4BA5">
            <w:pPr>
              <w:jc w:val="center"/>
              <w:rPr>
                <w:color w:val="000000"/>
                <w:sz w:val="22"/>
              </w:rPr>
            </w:pPr>
            <w:r>
              <w:rPr>
                <w:color w:val="000000"/>
                <w:sz w:val="22"/>
              </w:rPr>
              <w:t>1.00</w:t>
            </w:r>
          </w:p>
        </w:tc>
        <w:tc>
          <w:tcPr>
            <w:tcW w:w="718" w:type="dxa"/>
            <w:tcBorders>
              <w:bottom w:val="single" w:sz="12" w:space="0" w:color="auto"/>
            </w:tcBorders>
            <w:shd w:val="clear" w:color="auto" w:fill="auto"/>
            <w:vAlign w:val="bottom"/>
          </w:tcPr>
          <w:p w:rsidR="00E17D5A" w:rsidRPr="00E17D5A" w:rsidRDefault="00E17D5A" w:rsidP="00D73004">
            <w:pPr>
              <w:jc w:val="center"/>
              <w:rPr>
                <w:color w:val="000000"/>
                <w:sz w:val="22"/>
              </w:rPr>
            </w:pPr>
            <w:r w:rsidRPr="00E17D5A">
              <w:rPr>
                <w:color w:val="000000"/>
                <w:sz w:val="22"/>
              </w:rPr>
              <w:t>0.</w:t>
            </w:r>
            <w:r w:rsidR="00D73004">
              <w:rPr>
                <w:color w:val="000000"/>
                <w:sz w:val="22"/>
              </w:rPr>
              <w:t>75</w:t>
            </w:r>
          </w:p>
        </w:tc>
        <w:tc>
          <w:tcPr>
            <w:tcW w:w="718" w:type="dxa"/>
            <w:tcBorders>
              <w:bottom w:val="single" w:sz="12" w:space="0" w:color="auto"/>
            </w:tcBorders>
            <w:shd w:val="clear" w:color="auto" w:fill="auto"/>
            <w:vAlign w:val="bottom"/>
          </w:tcPr>
          <w:p w:rsidR="00E17D5A" w:rsidRPr="00E17D5A" w:rsidRDefault="00D73004" w:rsidP="00E17D5A">
            <w:pPr>
              <w:jc w:val="center"/>
              <w:rPr>
                <w:color w:val="000000"/>
                <w:sz w:val="22"/>
              </w:rPr>
            </w:pPr>
            <w:r>
              <w:rPr>
                <w:color w:val="000000"/>
                <w:sz w:val="22"/>
              </w:rPr>
              <w:t>0.4</w:t>
            </w:r>
            <w:r w:rsidR="00E17D5A" w:rsidRPr="00E17D5A">
              <w:rPr>
                <w:color w:val="000000"/>
                <w:sz w:val="22"/>
              </w:rPr>
              <w:t>1</w:t>
            </w:r>
          </w:p>
        </w:tc>
      </w:tr>
      <w:tr w:rsidR="00B86C3F" w:rsidRPr="0011439E" w:rsidTr="00386285">
        <w:trPr>
          <w:trHeight w:val="288"/>
        </w:trPr>
        <w:tc>
          <w:tcPr>
            <w:tcW w:w="9001" w:type="dxa"/>
            <w:gridSpan w:val="8"/>
            <w:shd w:val="clear" w:color="auto" w:fill="auto"/>
            <w:vAlign w:val="center"/>
          </w:tcPr>
          <w:p w:rsidR="00B86C3F" w:rsidRPr="00FA14AC" w:rsidRDefault="00B86C3F" w:rsidP="00DC4BA5">
            <w:pPr>
              <w:jc w:val="center"/>
              <w:rPr>
                <w:color w:val="000000"/>
                <w:sz w:val="22"/>
              </w:rPr>
            </w:pPr>
            <w:r>
              <w:rPr>
                <w:color w:val="000000"/>
                <w:sz w:val="22"/>
              </w:rPr>
              <w:t>Section D: Classroom Management</w:t>
            </w:r>
          </w:p>
        </w:tc>
      </w:tr>
      <w:tr w:rsidR="00E17D5A" w:rsidRPr="0011439E" w:rsidTr="00386285">
        <w:trPr>
          <w:trHeight w:val="288"/>
        </w:trPr>
        <w:tc>
          <w:tcPr>
            <w:tcW w:w="4694" w:type="dxa"/>
            <w:gridSpan w:val="2"/>
            <w:tcBorders>
              <w:right w:val="single" w:sz="12" w:space="0" w:color="auto"/>
            </w:tcBorders>
            <w:shd w:val="clear" w:color="auto" w:fill="auto"/>
            <w:vAlign w:val="center"/>
            <w:hideMark/>
          </w:tcPr>
          <w:p w:rsidR="00E17D5A" w:rsidRPr="00373243" w:rsidRDefault="00E17D5A" w:rsidP="00DC4BA5">
            <w:pPr>
              <w:rPr>
                <w:rFonts w:eastAsia="Times New Roman"/>
                <w:color w:val="000000"/>
                <w:sz w:val="22"/>
              </w:rPr>
            </w:pPr>
            <w:r w:rsidRPr="00373243">
              <w:rPr>
                <w:rFonts w:eastAsia="Times New Roman"/>
                <w:color w:val="000000"/>
                <w:sz w:val="22"/>
              </w:rPr>
              <w:t xml:space="preserve">D1 - </w:t>
            </w:r>
            <w:r>
              <w:rPr>
                <w:rFonts w:eastAsia="Times New Roman"/>
                <w:color w:val="000000"/>
                <w:sz w:val="22"/>
              </w:rPr>
              <w:t>%</w:t>
            </w:r>
            <w:r w:rsidRPr="00373243">
              <w:rPr>
                <w:rFonts w:eastAsia="Times New Roman"/>
                <w:color w:val="000000"/>
                <w:sz w:val="22"/>
              </w:rPr>
              <w:t xml:space="preserve"> time students pay attention </w:t>
            </w:r>
          </w:p>
        </w:tc>
        <w:tc>
          <w:tcPr>
            <w:tcW w:w="717" w:type="dxa"/>
            <w:tcBorders>
              <w:left w:val="single" w:sz="12" w:space="0" w:color="auto"/>
            </w:tcBorders>
            <w:shd w:val="clear" w:color="auto" w:fill="auto"/>
            <w:vAlign w:val="bottom"/>
          </w:tcPr>
          <w:p w:rsidR="00E17D5A" w:rsidRPr="00E17D5A" w:rsidRDefault="00DD3923" w:rsidP="00DC4BA5">
            <w:pPr>
              <w:jc w:val="center"/>
              <w:rPr>
                <w:color w:val="000000"/>
                <w:sz w:val="22"/>
              </w:rPr>
            </w:pPr>
            <w:r w:rsidRPr="00E17D5A">
              <w:rPr>
                <w:color w:val="000000"/>
                <w:sz w:val="22"/>
              </w:rPr>
              <w:t>1.0</w:t>
            </w:r>
            <w:r>
              <w:rPr>
                <w:color w:val="000000"/>
                <w:sz w:val="22"/>
              </w:rPr>
              <w:t>0</w:t>
            </w:r>
          </w:p>
        </w:tc>
        <w:tc>
          <w:tcPr>
            <w:tcW w:w="718" w:type="dxa"/>
            <w:shd w:val="clear" w:color="auto" w:fill="auto"/>
            <w:vAlign w:val="bottom"/>
          </w:tcPr>
          <w:p w:rsidR="00E17D5A" w:rsidRPr="00E17D5A" w:rsidRDefault="00DD3923" w:rsidP="00DC4BA5">
            <w:pPr>
              <w:jc w:val="center"/>
              <w:rPr>
                <w:color w:val="000000"/>
                <w:sz w:val="22"/>
              </w:rPr>
            </w:pPr>
            <w:r w:rsidRPr="00E17D5A">
              <w:rPr>
                <w:color w:val="000000"/>
                <w:sz w:val="22"/>
              </w:rPr>
              <w:t>1.0</w:t>
            </w:r>
            <w:r>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1.0</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1.0</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1.0</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0.8</w:t>
            </w:r>
            <w:r w:rsidR="00DD3923">
              <w:rPr>
                <w:color w:val="000000"/>
                <w:sz w:val="22"/>
              </w:rPr>
              <w:t>0</w:t>
            </w:r>
          </w:p>
        </w:tc>
      </w:tr>
      <w:tr w:rsidR="00E17D5A" w:rsidRPr="0011439E" w:rsidTr="00386285">
        <w:trPr>
          <w:trHeight w:val="288"/>
        </w:trPr>
        <w:tc>
          <w:tcPr>
            <w:tcW w:w="4694" w:type="dxa"/>
            <w:gridSpan w:val="2"/>
            <w:tcBorders>
              <w:right w:val="single" w:sz="12" w:space="0" w:color="auto"/>
            </w:tcBorders>
            <w:shd w:val="clear" w:color="auto" w:fill="auto"/>
            <w:vAlign w:val="center"/>
            <w:hideMark/>
          </w:tcPr>
          <w:p w:rsidR="00E17D5A" w:rsidRPr="00373243" w:rsidRDefault="00E17D5A" w:rsidP="00DC4BA5">
            <w:pPr>
              <w:rPr>
                <w:rFonts w:eastAsia="Times New Roman"/>
                <w:color w:val="000000"/>
                <w:sz w:val="22"/>
              </w:rPr>
            </w:pPr>
            <w:r w:rsidRPr="00373243">
              <w:rPr>
                <w:rFonts w:eastAsia="Times New Roman"/>
                <w:color w:val="000000"/>
                <w:sz w:val="22"/>
              </w:rPr>
              <w:t xml:space="preserve">D2 - </w:t>
            </w:r>
            <w:r>
              <w:rPr>
                <w:rFonts w:eastAsia="Times New Roman"/>
                <w:color w:val="000000"/>
                <w:sz w:val="22"/>
              </w:rPr>
              <w:t>%</w:t>
            </w:r>
            <w:r w:rsidRPr="00373243">
              <w:rPr>
                <w:rFonts w:eastAsia="Times New Roman"/>
                <w:color w:val="000000"/>
                <w:sz w:val="22"/>
              </w:rPr>
              <w:t xml:space="preserve"> time students re</w:t>
            </w:r>
            <w:r>
              <w:rPr>
                <w:rFonts w:eastAsia="Times New Roman"/>
                <w:color w:val="000000"/>
                <w:sz w:val="22"/>
              </w:rPr>
              <w:t>s</w:t>
            </w:r>
            <w:r w:rsidRPr="00373243">
              <w:rPr>
                <w:rFonts w:eastAsia="Times New Roman"/>
                <w:color w:val="000000"/>
                <w:sz w:val="22"/>
              </w:rPr>
              <w:t>pond to prompts</w:t>
            </w:r>
          </w:p>
        </w:tc>
        <w:tc>
          <w:tcPr>
            <w:tcW w:w="717" w:type="dxa"/>
            <w:tcBorders>
              <w:left w:val="single" w:sz="12" w:space="0" w:color="auto"/>
            </w:tcBorders>
            <w:shd w:val="clear" w:color="auto" w:fill="auto"/>
            <w:vAlign w:val="bottom"/>
          </w:tcPr>
          <w:p w:rsidR="00E17D5A" w:rsidRPr="00E17D5A" w:rsidRDefault="00E17D5A" w:rsidP="00DC4BA5">
            <w:pPr>
              <w:jc w:val="center"/>
              <w:rPr>
                <w:color w:val="000000"/>
                <w:sz w:val="22"/>
              </w:rPr>
            </w:pPr>
            <w:r w:rsidRPr="00E17D5A">
              <w:rPr>
                <w:color w:val="000000"/>
                <w:sz w:val="22"/>
              </w:rPr>
              <w:t>0.8</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0.7</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1.0</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0.9</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0.8</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0.7</w:t>
            </w:r>
            <w:r w:rsidR="00DD3923">
              <w:rPr>
                <w:color w:val="000000"/>
                <w:sz w:val="22"/>
              </w:rPr>
              <w:t>0</w:t>
            </w:r>
          </w:p>
        </w:tc>
      </w:tr>
      <w:tr w:rsidR="00E17D5A" w:rsidRPr="0011439E" w:rsidTr="00386285">
        <w:trPr>
          <w:trHeight w:val="288"/>
        </w:trPr>
        <w:tc>
          <w:tcPr>
            <w:tcW w:w="4694" w:type="dxa"/>
            <w:gridSpan w:val="2"/>
            <w:tcBorders>
              <w:right w:val="single" w:sz="12" w:space="0" w:color="auto"/>
            </w:tcBorders>
            <w:shd w:val="clear" w:color="auto" w:fill="auto"/>
            <w:vAlign w:val="center"/>
            <w:hideMark/>
          </w:tcPr>
          <w:p w:rsidR="00E17D5A" w:rsidRPr="00373243" w:rsidRDefault="00E17D5A" w:rsidP="00DC4BA5">
            <w:pPr>
              <w:rPr>
                <w:rFonts w:eastAsia="Times New Roman"/>
                <w:color w:val="000000"/>
                <w:sz w:val="22"/>
              </w:rPr>
            </w:pPr>
            <w:r w:rsidRPr="00373243">
              <w:rPr>
                <w:rFonts w:eastAsia="Times New Roman"/>
                <w:color w:val="000000"/>
                <w:sz w:val="22"/>
              </w:rPr>
              <w:t xml:space="preserve">D3 - </w:t>
            </w:r>
            <w:r>
              <w:rPr>
                <w:rFonts w:eastAsia="Times New Roman"/>
                <w:color w:val="000000"/>
                <w:sz w:val="22"/>
              </w:rPr>
              <w:t>%</w:t>
            </w:r>
            <w:r w:rsidRPr="00373243">
              <w:rPr>
                <w:rFonts w:eastAsia="Times New Roman"/>
                <w:color w:val="000000"/>
                <w:sz w:val="22"/>
              </w:rPr>
              <w:t xml:space="preserve"> time students actively participat</w:t>
            </w:r>
            <w:r>
              <w:rPr>
                <w:rFonts w:eastAsia="Times New Roman"/>
                <w:color w:val="000000"/>
                <w:sz w:val="22"/>
              </w:rPr>
              <w:t>e</w:t>
            </w:r>
          </w:p>
        </w:tc>
        <w:tc>
          <w:tcPr>
            <w:tcW w:w="717" w:type="dxa"/>
            <w:tcBorders>
              <w:left w:val="single" w:sz="12" w:space="0" w:color="auto"/>
            </w:tcBorders>
            <w:shd w:val="clear" w:color="auto" w:fill="auto"/>
            <w:vAlign w:val="bottom"/>
          </w:tcPr>
          <w:p w:rsidR="00E17D5A" w:rsidRPr="00E17D5A" w:rsidRDefault="00DD3923" w:rsidP="00DC4BA5">
            <w:pPr>
              <w:jc w:val="center"/>
              <w:rPr>
                <w:color w:val="000000"/>
                <w:sz w:val="22"/>
              </w:rPr>
            </w:pPr>
            <w:r w:rsidRPr="00E17D5A">
              <w:rPr>
                <w:color w:val="000000"/>
                <w:sz w:val="22"/>
              </w:rPr>
              <w:t>1.0</w:t>
            </w:r>
            <w:r>
              <w:rPr>
                <w:color w:val="000000"/>
                <w:sz w:val="22"/>
              </w:rPr>
              <w:t>0</w:t>
            </w:r>
          </w:p>
        </w:tc>
        <w:tc>
          <w:tcPr>
            <w:tcW w:w="718" w:type="dxa"/>
            <w:shd w:val="clear" w:color="auto" w:fill="auto"/>
            <w:vAlign w:val="bottom"/>
          </w:tcPr>
          <w:p w:rsidR="00E17D5A" w:rsidRPr="00E17D5A" w:rsidRDefault="00DD3923" w:rsidP="00DC4BA5">
            <w:pPr>
              <w:jc w:val="center"/>
              <w:rPr>
                <w:color w:val="000000"/>
                <w:sz w:val="22"/>
              </w:rPr>
            </w:pPr>
            <w:r w:rsidRPr="00E17D5A">
              <w:rPr>
                <w:color w:val="000000"/>
                <w:sz w:val="22"/>
              </w:rPr>
              <w:t>1.0</w:t>
            </w:r>
            <w:r>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1.0</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1.0</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1.0</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0.7</w:t>
            </w:r>
            <w:r w:rsidR="00DD3923">
              <w:rPr>
                <w:color w:val="000000"/>
                <w:sz w:val="22"/>
              </w:rPr>
              <w:t>0</w:t>
            </w:r>
          </w:p>
        </w:tc>
      </w:tr>
      <w:tr w:rsidR="00E17D5A" w:rsidRPr="0011439E" w:rsidTr="00386285">
        <w:trPr>
          <w:trHeight w:val="288"/>
        </w:trPr>
        <w:tc>
          <w:tcPr>
            <w:tcW w:w="4694" w:type="dxa"/>
            <w:gridSpan w:val="2"/>
            <w:tcBorders>
              <w:right w:val="single" w:sz="12" w:space="0" w:color="auto"/>
            </w:tcBorders>
            <w:shd w:val="clear" w:color="auto" w:fill="auto"/>
            <w:vAlign w:val="center"/>
            <w:hideMark/>
          </w:tcPr>
          <w:p w:rsidR="00E17D5A" w:rsidRPr="00373243" w:rsidRDefault="00E17D5A" w:rsidP="00B86C3F">
            <w:pPr>
              <w:rPr>
                <w:rFonts w:eastAsia="Times New Roman"/>
                <w:color w:val="000000"/>
                <w:sz w:val="22"/>
              </w:rPr>
            </w:pPr>
            <w:r w:rsidRPr="00373243">
              <w:rPr>
                <w:rFonts w:eastAsia="Times New Roman"/>
                <w:color w:val="000000"/>
                <w:sz w:val="22"/>
              </w:rPr>
              <w:t xml:space="preserve">D6 - </w:t>
            </w:r>
            <w:r>
              <w:rPr>
                <w:rFonts w:eastAsia="Times New Roman"/>
                <w:color w:val="000000"/>
                <w:sz w:val="22"/>
              </w:rPr>
              <w:t>%</w:t>
            </w:r>
            <w:r w:rsidRPr="00373243">
              <w:rPr>
                <w:rFonts w:eastAsia="Times New Roman"/>
                <w:color w:val="000000"/>
                <w:sz w:val="22"/>
              </w:rPr>
              <w:t xml:space="preserve"> time students follow expectations </w:t>
            </w:r>
          </w:p>
        </w:tc>
        <w:tc>
          <w:tcPr>
            <w:tcW w:w="717" w:type="dxa"/>
            <w:tcBorders>
              <w:left w:val="single" w:sz="12" w:space="0" w:color="auto"/>
            </w:tcBorders>
            <w:shd w:val="clear" w:color="auto" w:fill="auto"/>
            <w:vAlign w:val="bottom"/>
          </w:tcPr>
          <w:p w:rsidR="00E17D5A" w:rsidRPr="00E17D5A" w:rsidRDefault="00E17D5A" w:rsidP="00DC4BA5">
            <w:pPr>
              <w:jc w:val="center"/>
              <w:rPr>
                <w:color w:val="000000"/>
                <w:sz w:val="22"/>
              </w:rPr>
            </w:pPr>
            <w:r w:rsidRPr="00E17D5A">
              <w:rPr>
                <w:color w:val="000000"/>
                <w:sz w:val="22"/>
              </w:rPr>
              <w:t>0.9</w:t>
            </w:r>
            <w:r w:rsidR="00DD3923">
              <w:rPr>
                <w:color w:val="000000"/>
                <w:sz w:val="22"/>
              </w:rPr>
              <w:t>0</w:t>
            </w:r>
          </w:p>
        </w:tc>
        <w:tc>
          <w:tcPr>
            <w:tcW w:w="718" w:type="dxa"/>
            <w:shd w:val="clear" w:color="auto" w:fill="auto"/>
            <w:vAlign w:val="bottom"/>
          </w:tcPr>
          <w:p w:rsidR="00E17D5A" w:rsidRPr="00E17D5A" w:rsidRDefault="00DD3923" w:rsidP="00DC4BA5">
            <w:pPr>
              <w:jc w:val="center"/>
              <w:rPr>
                <w:color w:val="000000"/>
                <w:sz w:val="22"/>
              </w:rPr>
            </w:pPr>
            <w:r w:rsidRPr="00E17D5A">
              <w:rPr>
                <w:color w:val="000000"/>
                <w:sz w:val="22"/>
              </w:rPr>
              <w:t>1.0</w:t>
            </w:r>
            <w:r>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1.0</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1.0</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1.0</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0.9</w:t>
            </w:r>
            <w:r w:rsidR="00DD3923">
              <w:rPr>
                <w:color w:val="000000"/>
                <w:sz w:val="22"/>
              </w:rPr>
              <w:t>0</w:t>
            </w:r>
          </w:p>
        </w:tc>
      </w:tr>
      <w:tr w:rsidR="00E17D5A" w:rsidRPr="0011439E" w:rsidTr="00BF523A">
        <w:trPr>
          <w:trHeight w:val="288"/>
        </w:trPr>
        <w:tc>
          <w:tcPr>
            <w:tcW w:w="4694" w:type="dxa"/>
            <w:gridSpan w:val="2"/>
            <w:tcBorders>
              <w:right w:val="single" w:sz="12" w:space="0" w:color="auto"/>
            </w:tcBorders>
            <w:shd w:val="clear" w:color="auto" w:fill="auto"/>
            <w:vAlign w:val="center"/>
            <w:hideMark/>
          </w:tcPr>
          <w:p w:rsidR="00E17D5A" w:rsidRPr="00373243" w:rsidRDefault="00E17D5A" w:rsidP="00DC4BA5">
            <w:pPr>
              <w:rPr>
                <w:rFonts w:eastAsia="Times New Roman"/>
                <w:color w:val="000000"/>
                <w:sz w:val="22"/>
              </w:rPr>
            </w:pPr>
            <w:r w:rsidRPr="00373243">
              <w:rPr>
                <w:rFonts w:eastAsia="Times New Roman"/>
                <w:color w:val="000000"/>
                <w:sz w:val="22"/>
              </w:rPr>
              <w:t xml:space="preserve">D4 - </w:t>
            </w:r>
            <w:r>
              <w:rPr>
                <w:rFonts w:eastAsia="Times New Roman"/>
                <w:color w:val="000000"/>
                <w:sz w:val="22"/>
              </w:rPr>
              <w:t>%</w:t>
            </w:r>
            <w:r w:rsidRPr="00373243">
              <w:rPr>
                <w:rFonts w:eastAsia="Times New Roman"/>
                <w:color w:val="000000"/>
                <w:sz w:val="22"/>
              </w:rPr>
              <w:t xml:space="preserve"> time </w:t>
            </w:r>
            <w:r>
              <w:rPr>
                <w:rFonts w:eastAsia="Times New Roman"/>
                <w:color w:val="000000"/>
                <w:sz w:val="22"/>
              </w:rPr>
              <w:t xml:space="preserve"> te</w:t>
            </w:r>
            <w:r w:rsidRPr="00373243">
              <w:rPr>
                <w:rFonts w:eastAsia="Times New Roman"/>
                <w:color w:val="000000"/>
                <w:sz w:val="22"/>
              </w:rPr>
              <w:t>acher addresses behavior (x2)</w:t>
            </w:r>
          </w:p>
        </w:tc>
        <w:tc>
          <w:tcPr>
            <w:tcW w:w="717" w:type="dxa"/>
            <w:tcBorders>
              <w:left w:val="single" w:sz="12" w:space="0" w:color="auto"/>
            </w:tcBorders>
            <w:shd w:val="clear" w:color="auto" w:fill="auto"/>
            <w:vAlign w:val="bottom"/>
          </w:tcPr>
          <w:p w:rsidR="00E17D5A" w:rsidRPr="00E17D5A" w:rsidRDefault="00E17D5A" w:rsidP="00DC4BA5">
            <w:pPr>
              <w:jc w:val="center"/>
              <w:rPr>
                <w:color w:val="000000"/>
                <w:sz w:val="22"/>
              </w:rPr>
            </w:pPr>
            <w:r w:rsidRPr="00E17D5A">
              <w:rPr>
                <w:color w:val="000000"/>
                <w:sz w:val="22"/>
              </w:rPr>
              <w:t>1.6</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1.7</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2.0</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1.8</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2.0</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1.6</w:t>
            </w:r>
            <w:r w:rsidR="00C674E5">
              <w:rPr>
                <w:color w:val="000000"/>
                <w:sz w:val="22"/>
              </w:rPr>
              <w:t>0</w:t>
            </w:r>
          </w:p>
        </w:tc>
      </w:tr>
      <w:tr w:rsidR="00E17D5A" w:rsidRPr="0011439E" w:rsidTr="00BF523A">
        <w:trPr>
          <w:trHeight w:val="288"/>
        </w:trPr>
        <w:tc>
          <w:tcPr>
            <w:tcW w:w="4694" w:type="dxa"/>
            <w:gridSpan w:val="2"/>
            <w:tcBorders>
              <w:right w:val="single" w:sz="12" w:space="0" w:color="auto"/>
            </w:tcBorders>
            <w:shd w:val="clear" w:color="auto" w:fill="auto"/>
            <w:vAlign w:val="center"/>
            <w:hideMark/>
          </w:tcPr>
          <w:p w:rsidR="00E17D5A" w:rsidRPr="00373243" w:rsidRDefault="00E17D5A" w:rsidP="00B86C3F">
            <w:pPr>
              <w:rPr>
                <w:rFonts w:eastAsia="Times New Roman"/>
                <w:color w:val="000000"/>
                <w:sz w:val="22"/>
              </w:rPr>
            </w:pPr>
            <w:r w:rsidRPr="00373243">
              <w:rPr>
                <w:rFonts w:eastAsia="Times New Roman"/>
                <w:color w:val="000000"/>
                <w:sz w:val="22"/>
              </w:rPr>
              <w:t xml:space="preserve">D5 - </w:t>
            </w:r>
            <w:r>
              <w:rPr>
                <w:rFonts w:eastAsia="Times New Roman"/>
                <w:color w:val="000000"/>
                <w:sz w:val="22"/>
              </w:rPr>
              <w:t>%</w:t>
            </w:r>
            <w:r w:rsidRPr="00373243">
              <w:rPr>
                <w:rFonts w:eastAsia="Times New Roman"/>
                <w:color w:val="000000"/>
                <w:sz w:val="22"/>
              </w:rPr>
              <w:t xml:space="preserve"> time teacher </w:t>
            </w:r>
            <w:r>
              <w:rPr>
                <w:rFonts w:eastAsia="Times New Roman"/>
                <w:color w:val="000000"/>
                <w:sz w:val="22"/>
              </w:rPr>
              <w:t>engaging s</w:t>
            </w:r>
            <w:r w:rsidRPr="00373243">
              <w:rPr>
                <w:rFonts w:eastAsia="Times New Roman"/>
                <w:color w:val="000000"/>
                <w:sz w:val="22"/>
              </w:rPr>
              <w:t>tudents (x2)</w:t>
            </w:r>
          </w:p>
        </w:tc>
        <w:tc>
          <w:tcPr>
            <w:tcW w:w="717" w:type="dxa"/>
            <w:tcBorders>
              <w:left w:val="single" w:sz="12" w:space="0" w:color="auto"/>
            </w:tcBorders>
            <w:shd w:val="clear" w:color="auto" w:fill="auto"/>
            <w:vAlign w:val="bottom"/>
          </w:tcPr>
          <w:p w:rsidR="00E17D5A" w:rsidRPr="00E17D5A" w:rsidRDefault="00E17D5A" w:rsidP="00DC4BA5">
            <w:pPr>
              <w:jc w:val="center"/>
              <w:rPr>
                <w:color w:val="000000"/>
                <w:sz w:val="22"/>
              </w:rPr>
            </w:pPr>
            <w:r w:rsidRPr="00E17D5A">
              <w:rPr>
                <w:color w:val="000000"/>
                <w:sz w:val="22"/>
              </w:rPr>
              <w:t>2.0</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1.1</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1.7</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1.7</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2.0</w:t>
            </w:r>
            <w:r w:rsidR="00DD3923">
              <w:rPr>
                <w:color w:val="000000"/>
                <w:sz w:val="22"/>
              </w:rPr>
              <w:t>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1.9</w:t>
            </w:r>
            <w:r w:rsidR="00DD3923">
              <w:rPr>
                <w:color w:val="000000"/>
                <w:sz w:val="22"/>
              </w:rPr>
              <w:t>0</w:t>
            </w:r>
          </w:p>
        </w:tc>
      </w:tr>
      <w:tr w:rsidR="00E17D5A" w:rsidRPr="0011439E" w:rsidTr="00386285">
        <w:trPr>
          <w:trHeight w:val="288"/>
        </w:trPr>
        <w:tc>
          <w:tcPr>
            <w:tcW w:w="4694" w:type="dxa"/>
            <w:gridSpan w:val="2"/>
            <w:tcBorders>
              <w:right w:val="single" w:sz="12" w:space="0" w:color="auto"/>
            </w:tcBorders>
            <w:shd w:val="clear" w:color="auto" w:fill="auto"/>
            <w:vAlign w:val="center"/>
          </w:tcPr>
          <w:p w:rsidR="00E17D5A" w:rsidRPr="00373243" w:rsidRDefault="00E17D5A" w:rsidP="00B86C3F">
            <w:pPr>
              <w:rPr>
                <w:rFonts w:eastAsia="Times New Roman"/>
                <w:color w:val="000000"/>
                <w:sz w:val="22"/>
              </w:rPr>
            </w:pPr>
            <w:r>
              <w:rPr>
                <w:rFonts w:eastAsia="Times New Roman"/>
                <w:color w:val="000000"/>
                <w:sz w:val="22"/>
              </w:rPr>
              <w:t xml:space="preserve">Section score: </w:t>
            </w:r>
            <w:r w:rsidRPr="00383F2C">
              <w:rPr>
                <w:sz w:val="22"/>
              </w:rPr>
              <w:t>X</w:t>
            </w:r>
            <w:r w:rsidRPr="00383F2C">
              <w:rPr>
                <w:sz w:val="22"/>
                <w:vertAlign w:val="subscript"/>
              </w:rPr>
              <w:t>D</w:t>
            </w:r>
            <w:r w:rsidRPr="00383F2C">
              <w:rPr>
                <w:sz w:val="22"/>
              </w:rPr>
              <w:t>/(total time intervals –N/A)</w:t>
            </w:r>
          </w:p>
        </w:tc>
        <w:tc>
          <w:tcPr>
            <w:tcW w:w="717" w:type="dxa"/>
            <w:tcBorders>
              <w:left w:val="single" w:sz="12" w:space="0" w:color="auto"/>
            </w:tcBorders>
            <w:shd w:val="clear" w:color="auto" w:fill="auto"/>
            <w:vAlign w:val="bottom"/>
          </w:tcPr>
          <w:p w:rsidR="00E17D5A" w:rsidRPr="00E17D5A" w:rsidRDefault="00E17D5A" w:rsidP="00DC4BA5">
            <w:pPr>
              <w:jc w:val="center"/>
              <w:rPr>
                <w:color w:val="000000"/>
                <w:sz w:val="22"/>
              </w:rPr>
            </w:pPr>
            <w:r w:rsidRPr="00E17D5A">
              <w:rPr>
                <w:color w:val="000000"/>
                <w:sz w:val="22"/>
              </w:rPr>
              <w:t>0.90</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0.81</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0.96</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0.91</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0.97</w:t>
            </w:r>
          </w:p>
        </w:tc>
        <w:tc>
          <w:tcPr>
            <w:tcW w:w="718" w:type="dxa"/>
            <w:shd w:val="clear" w:color="auto" w:fill="auto"/>
            <w:vAlign w:val="bottom"/>
          </w:tcPr>
          <w:p w:rsidR="00E17D5A" w:rsidRPr="00E17D5A" w:rsidRDefault="00E17D5A" w:rsidP="00DC4BA5">
            <w:pPr>
              <w:jc w:val="center"/>
              <w:rPr>
                <w:color w:val="000000"/>
                <w:sz w:val="22"/>
              </w:rPr>
            </w:pPr>
            <w:r w:rsidRPr="00E17D5A">
              <w:rPr>
                <w:color w:val="000000"/>
                <w:sz w:val="22"/>
              </w:rPr>
              <w:t>0.83</w:t>
            </w:r>
          </w:p>
        </w:tc>
      </w:tr>
      <w:tr w:rsidR="00EE6893" w:rsidRPr="0011439E" w:rsidTr="00936ED9">
        <w:trPr>
          <w:trHeight w:val="288"/>
        </w:trPr>
        <w:tc>
          <w:tcPr>
            <w:tcW w:w="9001" w:type="dxa"/>
            <w:gridSpan w:val="8"/>
            <w:tcBorders>
              <w:bottom w:val="single" w:sz="12" w:space="0" w:color="auto"/>
            </w:tcBorders>
            <w:shd w:val="clear" w:color="auto" w:fill="auto"/>
            <w:vAlign w:val="center"/>
          </w:tcPr>
          <w:p w:rsidR="00EE6893" w:rsidRPr="00E17D5A" w:rsidRDefault="00EE6893" w:rsidP="00DC4BA5">
            <w:pPr>
              <w:jc w:val="center"/>
              <w:rPr>
                <w:color w:val="000000"/>
                <w:sz w:val="22"/>
              </w:rPr>
            </w:pPr>
            <w:r>
              <w:rPr>
                <w:color w:val="000000"/>
                <w:sz w:val="22"/>
              </w:rPr>
              <w:t>Weighted scores</w:t>
            </w:r>
          </w:p>
        </w:tc>
      </w:tr>
      <w:tr w:rsidR="00EE6893" w:rsidRPr="0011439E" w:rsidTr="00936ED9">
        <w:trPr>
          <w:trHeight w:val="288"/>
        </w:trPr>
        <w:tc>
          <w:tcPr>
            <w:tcW w:w="2175" w:type="dxa"/>
            <w:tcBorders>
              <w:top w:val="single" w:sz="12" w:space="0" w:color="auto"/>
              <w:bottom w:val="single" w:sz="12" w:space="0" w:color="auto"/>
              <w:right w:val="single" w:sz="2" w:space="0" w:color="auto"/>
            </w:tcBorders>
            <w:shd w:val="clear" w:color="auto" w:fill="DAEEF3" w:themeFill="accent5" w:themeFillTint="33"/>
            <w:vAlign w:val="center"/>
          </w:tcPr>
          <w:p w:rsidR="00EE6893" w:rsidRPr="00EE6893" w:rsidRDefault="00EE6893" w:rsidP="00EE6893">
            <w:pPr>
              <w:jc w:val="center"/>
              <w:rPr>
                <w:rFonts w:eastAsia="Times New Roman"/>
                <w:b/>
                <w:color w:val="000000"/>
                <w:sz w:val="22"/>
              </w:rPr>
            </w:pPr>
            <w:r w:rsidRPr="00EE6893">
              <w:rPr>
                <w:rFonts w:eastAsia="Times New Roman"/>
                <w:b/>
                <w:color w:val="000000"/>
                <w:sz w:val="22"/>
              </w:rPr>
              <w:t>Sections</w:t>
            </w:r>
          </w:p>
        </w:tc>
        <w:tc>
          <w:tcPr>
            <w:tcW w:w="2519" w:type="dxa"/>
            <w:tcBorders>
              <w:top w:val="single" w:sz="12" w:space="0" w:color="auto"/>
              <w:left w:val="single" w:sz="2" w:space="0" w:color="auto"/>
              <w:bottom w:val="single" w:sz="12" w:space="0" w:color="auto"/>
              <w:right w:val="single" w:sz="12" w:space="0" w:color="auto"/>
            </w:tcBorders>
            <w:shd w:val="clear" w:color="auto" w:fill="DAEEF3" w:themeFill="accent5" w:themeFillTint="33"/>
            <w:vAlign w:val="center"/>
          </w:tcPr>
          <w:p w:rsidR="00EE6893" w:rsidRPr="00EE6893" w:rsidRDefault="00EE6893" w:rsidP="00EE6893">
            <w:pPr>
              <w:jc w:val="center"/>
              <w:rPr>
                <w:rFonts w:eastAsia="Times New Roman"/>
                <w:b/>
                <w:color w:val="000000"/>
                <w:sz w:val="22"/>
              </w:rPr>
            </w:pPr>
            <w:r>
              <w:rPr>
                <w:rFonts w:eastAsia="Times New Roman"/>
                <w:b/>
                <w:color w:val="000000"/>
                <w:sz w:val="22"/>
              </w:rPr>
              <w:t>Weight</w:t>
            </w:r>
          </w:p>
        </w:tc>
        <w:tc>
          <w:tcPr>
            <w:tcW w:w="717" w:type="dxa"/>
            <w:tcBorders>
              <w:top w:val="single" w:sz="12" w:space="0" w:color="auto"/>
              <w:left w:val="single" w:sz="12" w:space="0" w:color="auto"/>
              <w:bottom w:val="single" w:sz="12" w:space="0" w:color="auto"/>
            </w:tcBorders>
            <w:shd w:val="clear" w:color="auto" w:fill="DAEEF3" w:themeFill="accent5" w:themeFillTint="33"/>
            <w:vAlign w:val="bottom"/>
          </w:tcPr>
          <w:p w:rsidR="00EE6893" w:rsidRPr="00EE6893" w:rsidRDefault="00EE6893" w:rsidP="00EE6893">
            <w:pPr>
              <w:jc w:val="center"/>
              <w:rPr>
                <w:b/>
                <w:color w:val="000000"/>
                <w:sz w:val="22"/>
              </w:rPr>
            </w:pPr>
            <w:r>
              <w:rPr>
                <w:b/>
                <w:color w:val="000000"/>
                <w:sz w:val="22"/>
              </w:rPr>
              <w:t>1</w:t>
            </w:r>
          </w:p>
        </w:tc>
        <w:tc>
          <w:tcPr>
            <w:tcW w:w="718" w:type="dxa"/>
            <w:tcBorders>
              <w:top w:val="single" w:sz="12" w:space="0" w:color="auto"/>
              <w:bottom w:val="single" w:sz="12" w:space="0" w:color="auto"/>
            </w:tcBorders>
            <w:shd w:val="clear" w:color="auto" w:fill="DAEEF3" w:themeFill="accent5" w:themeFillTint="33"/>
            <w:vAlign w:val="bottom"/>
          </w:tcPr>
          <w:p w:rsidR="00EE6893" w:rsidRPr="00EE6893" w:rsidRDefault="00EE6893" w:rsidP="00EE6893">
            <w:pPr>
              <w:jc w:val="center"/>
              <w:rPr>
                <w:b/>
                <w:color w:val="000000"/>
                <w:sz w:val="22"/>
              </w:rPr>
            </w:pPr>
            <w:r>
              <w:rPr>
                <w:b/>
                <w:color w:val="000000"/>
                <w:sz w:val="22"/>
              </w:rPr>
              <w:t>2</w:t>
            </w:r>
          </w:p>
        </w:tc>
        <w:tc>
          <w:tcPr>
            <w:tcW w:w="718" w:type="dxa"/>
            <w:tcBorders>
              <w:top w:val="single" w:sz="12" w:space="0" w:color="auto"/>
              <w:bottom w:val="single" w:sz="12" w:space="0" w:color="auto"/>
            </w:tcBorders>
            <w:shd w:val="clear" w:color="auto" w:fill="DAEEF3" w:themeFill="accent5" w:themeFillTint="33"/>
            <w:vAlign w:val="bottom"/>
          </w:tcPr>
          <w:p w:rsidR="00EE6893" w:rsidRPr="00EE6893" w:rsidRDefault="00EE6893" w:rsidP="00EE6893">
            <w:pPr>
              <w:jc w:val="center"/>
              <w:rPr>
                <w:b/>
                <w:color w:val="000000"/>
                <w:sz w:val="22"/>
              </w:rPr>
            </w:pPr>
            <w:r>
              <w:rPr>
                <w:b/>
                <w:color w:val="000000"/>
                <w:sz w:val="22"/>
              </w:rPr>
              <w:t>3</w:t>
            </w:r>
          </w:p>
        </w:tc>
        <w:tc>
          <w:tcPr>
            <w:tcW w:w="718" w:type="dxa"/>
            <w:tcBorders>
              <w:top w:val="single" w:sz="12" w:space="0" w:color="auto"/>
              <w:bottom w:val="single" w:sz="12" w:space="0" w:color="auto"/>
            </w:tcBorders>
            <w:shd w:val="clear" w:color="auto" w:fill="DAEEF3" w:themeFill="accent5" w:themeFillTint="33"/>
            <w:vAlign w:val="bottom"/>
          </w:tcPr>
          <w:p w:rsidR="00EE6893" w:rsidRPr="00EE6893" w:rsidRDefault="00EE6893" w:rsidP="00EE6893">
            <w:pPr>
              <w:jc w:val="center"/>
              <w:rPr>
                <w:b/>
                <w:color w:val="000000"/>
                <w:sz w:val="22"/>
              </w:rPr>
            </w:pPr>
            <w:r>
              <w:rPr>
                <w:b/>
                <w:color w:val="000000"/>
                <w:sz w:val="22"/>
              </w:rPr>
              <w:t>4</w:t>
            </w:r>
          </w:p>
        </w:tc>
        <w:tc>
          <w:tcPr>
            <w:tcW w:w="718" w:type="dxa"/>
            <w:tcBorders>
              <w:top w:val="single" w:sz="12" w:space="0" w:color="auto"/>
              <w:bottom w:val="single" w:sz="12" w:space="0" w:color="auto"/>
            </w:tcBorders>
            <w:shd w:val="clear" w:color="auto" w:fill="DAEEF3" w:themeFill="accent5" w:themeFillTint="33"/>
            <w:vAlign w:val="bottom"/>
          </w:tcPr>
          <w:p w:rsidR="00EE6893" w:rsidRPr="00EE6893" w:rsidRDefault="00EE6893" w:rsidP="00EE6893">
            <w:pPr>
              <w:jc w:val="center"/>
              <w:rPr>
                <w:b/>
                <w:color w:val="000000"/>
                <w:sz w:val="22"/>
              </w:rPr>
            </w:pPr>
            <w:r>
              <w:rPr>
                <w:b/>
                <w:color w:val="000000"/>
                <w:sz w:val="22"/>
              </w:rPr>
              <w:t>5</w:t>
            </w:r>
          </w:p>
        </w:tc>
        <w:tc>
          <w:tcPr>
            <w:tcW w:w="718" w:type="dxa"/>
            <w:tcBorders>
              <w:top w:val="single" w:sz="12" w:space="0" w:color="auto"/>
              <w:bottom w:val="single" w:sz="12" w:space="0" w:color="auto"/>
            </w:tcBorders>
            <w:shd w:val="clear" w:color="auto" w:fill="DAEEF3" w:themeFill="accent5" w:themeFillTint="33"/>
            <w:vAlign w:val="bottom"/>
          </w:tcPr>
          <w:p w:rsidR="00EE6893" w:rsidRPr="00EE6893" w:rsidRDefault="00EE6893" w:rsidP="00EE6893">
            <w:pPr>
              <w:jc w:val="center"/>
              <w:rPr>
                <w:b/>
                <w:color w:val="000000"/>
                <w:sz w:val="22"/>
              </w:rPr>
            </w:pPr>
            <w:r>
              <w:rPr>
                <w:b/>
                <w:color w:val="000000"/>
                <w:sz w:val="22"/>
              </w:rPr>
              <w:t>6</w:t>
            </w:r>
          </w:p>
        </w:tc>
      </w:tr>
      <w:tr w:rsidR="00EE6893" w:rsidRPr="0011439E" w:rsidTr="00936ED9">
        <w:trPr>
          <w:trHeight w:val="288"/>
        </w:trPr>
        <w:tc>
          <w:tcPr>
            <w:tcW w:w="2175" w:type="dxa"/>
            <w:tcBorders>
              <w:top w:val="single" w:sz="12" w:space="0" w:color="auto"/>
              <w:right w:val="single" w:sz="2" w:space="0" w:color="auto"/>
            </w:tcBorders>
            <w:shd w:val="clear" w:color="auto" w:fill="auto"/>
            <w:vAlign w:val="center"/>
          </w:tcPr>
          <w:p w:rsidR="00EE6893" w:rsidRDefault="00EE6893" w:rsidP="00EE6893">
            <w:pPr>
              <w:jc w:val="center"/>
              <w:rPr>
                <w:rFonts w:eastAsia="Times New Roman"/>
                <w:color w:val="000000"/>
                <w:sz w:val="22"/>
              </w:rPr>
            </w:pPr>
            <w:r>
              <w:rPr>
                <w:rFonts w:eastAsia="Times New Roman"/>
                <w:color w:val="000000"/>
                <w:sz w:val="22"/>
              </w:rPr>
              <w:t>A</w:t>
            </w:r>
          </w:p>
        </w:tc>
        <w:tc>
          <w:tcPr>
            <w:tcW w:w="2519" w:type="dxa"/>
            <w:tcBorders>
              <w:top w:val="single" w:sz="12" w:space="0" w:color="auto"/>
              <w:left w:val="single" w:sz="2" w:space="0" w:color="auto"/>
              <w:right w:val="single" w:sz="12" w:space="0" w:color="auto"/>
            </w:tcBorders>
            <w:shd w:val="clear" w:color="auto" w:fill="auto"/>
            <w:vAlign w:val="center"/>
          </w:tcPr>
          <w:p w:rsidR="00EE6893" w:rsidRDefault="00EE6893" w:rsidP="00EE6893">
            <w:pPr>
              <w:jc w:val="center"/>
              <w:rPr>
                <w:rFonts w:eastAsia="Times New Roman"/>
                <w:color w:val="000000"/>
                <w:sz w:val="22"/>
              </w:rPr>
            </w:pPr>
            <w:r>
              <w:rPr>
                <w:rFonts w:eastAsia="Times New Roman"/>
                <w:color w:val="000000"/>
                <w:sz w:val="22"/>
              </w:rPr>
              <w:t>.20</w:t>
            </w:r>
          </w:p>
        </w:tc>
        <w:tc>
          <w:tcPr>
            <w:tcW w:w="717" w:type="dxa"/>
            <w:tcBorders>
              <w:top w:val="single" w:sz="12" w:space="0" w:color="auto"/>
              <w:left w:val="single" w:sz="12" w:space="0" w:color="auto"/>
            </w:tcBorders>
            <w:shd w:val="clear" w:color="auto" w:fill="auto"/>
            <w:vAlign w:val="bottom"/>
          </w:tcPr>
          <w:p w:rsidR="00EE6893" w:rsidRPr="00E17D5A" w:rsidRDefault="00EE6893" w:rsidP="00DC4BA5">
            <w:pPr>
              <w:jc w:val="center"/>
              <w:rPr>
                <w:color w:val="000000"/>
                <w:sz w:val="22"/>
              </w:rPr>
            </w:pPr>
            <w:r w:rsidRPr="00D73004">
              <w:rPr>
                <w:color w:val="000000"/>
                <w:sz w:val="22"/>
              </w:rPr>
              <w:t>0.20</w:t>
            </w:r>
          </w:p>
        </w:tc>
        <w:tc>
          <w:tcPr>
            <w:tcW w:w="718" w:type="dxa"/>
            <w:tcBorders>
              <w:top w:val="single" w:sz="12" w:space="0" w:color="auto"/>
            </w:tcBorders>
            <w:shd w:val="clear" w:color="auto" w:fill="auto"/>
            <w:vAlign w:val="bottom"/>
          </w:tcPr>
          <w:p w:rsidR="00EE6893" w:rsidRPr="00E17D5A" w:rsidRDefault="00EE6893" w:rsidP="00DC4BA5">
            <w:pPr>
              <w:jc w:val="center"/>
              <w:rPr>
                <w:color w:val="000000"/>
                <w:sz w:val="22"/>
              </w:rPr>
            </w:pPr>
            <w:r w:rsidRPr="00D73004">
              <w:rPr>
                <w:color w:val="000000"/>
                <w:sz w:val="22"/>
              </w:rPr>
              <w:t>0.17</w:t>
            </w:r>
          </w:p>
        </w:tc>
        <w:tc>
          <w:tcPr>
            <w:tcW w:w="718" w:type="dxa"/>
            <w:tcBorders>
              <w:top w:val="single" w:sz="12" w:space="0" w:color="auto"/>
            </w:tcBorders>
            <w:shd w:val="clear" w:color="auto" w:fill="auto"/>
            <w:vAlign w:val="bottom"/>
          </w:tcPr>
          <w:p w:rsidR="00EE6893" w:rsidRPr="00E17D5A" w:rsidRDefault="00EE6893" w:rsidP="00DC4BA5">
            <w:pPr>
              <w:jc w:val="center"/>
              <w:rPr>
                <w:color w:val="000000"/>
                <w:sz w:val="22"/>
              </w:rPr>
            </w:pPr>
            <w:r w:rsidRPr="00D73004">
              <w:rPr>
                <w:color w:val="000000"/>
                <w:sz w:val="22"/>
              </w:rPr>
              <w:t>0.20</w:t>
            </w:r>
          </w:p>
        </w:tc>
        <w:tc>
          <w:tcPr>
            <w:tcW w:w="718" w:type="dxa"/>
            <w:tcBorders>
              <w:top w:val="single" w:sz="12" w:space="0" w:color="auto"/>
            </w:tcBorders>
            <w:shd w:val="clear" w:color="auto" w:fill="auto"/>
            <w:vAlign w:val="bottom"/>
          </w:tcPr>
          <w:p w:rsidR="00EE6893" w:rsidRPr="00E17D5A" w:rsidRDefault="00EE6893" w:rsidP="00DC4BA5">
            <w:pPr>
              <w:jc w:val="center"/>
              <w:rPr>
                <w:color w:val="000000"/>
                <w:sz w:val="22"/>
              </w:rPr>
            </w:pPr>
            <w:r w:rsidRPr="00D73004">
              <w:rPr>
                <w:color w:val="000000"/>
                <w:sz w:val="22"/>
              </w:rPr>
              <w:t>0.20</w:t>
            </w:r>
          </w:p>
        </w:tc>
        <w:tc>
          <w:tcPr>
            <w:tcW w:w="718" w:type="dxa"/>
            <w:tcBorders>
              <w:top w:val="single" w:sz="12" w:space="0" w:color="auto"/>
            </w:tcBorders>
            <w:shd w:val="clear" w:color="auto" w:fill="auto"/>
            <w:vAlign w:val="bottom"/>
          </w:tcPr>
          <w:p w:rsidR="00EE6893" w:rsidRPr="00E17D5A" w:rsidRDefault="00EE6893" w:rsidP="00DC4BA5">
            <w:pPr>
              <w:jc w:val="center"/>
              <w:rPr>
                <w:color w:val="000000"/>
                <w:sz w:val="22"/>
              </w:rPr>
            </w:pPr>
            <w:r w:rsidRPr="00D73004">
              <w:rPr>
                <w:color w:val="000000"/>
                <w:sz w:val="22"/>
              </w:rPr>
              <w:t>0.20</w:t>
            </w:r>
          </w:p>
        </w:tc>
        <w:tc>
          <w:tcPr>
            <w:tcW w:w="718" w:type="dxa"/>
            <w:tcBorders>
              <w:top w:val="single" w:sz="12" w:space="0" w:color="auto"/>
            </w:tcBorders>
            <w:shd w:val="clear" w:color="auto" w:fill="auto"/>
            <w:vAlign w:val="bottom"/>
          </w:tcPr>
          <w:p w:rsidR="00EE6893" w:rsidRPr="00E17D5A" w:rsidRDefault="00EE6893" w:rsidP="00DC4BA5">
            <w:pPr>
              <w:jc w:val="center"/>
              <w:rPr>
                <w:color w:val="000000"/>
                <w:sz w:val="22"/>
              </w:rPr>
            </w:pPr>
            <w:r w:rsidRPr="00D73004">
              <w:rPr>
                <w:color w:val="000000"/>
                <w:sz w:val="22"/>
              </w:rPr>
              <w:t>0.13</w:t>
            </w:r>
          </w:p>
        </w:tc>
      </w:tr>
      <w:tr w:rsidR="00EE6893" w:rsidRPr="0011439E" w:rsidTr="00EE6893">
        <w:trPr>
          <w:trHeight w:val="288"/>
        </w:trPr>
        <w:tc>
          <w:tcPr>
            <w:tcW w:w="2175" w:type="dxa"/>
            <w:tcBorders>
              <w:right w:val="single" w:sz="2" w:space="0" w:color="auto"/>
            </w:tcBorders>
            <w:shd w:val="clear" w:color="auto" w:fill="auto"/>
            <w:vAlign w:val="center"/>
          </w:tcPr>
          <w:p w:rsidR="00EE6893" w:rsidRDefault="00EE6893" w:rsidP="00EE6893">
            <w:pPr>
              <w:jc w:val="center"/>
              <w:rPr>
                <w:rFonts w:eastAsia="Times New Roman"/>
                <w:color w:val="000000"/>
                <w:sz w:val="22"/>
              </w:rPr>
            </w:pPr>
            <w:r>
              <w:rPr>
                <w:rFonts w:eastAsia="Times New Roman"/>
                <w:color w:val="000000"/>
                <w:sz w:val="22"/>
              </w:rPr>
              <w:t>B</w:t>
            </w:r>
          </w:p>
        </w:tc>
        <w:tc>
          <w:tcPr>
            <w:tcW w:w="2519" w:type="dxa"/>
            <w:tcBorders>
              <w:left w:val="single" w:sz="2" w:space="0" w:color="auto"/>
              <w:right w:val="single" w:sz="12" w:space="0" w:color="auto"/>
            </w:tcBorders>
            <w:shd w:val="clear" w:color="auto" w:fill="auto"/>
            <w:vAlign w:val="center"/>
          </w:tcPr>
          <w:p w:rsidR="00EE6893" w:rsidRDefault="00EE6893" w:rsidP="00EE6893">
            <w:pPr>
              <w:jc w:val="center"/>
              <w:rPr>
                <w:rFonts w:eastAsia="Times New Roman"/>
                <w:color w:val="000000"/>
                <w:sz w:val="22"/>
              </w:rPr>
            </w:pPr>
            <w:r>
              <w:rPr>
                <w:rFonts w:eastAsia="Times New Roman"/>
                <w:color w:val="000000"/>
                <w:sz w:val="22"/>
              </w:rPr>
              <w:t>.30</w:t>
            </w:r>
          </w:p>
        </w:tc>
        <w:tc>
          <w:tcPr>
            <w:tcW w:w="717" w:type="dxa"/>
            <w:tcBorders>
              <w:left w:val="single" w:sz="12" w:space="0" w:color="auto"/>
            </w:tcBorders>
            <w:shd w:val="clear" w:color="auto" w:fill="auto"/>
            <w:vAlign w:val="bottom"/>
          </w:tcPr>
          <w:p w:rsidR="00EE6893" w:rsidRPr="00E17D5A" w:rsidRDefault="00EE6893" w:rsidP="00DC4BA5">
            <w:pPr>
              <w:jc w:val="center"/>
              <w:rPr>
                <w:color w:val="000000"/>
                <w:sz w:val="22"/>
              </w:rPr>
            </w:pPr>
            <w:r w:rsidRPr="00D73004">
              <w:rPr>
                <w:color w:val="000000"/>
                <w:sz w:val="22"/>
              </w:rPr>
              <w:t>0.29</w:t>
            </w:r>
          </w:p>
        </w:tc>
        <w:tc>
          <w:tcPr>
            <w:tcW w:w="718" w:type="dxa"/>
            <w:shd w:val="clear" w:color="auto" w:fill="auto"/>
            <w:vAlign w:val="bottom"/>
          </w:tcPr>
          <w:p w:rsidR="00EE6893" w:rsidRPr="00E17D5A" w:rsidRDefault="00EE6893" w:rsidP="00DC4BA5">
            <w:pPr>
              <w:jc w:val="center"/>
              <w:rPr>
                <w:color w:val="000000"/>
                <w:sz w:val="22"/>
              </w:rPr>
            </w:pPr>
            <w:r w:rsidRPr="00D73004">
              <w:rPr>
                <w:color w:val="000000"/>
                <w:sz w:val="22"/>
              </w:rPr>
              <w:t>0.19</w:t>
            </w:r>
          </w:p>
        </w:tc>
        <w:tc>
          <w:tcPr>
            <w:tcW w:w="718" w:type="dxa"/>
            <w:shd w:val="clear" w:color="auto" w:fill="auto"/>
            <w:vAlign w:val="bottom"/>
          </w:tcPr>
          <w:p w:rsidR="00EE6893" w:rsidRPr="00E17D5A" w:rsidRDefault="00EE6893" w:rsidP="00DC4BA5">
            <w:pPr>
              <w:jc w:val="center"/>
              <w:rPr>
                <w:color w:val="000000"/>
                <w:sz w:val="22"/>
              </w:rPr>
            </w:pPr>
            <w:r w:rsidRPr="00D73004">
              <w:rPr>
                <w:color w:val="000000"/>
                <w:sz w:val="22"/>
              </w:rPr>
              <w:t>0.26</w:t>
            </w:r>
          </w:p>
        </w:tc>
        <w:tc>
          <w:tcPr>
            <w:tcW w:w="718" w:type="dxa"/>
            <w:shd w:val="clear" w:color="auto" w:fill="auto"/>
            <w:vAlign w:val="bottom"/>
          </w:tcPr>
          <w:p w:rsidR="00EE6893" w:rsidRPr="00E17D5A" w:rsidRDefault="00EE6893" w:rsidP="00DC4BA5">
            <w:pPr>
              <w:jc w:val="center"/>
              <w:rPr>
                <w:color w:val="000000"/>
                <w:sz w:val="22"/>
              </w:rPr>
            </w:pPr>
            <w:r w:rsidRPr="00D73004">
              <w:rPr>
                <w:color w:val="000000"/>
                <w:sz w:val="22"/>
              </w:rPr>
              <w:t>0.30</w:t>
            </w:r>
          </w:p>
        </w:tc>
        <w:tc>
          <w:tcPr>
            <w:tcW w:w="718" w:type="dxa"/>
            <w:shd w:val="clear" w:color="auto" w:fill="auto"/>
            <w:vAlign w:val="bottom"/>
          </w:tcPr>
          <w:p w:rsidR="00EE6893" w:rsidRPr="00E17D5A" w:rsidRDefault="00EE6893" w:rsidP="00DC4BA5">
            <w:pPr>
              <w:jc w:val="center"/>
              <w:rPr>
                <w:color w:val="000000"/>
                <w:sz w:val="22"/>
              </w:rPr>
            </w:pPr>
            <w:r w:rsidRPr="00D73004">
              <w:rPr>
                <w:color w:val="000000"/>
                <w:sz w:val="22"/>
              </w:rPr>
              <w:t>0.28</w:t>
            </w:r>
          </w:p>
        </w:tc>
        <w:tc>
          <w:tcPr>
            <w:tcW w:w="718" w:type="dxa"/>
            <w:shd w:val="clear" w:color="auto" w:fill="auto"/>
            <w:vAlign w:val="bottom"/>
          </w:tcPr>
          <w:p w:rsidR="00EE6893" w:rsidRPr="00E17D5A" w:rsidRDefault="00EE6893" w:rsidP="00DC4BA5">
            <w:pPr>
              <w:jc w:val="center"/>
              <w:rPr>
                <w:color w:val="000000"/>
                <w:sz w:val="22"/>
              </w:rPr>
            </w:pPr>
            <w:r w:rsidRPr="00D73004">
              <w:rPr>
                <w:color w:val="000000"/>
                <w:sz w:val="22"/>
              </w:rPr>
              <w:t>0.11</w:t>
            </w:r>
          </w:p>
        </w:tc>
      </w:tr>
      <w:tr w:rsidR="00EE6893" w:rsidRPr="0011439E" w:rsidTr="00EE6893">
        <w:trPr>
          <w:trHeight w:val="288"/>
        </w:trPr>
        <w:tc>
          <w:tcPr>
            <w:tcW w:w="2175" w:type="dxa"/>
            <w:tcBorders>
              <w:right w:val="single" w:sz="2" w:space="0" w:color="auto"/>
            </w:tcBorders>
            <w:shd w:val="clear" w:color="auto" w:fill="auto"/>
            <w:vAlign w:val="center"/>
          </w:tcPr>
          <w:p w:rsidR="00EE6893" w:rsidRDefault="00EE6893" w:rsidP="00EE6893">
            <w:pPr>
              <w:jc w:val="center"/>
              <w:rPr>
                <w:rFonts w:eastAsia="Times New Roman"/>
                <w:color w:val="000000"/>
                <w:sz w:val="22"/>
              </w:rPr>
            </w:pPr>
            <w:r>
              <w:rPr>
                <w:rFonts w:eastAsia="Times New Roman"/>
                <w:color w:val="000000"/>
                <w:sz w:val="22"/>
              </w:rPr>
              <w:t>C</w:t>
            </w:r>
          </w:p>
        </w:tc>
        <w:tc>
          <w:tcPr>
            <w:tcW w:w="2519" w:type="dxa"/>
            <w:tcBorders>
              <w:left w:val="single" w:sz="2" w:space="0" w:color="auto"/>
              <w:right w:val="single" w:sz="12" w:space="0" w:color="auto"/>
            </w:tcBorders>
            <w:shd w:val="clear" w:color="auto" w:fill="auto"/>
            <w:vAlign w:val="center"/>
          </w:tcPr>
          <w:p w:rsidR="00EE6893" w:rsidRDefault="00EE6893" w:rsidP="00EE6893">
            <w:pPr>
              <w:jc w:val="center"/>
              <w:rPr>
                <w:rFonts w:eastAsia="Times New Roman"/>
                <w:color w:val="000000"/>
                <w:sz w:val="22"/>
              </w:rPr>
            </w:pPr>
            <w:r>
              <w:rPr>
                <w:rFonts w:eastAsia="Times New Roman"/>
                <w:color w:val="000000"/>
                <w:sz w:val="22"/>
              </w:rPr>
              <w:t>.30</w:t>
            </w:r>
          </w:p>
        </w:tc>
        <w:tc>
          <w:tcPr>
            <w:tcW w:w="717" w:type="dxa"/>
            <w:tcBorders>
              <w:left w:val="single" w:sz="12" w:space="0" w:color="auto"/>
            </w:tcBorders>
            <w:shd w:val="clear" w:color="auto" w:fill="auto"/>
            <w:vAlign w:val="bottom"/>
          </w:tcPr>
          <w:p w:rsidR="00EE6893" w:rsidRPr="00E17D5A" w:rsidRDefault="00EE6893" w:rsidP="00DC4BA5">
            <w:pPr>
              <w:jc w:val="center"/>
              <w:rPr>
                <w:color w:val="000000"/>
                <w:sz w:val="22"/>
              </w:rPr>
            </w:pPr>
            <w:r w:rsidRPr="00D73004">
              <w:rPr>
                <w:color w:val="000000"/>
                <w:sz w:val="22"/>
              </w:rPr>
              <w:t>0.12</w:t>
            </w:r>
          </w:p>
        </w:tc>
        <w:tc>
          <w:tcPr>
            <w:tcW w:w="718" w:type="dxa"/>
            <w:shd w:val="clear" w:color="auto" w:fill="auto"/>
            <w:vAlign w:val="bottom"/>
          </w:tcPr>
          <w:p w:rsidR="00EE6893" w:rsidRPr="00E17D5A" w:rsidRDefault="00EE6893" w:rsidP="00DC4BA5">
            <w:pPr>
              <w:jc w:val="center"/>
              <w:rPr>
                <w:color w:val="000000"/>
                <w:sz w:val="22"/>
              </w:rPr>
            </w:pPr>
            <w:r w:rsidRPr="00D73004">
              <w:rPr>
                <w:color w:val="000000"/>
                <w:sz w:val="22"/>
              </w:rPr>
              <w:t>0.26</w:t>
            </w:r>
          </w:p>
        </w:tc>
        <w:tc>
          <w:tcPr>
            <w:tcW w:w="718" w:type="dxa"/>
            <w:shd w:val="clear" w:color="auto" w:fill="auto"/>
            <w:vAlign w:val="bottom"/>
          </w:tcPr>
          <w:p w:rsidR="00EE6893" w:rsidRPr="00E17D5A" w:rsidRDefault="00EE6893" w:rsidP="00DC4BA5">
            <w:pPr>
              <w:jc w:val="center"/>
              <w:rPr>
                <w:color w:val="000000"/>
                <w:sz w:val="22"/>
              </w:rPr>
            </w:pPr>
            <w:r w:rsidRPr="00D73004">
              <w:rPr>
                <w:color w:val="000000"/>
                <w:sz w:val="22"/>
              </w:rPr>
              <w:t>0.15</w:t>
            </w:r>
          </w:p>
        </w:tc>
        <w:tc>
          <w:tcPr>
            <w:tcW w:w="718" w:type="dxa"/>
            <w:shd w:val="clear" w:color="auto" w:fill="auto"/>
            <w:vAlign w:val="bottom"/>
          </w:tcPr>
          <w:p w:rsidR="00EE6893" w:rsidRPr="00E17D5A" w:rsidRDefault="00EE6893" w:rsidP="00DC4BA5">
            <w:pPr>
              <w:jc w:val="center"/>
              <w:rPr>
                <w:color w:val="000000"/>
                <w:sz w:val="22"/>
              </w:rPr>
            </w:pPr>
            <w:r w:rsidRPr="00D73004">
              <w:rPr>
                <w:color w:val="000000"/>
                <w:sz w:val="22"/>
              </w:rPr>
              <w:t>0.30</w:t>
            </w:r>
          </w:p>
        </w:tc>
        <w:tc>
          <w:tcPr>
            <w:tcW w:w="718" w:type="dxa"/>
            <w:shd w:val="clear" w:color="auto" w:fill="auto"/>
            <w:vAlign w:val="bottom"/>
          </w:tcPr>
          <w:p w:rsidR="00EE6893" w:rsidRPr="00E17D5A" w:rsidRDefault="00EE6893" w:rsidP="00DC4BA5">
            <w:pPr>
              <w:jc w:val="center"/>
              <w:rPr>
                <w:color w:val="000000"/>
                <w:sz w:val="22"/>
              </w:rPr>
            </w:pPr>
            <w:r w:rsidRPr="00D73004">
              <w:rPr>
                <w:color w:val="000000"/>
                <w:sz w:val="22"/>
              </w:rPr>
              <w:t>0.23</w:t>
            </w:r>
          </w:p>
        </w:tc>
        <w:tc>
          <w:tcPr>
            <w:tcW w:w="718" w:type="dxa"/>
            <w:shd w:val="clear" w:color="auto" w:fill="auto"/>
            <w:vAlign w:val="bottom"/>
          </w:tcPr>
          <w:p w:rsidR="00EE6893" w:rsidRPr="00E17D5A" w:rsidRDefault="00EE6893" w:rsidP="00DC4BA5">
            <w:pPr>
              <w:jc w:val="center"/>
              <w:rPr>
                <w:color w:val="000000"/>
                <w:sz w:val="22"/>
              </w:rPr>
            </w:pPr>
            <w:r w:rsidRPr="00D73004">
              <w:rPr>
                <w:color w:val="000000"/>
                <w:sz w:val="22"/>
              </w:rPr>
              <w:t>0.12</w:t>
            </w:r>
          </w:p>
        </w:tc>
      </w:tr>
      <w:tr w:rsidR="00EE6893" w:rsidRPr="0011439E" w:rsidTr="00936ED9">
        <w:trPr>
          <w:trHeight w:val="288"/>
        </w:trPr>
        <w:tc>
          <w:tcPr>
            <w:tcW w:w="2175" w:type="dxa"/>
            <w:tcBorders>
              <w:bottom w:val="single" w:sz="12" w:space="0" w:color="auto"/>
              <w:right w:val="single" w:sz="2" w:space="0" w:color="auto"/>
            </w:tcBorders>
            <w:shd w:val="clear" w:color="auto" w:fill="auto"/>
            <w:vAlign w:val="center"/>
          </w:tcPr>
          <w:p w:rsidR="00EE6893" w:rsidRDefault="00EE6893" w:rsidP="00EE6893">
            <w:pPr>
              <w:jc w:val="center"/>
              <w:rPr>
                <w:rFonts w:eastAsia="Times New Roman"/>
                <w:color w:val="000000"/>
                <w:sz w:val="22"/>
              </w:rPr>
            </w:pPr>
            <w:r>
              <w:rPr>
                <w:rFonts w:eastAsia="Times New Roman"/>
                <w:color w:val="000000"/>
                <w:sz w:val="22"/>
              </w:rPr>
              <w:t>D</w:t>
            </w:r>
          </w:p>
        </w:tc>
        <w:tc>
          <w:tcPr>
            <w:tcW w:w="2519" w:type="dxa"/>
            <w:tcBorders>
              <w:left w:val="single" w:sz="2" w:space="0" w:color="auto"/>
              <w:bottom w:val="single" w:sz="12" w:space="0" w:color="auto"/>
              <w:right w:val="single" w:sz="12" w:space="0" w:color="auto"/>
            </w:tcBorders>
            <w:shd w:val="clear" w:color="auto" w:fill="auto"/>
            <w:vAlign w:val="center"/>
          </w:tcPr>
          <w:p w:rsidR="00EE6893" w:rsidRDefault="00EE6893" w:rsidP="00EE6893">
            <w:pPr>
              <w:jc w:val="center"/>
              <w:rPr>
                <w:rFonts w:eastAsia="Times New Roman"/>
                <w:color w:val="000000"/>
                <w:sz w:val="22"/>
              </w:rPr>
            </w:pPr>
            <w:r>
              <w:rPr>
                <w:rFonts w:eastAsia="Times New Roman"/>
                <w:color w:val="000000"/>
                <w:sz w:val="22"/>
              </w:rPr>
              <w:t>.20</w:t>
            </w:r>
          </w:p>
        </w:tc>
        <w:tc>
          <w:tcPr>
            <w:tcW w:w="717" w:type="dxa"/>
            <w:tcBorders>
              <w:left w:val="single" w:sz="12" w:space="0" w:color="auto"/>
              <w:bottom w:val="single" w:sz="12" w:space="0" w:color="auto"/>
            </w:tcBorders>
            <w:shd w:val="clear" w:color="auto" w:fill="auto"/>
            <w:vAlign w:val="bottom"/>
          </w:tcPr>
          <w:p w:rsidR="00EE6893" w:rsidRPr="00E17D5A" w:rsidRDefault="00EE6893" w:rsidP="00DC4BA5">
            <w:pPr>
              <w:jc w:val="center"/>
              <w:rPr>
                <w:color w:val="000000"/>
                <w:sz w:val="22"/>
              </w:rPr>
            </w:pPr>
            <w:r w:rsidRPr="00D73004">
              <w:rPr>
                <w:color w:val="000000"/>
                <w:sz w:val="22"/>
              </w:rPr>
              <w:t>0.18</w:t>
            </w:r>
          </w:p>
        </w:tc>
        <w:tc>
          <w:tcPr>
            <w:tcW w:w="718" w:type="dxa"/>
            <w:tcBorders>
              <w:bottom w:val="single" w:sz="12" w:space="0" w:color="auto"/>
            </w:tcBorders>
            <w:shd w:val="clear" w:color="auto" w:fill="auto"/>
            <w:vAlign w:val="bottom"/>
          </w:tcPr>
          <w:p w:rsidR="00EE6893" w:rsidRPr="00E17D5A" w:rsidRDefault="00EE6893" w:rsidP="00DC4BA5">
            <w:pPr>
              <w:jc w:val="center"/>
              <w:rPr>
                <w:color w:val="000000"/>
                <w:sz w:val="22"/>
              </w:rPr>
            </w:pPr>
            <w:r w:rsidRPr="00D73004">
              <w:rPr>
                <w:color w:val="000000"/>
                <w:sz w:val="22"/>
              </w:rPr>
              <w:t>0.16</w:t>
            </w:r>
          </w:p>
        </w:tc>
        <w:tc>
          <w:tcPr>
            <w:tcW w:w="718" w:type="dxa"/>
            <w:tcBorders>
              <w:bottom w:val="single" w:sz="12" w:space="0" w:color="auto"/>
            </w:tcBorders>
            <w:shd w:val="clear" w:color="auto" w:fill="auto"/>
            <w:vAlign w:val="bottom"/>
          </w:tcPr>
          <w:p w:rsidR="00EE6893" w:rsidRPr="00E17D5A" w:rsidRDefault="00EE6893" w:rsidP="00DC4BA5">
            <w:pPr>
              <w:jc w:val="center"/>
              <w:rPr>
                <w:color w:val="000000"/>
                <w:sz w:val="22"/>
              </w:rPr>
            </w:pPr>
            <w:r w:rsidRPr="00D73004">
              <w:rPr>
                <w:color w:val="000000"/>
                <w:sz w:val="22"/>
              </w:rPr>
              <w:t>0.19</w:t>
            </w:r>
          </w:p>
        </w:tc>
        <w:tc>
          <w:tcPr>
            <w:tcW w:w="718" w:type="dxa"/>
            <w:tcBorders>
              <w:bottom w:val="single" w:sz="12" w:space="0" w:color="auto"/>
            </w:tcBorders>
            <w:shd w:val="clear" w:color="auto" w:fill="auto"/>
            <w:vAlign w:val="bottom"/>
          </w:tcPr>
          <w:p w:rsidR="00EE6893" w:rsidRPr="00E17D5A" w:rsidRDefault="00EE6893" w:rsidP="00DC4BA5">
            <w:pPr>
              <w:jc w:val="center"/>
              <w:rPr>
                <w:color w:val="000000"/>
                <w:sz w:val="22"/>
              </w:rPr>
            </w:pPr>
            <w:r w:rsidRPr="00D73004">
              <w:rPr>
                <w:color w:val="000000"/>
                <w:sz w:val="22"/>
              </w:rPr>
              <w:t>0.18</w:t>
            </w:r>
          </w:p>
        </w:tc>
        <w:tc>
          <w:tcPr>
            <w:tcW w:w="718" w:type="dxa"/>
            <w:tcBorders>
              <w:bottom w:val="single" w:sz="12" w:space="0" w:color="auto"/>
            </w:tcBorders>
            <w:shd w:val="clear" w:color="auto" w:fill="auto"/>
            <w:vAlign w:val="bottom"/>
          </w:tcPr>
          <w:p w:rsidR="00EE6893" w:rsidRPr="00E17D5A" w:rsidRDefault="00EE6893" w:rsidP="00DC4BA5">
            <w:pPr>
              <w:jc w:val="center"/>
              <w:rPr>
                <w:color w:val="000000"/>
                <w:sz w:val="22"/>
              </w:rPr>
            </w:pPr>
            <w:r w:rsidRPr="00D73004">
              <w:rPr>
                <w:color w:val="000000"/>
                <w:sz w:val="22"/>
              </w:rPr>
              <w:t>0.19</w:t>
            </w:r>
          </w:p>
        </w:tc>
        <w:tc>
          <w:tcPr>
            <w:tcW w:w="718" w:type="dxa"/>
            <w:tcBorders>
              <w:bottom w:val="single" w:sz="12" w:space="0" w:color="auto"/>
            </w:tcBorders>
            <w:shd w:val="clear" w:color="auto" w:fill="auto"/>
            <w:vAlign w:val="bottom"/>
          </w:tcPr>
          <w:p w:rsidR="00EE6893" w:rsidRPr="00E17D5A" w:rsidRDefault="00EE6893" w:rsidP="00DC4BA5">
            <w:pPr>
              <w:jc w:val="center"/>
              <w:rPr>
                <w:color w:val="000000"/>
                <w:sz w:val="22"/>
              </w:rPr>
            </w:pPr>
            <w:r w:rsidRPr="00D73004">
              <w:rPr>
                <w:color w:val="000000"/>
                <w:sz w:val="22"/>
              </w:rPr>
              <w:t>0.17</w:t>
            </w:r>
          </w:p>
        </w:tc>
      </w:tr>
      <w:tr w:rsidR="00EE6893" w:rsidRPr="0011439E" w:rsidTr="00936ED9">
        <w:trPr>
          <w:trHeight w:val="288"/>
        </w:trPr>
        <w:tc>
          <w:tcPr>
            <w:tcW w:w="4694" w:type="dxa"/>
            <w:gridSpan w:val="2"/>
            <w:tcBorders>
              <w:top w:val="single" w:sz="12" w:space="0" w:color="auto"/>
              <w:right w:val="single" w:sz="12" w:space="0" w:color="auto"/>
            </w:tcBorders>
            <w:shd w:val="clear" w:color="auto" w:fill="auto"/>
            <w:vAlign w:val="center"/>
          </w:tcPr>
          <w:p w:rsidR="00EE6893" w:rsidRDefault="00EE6893" w:rsidP="00EE6893">
            <w:pPr>
              <w:jc w:val="center"/>
              <w:rPr>
                <w:rFonts w:eastAsia="Times New Roman"/>
                <w:color w:val="000000"/>
                <w:sz w:val="22"/>
              </w:rPr>
            </w:pPr>
            <w:r w:rsidRPr="00D92D79">
              <w:rPr>
                <w:rFonts w:eastAsia="Times New Roman"/>
                <w:b/>
                <w:bCs/>
                <w:color w:val="000000"/>
                <w:sz w:val="22"/>
              </w:rPr>
              <w:t>Classroom Fidelity Index</w:t>
            </w:r>
          </w:p>
        </w:tc>
        <w:tc>
          <w:tcPr>
            <w:tcW w:w="717" w:type="dxa"/>
            <w:tcBorders>
              <w:top w:val="single" w:sz="12" w:space="0" w:color="auto"/>
              <w:left w:val="single" w:sz="12" w:space="0" w:color="auto"/>
            </w:tcBorders>
            <w:shd w:val="clear" w:color="auto" w:fill="auto"/>
            <w:vAlign w:val="bottom"/>
          </w:tcPr>
          <w:p w:rsidR="00EE6893" w:rsidRPr="00E17D5A" w:rsidRDefault="00DF3CCB" w:rsidP="00DC4BA5">
            <w:pPr>
              <w:jc w:val="center"/>
              <w:rPr>
                <w:color w:val="000000"/>
                <w:sz w:val="22"/>
              </w:rPr>
            </w:pPr>
            <w:r>
              <w:rPr>
                <w:color w:val="000000"/>
                <w:sz w:val="22"/>
              </w:rPr>
              <w:fldChar w:fldCharType="begin"/>
            </w:r>
            <w:r w:rsidR="00EE6893">
              <w:rPr>
                <w:color w:val="000000"/>
                <w:sz w:val="22"/>
              </w:rPr>
              <w:instrText xml:space="preserve"> =SUM(ABOVE) </w:instrText>
            </w:r>
            <w:r>
              <w:rPr>
                <w:color w:val="000000"/>
                <w:sz w:val="22"/>
              </w:rPr>
              <w:fldChar w:fldCharType="separate"/>
            </w:r>
            <w:r w:rsidR="00EE6893">
              <w:rPr>
                <w:noProof/>
                <w:color w:val="000000"/>
                <w:sz w:val="22"/>
              </w:rPr>
              <w:t>0.79</w:t>
            </w:r>
            <w:r>
              <w:rPr>
                <w:color w:val="000000"/>
                <w:sz w:val="22"/>
              </w:rPr>
              <w:fldChar w:fldCharType="end"/>
            </w:r>
          </w:p>
        </w:tc>
        <w:tc>
          <w:tcPr>
            <w:tcW w:w="718" w:type="dxa"/>
            <w:tcBorders>
              <w:top w:val="single" w:sz="12" w:space="0" w:color="auto"/>
            </w:tcBorders>
            <w:shd w:val="clear" w:color="auto" w:fill="auto"/>
            <w:vAlign w:val="bottom"/>
          </w:tcPr>
          <w:p w:rsidR="00EE6893" w:rsidRPr="00E17D5A" w:rsidRDefault="00DF3CCB" w:rsidP="00DC4BA5">
            <w:pPr>
              <w:jc w:val="center"/>
              <w:rPr>
                <w:color w:val="000000"/>
                <w:sz w:val="22"/>
              </w:rPr>
            </w:pPr>
            <w:r>
              <w:rPr>
                <w:color w:val="000000"/>
                <w:sz w:val="22"/>
              </w:rPr>
              <w:fldChar w:fldCharType="begin"/>
            </w:r>
            <w:r w:rsidR="00EE6893">
              <w:rPr>
                <w:color w:val="000000"/>
                <w:sz w:val="22"/>
              </w:rPr>
              <w:instrText xml:space="preserve"> =SUM(ABOVE) </w:instrText>
            </w:r>
            <w:r>
              <w:rPr>
                <w:color w:val="000000"/>
                <w:sz w:val="22"/>
              </w:rPr>
              <w:fldChar w:fldCharType="separate"/>
            </w:r>
            <w:r w:rsidR="00EE6893">
              <w:rPr>
                <w:noProof/>
                <w:color w:val="000000"/>
                <w:sz w:val="22"/>
              </w:rPr>
              <w:t>0.78</w:t>
            </w:r>
            <w:r>
              <w:rPr>
                <w:color w:val="000000"/>
                <w:sz w:val="22"/>
              </w:rPr>
              <w:fldChar w:fldCharType="end"/>
            </w:r>
          </w:p>
        </w:tc>
        <w:tc>
          <w:tcPr>
            <w:tcW w:w="718" w:type="dxa"/>
            <w:tcBorders>
              <w:top w:val="single" w:sz="12" w:space="0" w:color="auto"/>
            </w:tcBorders>
            <w:shd w:val="clear" w:color="auto" w:fill="auto"/>
            <w:vAlign w:val="bottom"/>
          </w:tcPr>
          <w:p w:rsidR="00EE6893" w:rsidRPr="00E17D5A" w:rsidRDefault="00DF3CCB" w:rsidP="00DC4BA5">
            <w:pPr>
              <w:jc w:val="center"/>
              <w:rPr>
                <w:color w:val="000000"/>
                <w:sz w:val="22"/>
              </w:rPr>
            </w:pPr>
            <w:r>
              <w:rPr>
                <w:color w:val="000000"/>
                <w:sz w:val="22"/>
              </w:rPr>
              <w:fldChar w:fldCharType="begin"/>
            </w:r>
            <w:r w:rsidR="00EE6893">
              <w:rPr>
                <w:color w:val="000000"/>
                <w:sz w:val="22"/>
              </w:rPr>
              <w:instrText xml:space="preserve"> =SUM(ABOVE) </w:instrText>
            </w:r>
            <w:r>
              <w:rPr>
                <w:color w:val="000000"/>
                <w:sz w:val="22"/>
              </w:rPr>
              <w:fldChar w:fldCharType="separate"/>
            </w:r>
            <w:r w:rsidR="00EE6893">
              <w:rPr>
                <w:noProof/>
                <w:color w:val="000000"/>
                <w:sz w:val="22"/>
              </w:rPr>
              <w:t>0.8</w:t>
            </w:r>
            <w:r>
              <w:rPr>
                <w:color w:val="000000"/>
                <w:sz w:val="22"/>
              </w:rPr>
              <w:fldChar w:fldCharType="end"/>
            </w:r>
            <w:r w:rsidR="00EE6893">
              <w:rPr>
                <w:color w:val="000000"/>
                <w:sz w:val="22"/>
              </w:rPr>
              <w:t>0</w:t>
            </w:r>
          </w:p>
        </w:tc>
        <w:tc>
          <w:tcPr>
            <w:tcW w:w="718" w:type="dxa"/>
            <w:tcBorders>
              <w:top w:val="single" w:sz="12" w:space="0" w:color="auto"/>
            </w:tcBorders>
            <w:shd w:val="clear" w:color="auto" w:fill="auto"/>
            <w:vAlign w:val="bottom"/>
          </w:tcPr>
          <w:p w:rsidR="00EE6893" w:rsidRPr="00E17D5A" w:rsidRDefault="00DF3CCB" w:rsidP="00DC4BA5">
            <w:pPr>
              <w:jc w:val="center"/>
              <w:rPr>
                <w:color w:val="000000"/>
                <w:sz w:val="22"/>
              </w:rPr>
            </w:pPr>
            <w:r>
              <w:rPr>
                <w:color w:val="000000"/>
                <w:sz w:val="22"/>
              </w:rPr>
              <w:fldChar w:fldCharType="begin"/>
            </w:r>
            <w:r w:rsidR="00EE6893">
              <w:rPr>
                <w:color w:val="000000"/>
                <w:sz w:val="22"/>
              </w:rPr>
              <w:instrText xml:space="preserve"> =SUM(ABOVE) </w:instrText>
            </w:r>
            <w:r>
              <w:rPr>
                <w:color w:val="000000"/>
                <w:sz w:val="22"/>
              </w:rPr>
              <w:fldChar w:fldCharType="separate"/>
            </w:r>
            <w:r w:rsidR="00EE6893">
              <w:rPr>
                <w:noProof/>
                <w:color w:val="000000"/>
                <w:sz w:val="22"/>
              </w:rPr>
              <w:t>0.98</w:t>
            </w:r>
            <w:r>
              <w:rPr>
                <w:color w:val="000000"/>
                <w:sz w:val="22"/>
              </w:rPr>
              <w:fldChar w:fldCharType="end"/>
            </w:r>
          </w:p>
        </w:tc>
        <w:tc>
          <w:tcPr>
            <w:tcW w:w="718" w:type="dxa"/>
            <w:tcBorders>
              <w:top w:val="single" w:sz="12" w:space="0" w:color="auto"/>
            </w:tcBorders>
            <w:shd w:val="clear" w:color="auto" w:fill="auto"/>
            <w:vAlign w:val="bottom"/>
          </w:tcPr>
          <w:p w:rsidR="00EE6893" w:rsidRPr="00E17D5A" w:rsidRDefault="00DF3CCB" w:rsidP="00DC4BA5">
            <w:pPr>
              <w:jc w:val="center"/>
              <w:rPr>
                <w:color w:val="000000"/>
                <w:sz w:val="22"/>
              </w:rPr>
            </w:pPr>
            <w:r>
              <w:rPr>
                <w:color w:val="000000"/>
                <w:sz w:val="22"/>
              </w:rPr>
              <w:fldChar w:fldCharType="begin"/>
            </w:r>
            <w:r w:rsidR="00EE6893">
              <w:rPr>
                <w:color w:val="000000"/>
                <w:sz w:val="22"/>
              </w:rPr>
              <w:instrText xml:space="preserve"> =SUM(ABOVE) </w:instrText>
            </w:r>
            <w:r>
              <w:rPr>
                <w:color w:val="000000"/>
                <w:sz w:val="22"/>
              </w:rPr>
              <w:fldChar w:fldCharType="separate"/>
            </w:r>
            <w:r w:rsidR="00EE6893">
              <w:rPr>
                <w:noProof/>
                <w:color w:val="000000"/>
                <w:sz w:val="22"/>
              </w:rPr>
              <w:t>0.9</w:t>
            </w:r>
            <w:r>
              <w:rPr>
                <w:color w:val="000000"/>
                <w:sz w:val="22"/>
              </w:rPr>
              <w:fldChar w:fldCharType="end"/>
            </w:r>
            <w:r w:rsidR="00EE6893">
              <w:rPr>
                <w:color w:val="000000"/>
                <w:sz w:val="22"/>
              </w:rPr>
              <w:t>0</w:t>
            </w:r>
          </w:p>
        </w:tc>
        <w:tc>
          <w:tcPr>
            <w:tcW w:w="718" w:type="dxa"/>
            <w:tcBorders>
              <w:top w:val="single" w:sz="12" w:space="0" w:color="auto"/>
            </w:tcBorders>
            <w:shd w:val="clear" w:color="auto" w:fill="auto"/>
            <w:vAlign w:val="bottom"/>
          </w:tcPr>
          <w:p w:rsidR="00EE6893" w:rsidRPr="00E17D5A" w:rsidRDefault="00DF3CCB" w:rsidP="00DC4BA5">
            <w:pPr>
              <w:jc w:val="center"/>
              <w:rPr>
                <w:color w:val="000000"/>
                <w:sz w:val="22"/>
              </w:rPr>
            </w:pPr>
            <w:r>
              <w:rPr>
                <w:color w:val="000000"/>
                <w:sz w:val="22"/>
              </w:rPr>
              <w:fldChar w:fldCharType="begin"/>
            </w:r>
            <w:r w:rsidR="00EE6893">
              <w:rPr>
                <w:color w:val="000000"/>
                <w:sz w:val="22"/>
              </w:rPr>
              <w:instrText xml:space="preserve"> =SUM(ABOVE) </w:instrText>
            </w:r>
            <w:r>
              <w:rPr>
                <w:color w:val="000000"/>
                <w:sz w:val="22"/>
              </w:rPr>
              <w:fldChar w:fldCharType="separate"/>
            </w:r>
            <w:r w:rsidR="00EE6893">
              <w:rPr>
                <w:noProof/>
                <w:color w:val="000000"/>
                <w:sz w:val="22"/>
              </w:rPr>
              <w:t>0.53</w:t>
            </w:r>
            <w:r>
              <w:rPr>
                <w:color w:val="000000"/>
                <w:sz w:val="22"/>
              </w:rPr>
              <w:fldChar w:fldCharType="end"/>
            </w:r>
          </w:p>
        </w:tc>
      </w:tr>
    </w:tbl>
    <w:p w:rsidR="0012711B" w:rsidRDefault="0012711B" w:rsidP="00DC4BA5"/>
    <w:p w:rsidR="00A02F2A" w:rsidRDefault="00A02F2A" w:rsidP="00DC4BA5"/>
    <w:p w:rsidR="00A02F2A" w:rsidRDefault="00A02F2A" w:rsidP="00DC4BA5"/>
    <w:p w:rsidR="00DC4BA5" w:rsidRDefault="00DC4BA5" w:rsidP="00DC4BA5">
      <w:r w:rsidRPr="00750C47">
        <w:lastRenderedPageBreak/>
        <w:t xml:space="preserve">Table </w:t>
      </w:r>
      <w:r>
        <w:t>1</w:t>
      </w:r>
      <w:r w:rsidR="00936ED9">
        <w:t>7</w:t>
      </w:r>
      <w:r>
        <w:t xml:space="preserve"> displays the scores for the fidelity of implementation of both models (professional development and classroom implementation</w:t>
      </w:r>
      <w:r w:rsidR="007C64A9">
        <w:t>)</w:t>
      </w:r>
      <w:r>
        <w:t xml:space="preserve">. </w:t>
      </w:r>
      <w:r w:rsidR="00704C37">
        <w:t xml:space="preserve"> </w:t>
      </w:r>
      <w:r>
        <w:t>According to these indices, all school</w:t>
      </w:r>
      <w:r w:rsidR="000C77E3">
        <w:t>s</w:t>
      </w:r>
      <w:r>
        <w:t xml:space="preserve"> attained adequate implementation of the professional development model</w:t>
      </w:r>
      <w:r w:rsidR="00704C37">
        <w:t>, while the fidelity of the classroom model ranged from inadequate to high fidelity.</w:t>
      </w:r>
    </w:p>
    <w:p w:rsidR="0083068C" w:rsidRPr="00916634" w:rsidRDefault="0083068C" w:rsidP="00DC4BA5"/>
    <w:p w:rsidR="00DC4BA5" w:rsidRPr="00267209" w:rsidRDefault="00DC4BA5" w:rsidP="00DB3E5E">
      <w:pPr>
        <w:pStyle w:val="Caption"/>
      </w:pPr>
      <w:bookmarkStart w:id="162" w:name="_Toc316970328"/>
      <w:bookmarkStart w:id="163" w:name="_Toc320514169"/>
      <w:proofErr w:type="gramStart"/>
      <w:r w:rsidRPr="00916634">
        <w:t xml:space="preserve">Table </w:t>
      </w:r>
      <w:fldSimple w:instr=" SEQ Table \* ARABIC ">
        <w:r w:rsidR="000B42C2">
          <w:rPr>
            <w:noProof/>
          </w:rPr>
          <w:t>17</w:t>
        </w:r>
      </w:fldSimple>
      <w:r w:rsidR="00704C37">
        <w:t>.</w:t>
      </w:r>
      <w:proofErr w:type="gramEnd"/>
      <w:r w:rsidR="00704C37">
        <w:t xml:space="preserve"> Fidelity s</w:t>
      </w:r>
      <w:r w:rsidRPr="00916634">
        <w:t xml:space="preserve">cores </w:t>
      </w:r>
      <w:r w:rsidR="00704C37">
        <w:t>per s</w:t>
      </w:r>
      <w:r>
        <w:t>chool</w:t>
      </w:r>
      <w:bookmarkEnd w:id="162"/>
      <w:bookmarkEnd w:id="163"/>
    </w:p>
    <w:tbl>
      <w:tblPr>
        <w:tblW w:w="9260" w:type="dxa"/>
        <w:jc w:val="center"/>
        <w:tblInd w:w="164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2290"/>
        <w:gridCol w:w="983"/>
        <w:gridCol w:w="983"/>
        <w:gridCol w:w="984"/>
        <w:gridCol w:w="983"/>
        <w:gridCol w:w="983"/>
        <w:gridCol w:w="984"/>
        <w:gridCol w:w="1070"/>
      </w:tblGrid>
      <w:tr w:rsidR="00704C37" w:rsidRPr="00916634" w:rsidTr="0072310F">
        <w:trPr>
          <w:trHeight w:val="255"/>
          <w:jc w:val="center"/>
        </w:trPr>
        <w:tc>
          <w:tcPr>
            <w:tcW w:w="2290" w:type="dxa"/>
            <w:vMerge w:val="restart"/>
            <w:tcBorders>
              <w:top w:val="single" w:sz="12" w:space="0" w:color="auto"/>
              <w:right w:val="single" w:sz="12" w:space="0" w:color="auto"/>
            </w:tcBorders>
            <w:shd w:val="clear" w:color="auto" w:fill="DAEEF3" w:themeFill="accent5" w:themeFillTint="33"/>
            <w:noWrap/>
            <w:vAlign w:val="center"/>
          </w:tcPr>
          <w:p w:rsidR="00704C37" w:rsidRPr="007C64A9" w:rsidRDefault="00704C37" w:rsidP="007C64A9">
            <w:pPr>
              <w:jc w:val="center"/>
              <w:rPr>
                <w:rFonts w:eastAsia="Times New Roman"/>
                <w:b/>
                <w:bCs/>
                <w:sz w:val="22"/>
              </w:rPr>
            </w:pPr>
            <w:r w:rsidRPr="007C64A9">
              <w:rPr>
                <w:rFonts w:eastAsia="Times New Roman"/>
                <w:b/>
                <w:bCs/>
                <w:sz w:val="22"/>
              </w:rPr>
              <w:t>Model</w:t>
            </w:r>
          </w:p>
        </w:tc>
        <w:tc>
          <w:tcPr>
            <w:tcW w:w="5900" w:type="dxa"/>
            <w:gridSpan w:val="6"/>
            <w:tcBorders>
              <w:top w:val="single" w:sz="12" w:space="0" w:color="auto"/>
              <w:left w:val="single" w:sz="12" w:space="0" w:color="auto"/>
              <w:bottom w:val="single" w:sz="2" w:space="0" w:color="auto"/>
            </w:tcBorders>
            <w:shd w:val="clear" w:color="auto" w:fill="DAEEF3" w:themeFill="accent5" w:themeFillTint="33"/>
            <w:noWrap/>
            <w:vAlign w:val="center"/>
          </w:tcPr>
          <w:p w:rsidR="00704C37" w:rsidRPr="007C64A9" w:rsidRDefault="00704C37" w:rsidP="00704C37">
            <w:pPr>
              <w:tabs>
                <w:tab w:val="decimal" w:pos="253"/>
              </w:tabs>
              <w:jc w:val="center"/>
              <w:rPr>
                <w:b/>
                <w:color w:val="000000"/>
                <w:sz w:val="22"/>
              </w:rPr>
            </w:pPr>
            <w:r w:rsidRPr="007C64A9">
              <w:rPr>
                <w:b/>
                <w:color w:val="000000"/>
                <w:sz w:val="22"/>
              </w:rPr>
              <w:t>S</w:t>
            </w:r>
            <w:r>
              <w:rPr>
                <w:b/>
                <w:color w:val="000000"/>
                <w:sz w:val="22"/>
              </w:rPr>
              <w:t>cores</w:t>
            </w:r>
          </w:p>
        </w:tc>
        <w:tc>
          <w:tcPr>
            <w:tcW w:w="1070" w:type="dxa"/>
            <w:vMerge w:val="restart"/>
            <w:tcBorders>
              <w:top w:val="single" w:sz="12" w:space="0" w:color="auto"/>
              <w:left w:val="single" w:sz="12" w:space="0" w:color="auto"/>
            </w:tcBorders>
            <w:shd w:val="clear" w:color="auto" w:fill="DAEEF3" w:themeFill="accent5" w:themeFillTint="33"/>
            <w:vAlign w:val="center"/>
          </w:tcPr>
          <w:p w:rsidR="00704C37" w:rsidRPr="007C64A9" w:rsidRDefault="00704C37" w:rsidP="00704C37">
            <w:pPr>
              <w:tabs>
                <w:tab w:val="decimal" w:pos="253"/>
              </w:tabs>
              <w:jc w:val="center"/>
              <w:rPr>
                <w:b/>
                <w:color w:val="000000"/>
                <w:sz w:val="22"/>
              </w:rPr>
            </w:pPr>
            <w:r>
              <w:rPr>
                <w:b/>
                <w:color w:val="000000"/>
                <w:sz w:val="22"/>
              </w:rPr>
              <w:t>Overall</w:t>
            </w:r>
          </w:p>
        </w:tc>
      </w:tr>
      <w:tr w:rsidR="00704C37" w:rsidRPr="00916634" w:rsidTr="0072310F">
        <w:trPr>
          <w:trHeight w:val="255"/>
          <w:jc w:val="center"/>
        </w:trPr>
        <w:tc>
          <w:tcPr>
            <w:tcW w:w="2290" w:type="dxa"/>
            <w:vMerge/>
            <w:tcBorders>
              <w:right w:val="single" w:sz="12" w:space="0" w:color="auto"/>
            </w:tcBorders>
            <w:shd w:val="clear" w:color="auto" w:fill="DAEEF3" w:themeFill="accent5" w:themeFillTint="33"/>
            <w:noWrap/>
          </w:tcPr>
          <w:p w:rsidR="00704C37" w:rsidRPr="007C64A9" w:rsidRDefault="00704C37" w:rsidP="00DC4BA5">
            <w:pPr>
              <w:rPr>
                <w:rFonts w:eastAsia="Times New Roman"/>
                <w:b/>
                <w:bCs/>
                <w:sz w:val="22"/>
              </w:rPr>
            </w:pPr>
          </w:p>
        </w:tc>
        <w:tc>
          <w:tcPr>
            <w:tcW w:w="983" w:type="dxa"/>
            <w:tcBorders>
              <w:top w:val="single" w:sz="2" w:space="0" w:color="auto"/>
              <w:left w:val="single" w:sz="12" w:space="0" w:color="auto"/>
            </w:tcBorders>
            <w:shd w:val="clear" w:color="auto" w:fill="DAEEF3" w:themeFill="accent5" w:themeFillTint="33"/>
            <w:noWrap/>
            <w:vAlign w:val="center"/>
          </w:tcPr>
          <w:p w:rsidR="00704C37" w:rsidRPr="007C64A9" w:rsidRDefault="00704C37" w:rsidP="005271A9">
            <w:pPr>
              <w:tabs>
                <w:tab w:val="decimal" w:pos="253"/>
              </w:tabs>
              <w:jc w:val="center"/>
              <w:rPr>
                <w:b/>
                <w:color w:val="000000"/>
                <w:sz w:val="22"/>
              </w:rPr>
            </w:pPr>
            <w:r w:rsidRPr="007C64A9">
              <w:rPr>
                <w:b/>
                <w:color w:val="000000"/>
                <w:sz w:val="22"/>
              </w:rPr>
              <w:t>1</w:t>
            </w:r>
          </w:p>
        </w:tc>
        <w:tc>
          <w:tcPr>
            <w:tcW w:w="983" w:type="dxa"/>
            <w:tcBorders>
              <w:top w:val="single" w:sz="2" w:space="0" w:color="auto"/>
            </w:tcBorders>
            <w:shd w:val="clear" w:color="auto" w:fill="DAEEF3" w:themeFill="accent5" w:themeFillTint="33"/>
            <w:noWrap/>
            <w:vAlign w:val="center"/>
          </w:tcPr>
          <w:p w:rsidR="00704C37" w:rsidRPr="007C64A9" w:rsidRDefault="00704C37" w:rsidP="005271A9">
            <w:pPr>
              <w:tabs>
                <w:tab w:val="decimal" w:pos="253"/>
              </w:tabs>
              <w:jc w:val="center"/>
              <w:rPr>
                <w:b/>
                <w:color w:val="000000"/>
                <w:sz w:val="22"/>
              </w:rPr>
            </w:pPr>
            <w:r w:rsidRPr="007C64A9">
              <w:rPr>
                <w:b/>
                <w:color w:val="000000"/>
                <w:sz w:val="22"/>
              </w:rPr>
              <w:t>2</w:t>
            </w:r>
          </w:p>
        </w:tc>
        <w:tc>
          <w:tcPr>
            <w:tcW w:w="984" w:type="dxa"/>
            <w:tcBorders>
              <w:top w:val="single" w:sz="2" w:space="0" w:color="auto"/>
            </w:tcBorders>
            <w:shd w:val="clear" w:color="auto" w:fill="DAEEF3" w:themeFill="accent5" w:themeFillTint="33"/>
            <w:noWrap/>
            <w:vAlign w:val="center"/>
          </w:tcPr>
          <w:p w:rsidR="00704C37" w:rsidRPr="007C64A9" w:rsidRDefault="00704C37" w:rsidP="005271A9">
            <w:pPr>
              <w:tabs>
                <w:tab w:val="decimal" w:pos="253"/>
              </w:tabs>
              <w:jc w:val="center"/>
              <w:rPr>
                <w:b/>
                <w:color w:val="000000"/>
                <w:sz w:val="22"/>
              </w:rPr>
            </w:pPr>
            <w:r w:rsidRPr="007C64A9">
              <w:rPr>
                <w:b/>
                <w:color w:val="000000"/>
                <w:sz w:val="22"/>
              </w:rPr>
              <w:t>3</w:t>
            </w:r>
          </w:p>
        </w:tc>
        <w:tc>
          <w:tcPr>
            <w:tcW w:w="983" w:type="dxa"/>
            <w:tcBorders>
              <w:top w:val="single" w:sz="2" w:space="0" w:color="auto"/>
            </w:tcBorders>
            <w:shd w:val="clear" w:color="auto" w:fill="DAEEF3" w:themeFill="accent5" w:themeFillTint="33"/>
            <w:noWrap/>
            <w:vAlign w:val="center"/>
          </w:tcPr>
          <w:p w:rsidR="00704C37" w:rsidRPr="007C64A9" w:rsidRDefault="00704C37" w:rsidP="005271A9">
            <w:pPr>
              <w:tabs>
                <w:tab w:val="decimal" w:pos="253"/>
              </w:tabs>
              <w:jc w:val="center"/>
              <w:rPr>
                <w:b/>
                <w:color w:val="000000"/>
                <w:sz w:val="22"/>
              </w:rPr>
            </w:pPr>
            <w:r w:rsidRPr="007C64A9">
              <w:rPr>
                <w:b/>
                <w:color w:val="000000"/>
                <w:sz w:val="22"/>
              </w:rPr>
              <w:t>4</w:t>
            </w:r>
          </w:p>
        </w:tc>
        <w:tc>
          <w:tcPr>
            <w:tcW w:w="983" w:type="dxa"/>
            <w:tcBorders>
              <w:top w:val="single" w:sz="2" w:space="0" w:color="auto"/>
            </w:tcBorders>
            <w:shd w:val="clear" w:color="auto" w:fill="DAEEF3" w:themeFill="accent5" w:themeFillTint="33"/>
            <w:noWrap/>
            <w:vAlign w:val="center"/>
          </w:tcPr>
          <w:p w:rsidR="00704C37" w:rsidRPr="007C64A9" w:rsidRDefault="00704C37" w:rsidP="005271A9">
            <w:pPr>
              <w:tabs>
                <w:tab w:val="decimal" w:pos="253"/>
              </w:tabs>
              <w:jc w:val="center"/>
              <w:rPr>
                <w:b/>
                <w:color w:val="000000"/>
                <w:sz w:val="22"/>
              </w:rPr>
            </w:pPr>
            <w:r w:rsidRPr="007C64A9">
              <w:rPr>
                <w:b/>
                <w:color w:val="000000"/>
                <w:sz w:val="22"/>
              </w:rPr>
              <w:t>5</w:t>
            </w:r>
          </w:p>
        </w:tc>
        <w:tc>
          <w:tcPr>
            <w:tcW w:w="984" w:type="dxa"/>
            <w:tcBorders>
              <w:top w:val="single" w:sz="2" w:space="0" w:color="auto"/>
              <w:right w:val="single" w:sz="12" w:space="0" w:color="auto"/>
            </w:tcBorders>
            <w:shd w:val="clear" w:color="auto" w:fill="DAEEF3" w:themeFill="accent5" w:themeFillTint="33"/>
            <w:noWrap/>
            <w:vAlign w:val="center"/>
          </w:tcPr>
          <w:p w:rsidR="00704C37" w:rsidRPr="007C64A9" w:rsidRDefault="00704C37" w:rsidP="005271A9">
            <w:pPr>
              <w:tabs>
                <w:tab w:val="decimal" w:pos="253"/>
              </w:tabs>
              <w:jc w:val="center"/>
              <w:rPr>
                <w:b/>
                <w:color w:val="000000"/>
                <w:sz w:val="22"/>
              </w:rPr>
            </w:pPr>
            <w:r w:rsidRPr="007C64A9">
              <w:rPr>
                <w:b/>
                <w:color w:val="000000"/>
                <w:sz w:val="22"/>
              </w:rPr>
              <w:t>6</w:t>
            </w:r>
          </w:p>
        </w:tc>
        <w:tc>
          <w:tcPr>
            <w:tcW w:w="1070" w:type="dxa"/>
            <w:vMerge/>
            <w:tcBorders>
              <w:left w:val="single" w:sz="12" w:space="0" w:color="auto"/>
            </w:tcBorders>
            <w:shd w:val="clear" w:color="auto" w:fill="DAEEF3" w:themeFill="accent5" w:themeFillTint="33"/>
          </w:tcPr>
          <w:p w:rsidR="00704C37" w:rsidRPr="007C64A9" w:rsidRDefault="00704C37" w:rsidP="00DC4BA5">
            <w:pPr>
              <w:tabs>
                <w:tab w:val="decimal" w:pos="253"/>
              </w:tabs>
              <w:rPr>
                <w:b/>
                <w:color w:val="000000"/>
                <w:sz w:val="22"/>
              </w:rPr>
            </w:pPr>
          </w:p>
        </w:tc>
      </w:tr>
      <w:tr w:rsidR="00704C37" w:rsidRPr="00916634" w:rsidTr="0072310F">
        <w:trPr>
          <w:trHeight w:val="255"/>
          <w:jc w:val="center"/>
        </w:trPr>
        <w:tc>
          <w:tcPr>
            <w:tcW w:w="2290" w:type="dxa"/>
            <w:tcBorders>
              <w:top w:val="single" w:sz="12" w:space="0" w:color="auto"/>
              <w:right w:val="single" w:sz="12" w:space="0" w:color="auto"/>
            </w:tcBorders>
            <w:shd w:val="clear" w:color="auto" w:fill="auto"/>
            <w:noWrap/>
          </w:tcPr>
          <w:p w:rsidR="00704C37" w:rsidRDefault="00704C37" w:rsidP="00DC4BA5">
            <w:pPr>
              <w:rPr>
                <w:rFonts w:eastAsia="Times New Roman"/>
                <w:bCs/>
                <w:sz w:val="22"/>
              </w:rPr>
            </w:pPr>
            <w:r>
              <w:rPr>
                <w:rFonts w:eastAsia="Times New Roman"/>
                <w:bCs/>
                <w:sz w:val="22"/>
              </w:rPr>
              <w:t>PD</w:t>
            </w:r>
          </w:p>
        </w:tc>
        <w:tc>
          <w:tcPr>
            <w:tcW w:w="983" w:type="dxa"/>
            <w:tcBorders>
              <w:top w:val="single" w:sz="12" w:space="0" w:color="auto"/>
              <w:left w:val="single" w:sz="12" w:space="0" w:color="auto"/>
            </w:tcBorders>
            <w:shd w:val="clear" w:color="auto" w:fill="auto"/>
            <w:noWrap/>
            <w:vAlign w:val="center"/>
          </w:tcPr>
          <w:p w:rsidR="00704C37" w:rsidRPr="00B542DC" w:rsidRDefault="00704C37" w:rsidP="00DC4BA5">
            <w:pPr>
              <w:tabs>
                <w:tab w:val="decimal" w:pos="253"/>
              </w:tabs>
              <w:rPr>
                <w:bCs/>
                <w:color w:val="000000"/>
                <w:sz w:val="22"/>
              </w:rPr>
            </w:pPr>
            <w:r>
              <w:rPr>
                <w:color w:val="000000"/>
                <w:sz w:val="22"/>
              </w:rPr>
              <w:t>1.24</w:t>
            </w:r>
          </w:p>
        </w:tc>
        <w:tc>
          <w:tcPr>
            <w:tcW w:w="983" w:type="dxa"/>
            <w:tcBorders>
              <w:top w:val="single" w:sz="12" w:space="0" w:color="auto"/>
            </w:tcBorders>
            <w:shd w:val="clear" w:color="auto" w:fill="auto"/>
            <w:noWrap/>
            <w:vAlign w:val="center"/>
          </w:tcPr>
          <w:p w:rsidR="00704C37" w:rsidRPr="00B542DC" w:rsidRDefault="00704C37" w:rsidP="00DC4BA5">
            <w:pPr>
              <w:tabs>
                <w:tab w:val="decimal" w:pos="253"/>
              </w:tabs>
              <w:rPr>
                <w:bCs/>
                <w:color w:val="000000"/>
                <w:sz w:val="22"/>
              </w:rPr>
            </w:pPr>
            <w:r>
              <w:rPr>
                <w:color w:val="000000"/>
                <w:sz w:val="22"/>
              </w:rPr>
              <w:t>1.47</w:t>
            </w:r>
          </w:p>
        </w:tc>
        <w:tc>
          <w:tcPr>
            <w:tcW w:w="984" w:type="dxa"/>
            <w:tcBorders>
              <w:top w:val="single" w:sz="12" w:space="0" w:color="auto"/>
            </w:tcBorders>
            <w:shd w:val="clear" w:color="auto" w:fill="auto"/>
            <w:noWrap/>
            <w:vAlign w:val="center"/>
          </w:tcPr>
          <w:p w:rsidR="00704C37" w:rsidRPr="00B542DC" w:rsidRDefault="00704C37" w:rsidP="00DC4BA5">
            <w:pPr>
              <w:tabs>
                <w:tab w:val="decimal" w:pos="253"/>
              </w:tabs>
              <w:rPr>
                <w:bCs/>
                <w:color w:val="000000"/>
                <w:sz w:val="22"/>
              </w:rPr>
            </w:pPr>
            <w:r>
              <w:rPr>
                <w:color w:val="000000"/>
                <w:sz w:val="22"/>
              </w:rPr>
              <w:t>1.42</w:t>
            </w:r>
          </w:p>
        </w:tc>
        <w:tc>
          <w:tcPr>
            <w:tcW w:w="983" w:type="dxa"/>
            <w:tcBorders>
              <w:top w:val="single" w:sz="12" w:space="0" w:color="auto"/>
            </w:tcBorders>
            <w:shd w:val="clear" w:color="auto" w:fill="auto"/>
            <w:noWrap/>
            <w:vAlign w:val="center"/>
          </w:tcPr>
          <w:p w:rsidR="00704C37" w:rsidRPr="00B542DC" w:rsidRDefault="00704C37" w:rsidP="00DC4BA5">
            <w:pPr>
              <w:tabs>
                <w:tab w:val="decimal" w:pos="253"/>
              </w:tabs>
              <w:rPr>
                <w:bCs/>
                <w:color w:val="000000"/>
                <w:sz w:val="22"/>
              </w:rPr>
            </w:pPr>
            <w:r>
              <w:rPr>
                <w:color w:val="000000"/>
                <w:sz w:val="22"/>
              </w:rPr>
              <w:t>1.16</w:t>
            </w:r>
          </w:p>
        </w:tc>
        <w:tc>
          <w:tcPr>
            <w:tcW w:w="983" w:type="dxa"/>
            <w:tcBorders>
              <w:top w:val="single" w:sz="12" w:space="0" w:color="auto"/>
            </w:tcBorders>
            <w:shd w:val="clear" w:color="auto" w:fill="auto"/>
            <w:noWrap/>
            <w:vAlign w:val="center"/>
          </w:tcPr>
          <w:p w:rsidR="00704C37" w:rsidRPr="00B542DC" w:rsidRDefault="00704C37" w:rsidP="00DC4BA5">
            <w:pPr>
              <w:tabs>
                <w:tab w:val="decimal" w:pos="253"/>
              </w:tabs>
              <w:rPr>
                <w:bCs/>
                <w:color w:val="000000"/>
                <w:sz w:val="22"/>
              </w:rPr>
            </w:pPr>
            <w:r>
              <w:rPr>
                <w:color w:val="000000"/>
                <w:sz w:val="22"/>
              </w:rPr>
              <w:t>1.0</w:t>
            </w:r>
            <w:r w:rsidR="000C77E3">
              <w:rPr>
                <w:color w:val="000000"/>
                <w:sz w:val="22"/>
              </w:rPr>
              <w:t>0</w:t>
            </w:r>
          </w:p>
        </w:tc>
        <w:tc>
          <w:tcPr>
            <w:tcW w:w="984" w:type="dxa"/>
            <w:tcBorders>
              <w:top w:val="single" w:sz="12" w:space="0" w:color="auto"/>
              <w:right w:val="single" w:sz="12" w:space="0" w:color="auto"/>
            </w:tcBorders>
            <w:shd w:val="clear" w:color="auto" w:fill="auto"/>
            <w:noWrap/>
            <w:vAlign w:val="center"/>
          </w:tcPr>
          <w:p w:rsidR="00704C37" w:rsidRPr="00B542DC" w:rsidRDefault="00704C37" w:rsidP="00DC4BA5">
            <w:pPr>
              <w:tabs>
                <w:tab w:val="decimal" w:pos="253"/>
              </w:tabs>
              <w:rPr>
                <w:bCs/>
                <w:color w:val="000000"/>
                <w:sz w:val="22"/>
              </w:rPr>
            </w:pPr>
            <w:r>
              <w:rPr>
                <w:color w:val="000000"/>
                <w:sz w:val="22"/>
              </w:rPr>
              <w:t>1.58</w:t>
            </w:r>
          </w:p>
        </w:tc>
        <w:tc>
          <w:tcPr>
            <w:tcW w:w="1070" w:type="dxa"/>
            <w:tcBorders>
              <w:top w:val="single" w:sz="12" w:space="0" w:color="auto"/>
              <w:left w:val="single" w:sz="12" w:space="0" w:color="auto"/>
            </w:tcBorders>
            <w:vAlign w:val="center"/>
          </w:tcPr>
          <w:p w:rsidR="00704C37" w:rsidRDefault="00704C37" w:rsidP="00704C37">
            <w:pPr>
              <w:tabs>
                <w:tab w:val="decimal" w:pos="253"/>
              </w:tabs>
              <w:jc w:val="center"/>
              <w:rPr>
                <w:color w:val="000000"/>
                <w:sz w:val="22"/>
              </w:rPr>
            </w:pPr>
            <w:r>
              <w:rPr>
                <w:color w:val="000000"/>
                <w:sz w:val="22"/>
              </w:rPr>
              <w:t>1.31</w:t>
            </w:r>
          </w:p>
        </w:tc>
      </w:tr>
      <w:tr w:rsidR="00704C37" w:rsidRPr="00916634" w:rsidTr="0072310F">
        <w:trPr>
          <w:trHeight w:val="255"/>
          <w:jc w:val="center"/>
        </w:trPr>
        <w:tc>
          <w:tcPr>
            <w:tcW w:w="2290" w:type="dxa"/>
            <w:tcBorders>
              <w:right w:val="single" w:sz="12" w:space="0" w:color="auto"/>
            </w:tcBorders>
            <w:shd w:val="clear" w:color="auto" w:fill="auto"/>
            <w:noWrap/>
          </w:tcPr>
          <w:p w:rsidR="00704C37" w:rsidRDefault="00704C37" w:rsidP="00DC4BA5">
            <w:pPr>
              <w:rPr>
                <w:rFonts w:eastAsia="Times New Roman"/>
                <w:bCs/>
                <w:sz w:val="22"/>
              </w:rPr>
            </w:pPr>
            <w:r>
              <w:rPr>
                <w:rFonts w:eastAsia="Times New Roman"/>
                <w:bCs/>
                <w:sz w:val="22"/>
              </w:rPr>
              <w:t>Classroom</w:t>
            </w:r>
          </w:p>
        </w:tc>
        <w:tc>
          <w:tcPr>
            <w:tcW w:w="983" w:type="dxa"/>
            <w:tcBorders>
              <w:left w:val="single" w:sz="12" w:space="0" w:color="auto"/>
            </w:tcBorders>
            <w:shd w:val="clear" w:color="auto" w:fill="auto"/>
            <w:noWrap/>
            <w:vAlign w:val="bottom"/>
          </w:tcPr>
          <w:p w:rsidR="00704C37" w:rsidRPr="009C4325" w:rsidRDefault="00DF3CCB" w:rsidP="00DC4BA5">
            <w:pPr>
              <w:tabs>
                <w:tab w:val="decimal" w:pos="253"/>
              </w:tabs>
              <w:rPr>
                <w:color w:val="000000"/>
                <w:sz w:val="22"/>
              </w:rPr>
            </w:pPr>
            <w:r>
              <w:rPr>
                <w:color w:val="000000"/>
                <w:sz w:val="22"/>
              </w:rPr>
              <w:fldChar w:fldCharType="begin"/>
            </w:r>
            <w:r w:rsidR="00704C37">
              <w:rPr>
                <w:color w:val="000000"/>
                <w:sz w:val="22"/>
              </w:rPr>
              <w:instrText xml:space="preserve"> =SUM(ABOVE) </w:instrText>
            </w:r>
            <w:r>
              <w:rPr>
                <w:color w:val="000000"/>
                <w:sz w:val="22"/>
              </w:rPr>
              <w:fldChar w:fldCharType="separate"/>
            </w:r>
            <w:r w:rsidR="00704C37">
              <w:rPr>
                <w:noProof/>
                <w:color w:val="000000"/>
                <w:sz w:val="22"/>
              </w:rPr>
              <w:t>0.79</w:t>
            </w:r>
            <w:r>
              <w:rPr>
                <w:color w:val="000000"/>
                <w:sz w:val="22"/>
              </w:rPr>
              <w:fldChar w:fldCharType="end"/>
            </w:r>
          </w:p>
        </w:tc>
        <w:tc>
          <w:tcPr>
            <w:tcW w:w="983" w:type="dxa"/>
            <w:shd w:val="clear" w:color="auto" w:fill="auto"/>
            <w:noWrap/>
            <w:vAlign w:val="bottom"/>
          </w:tcPr>
          <w:p w:rsidR="00704C37" w:rsidRPr="009C4325" w:rsidRDefault="00DF3CCB" w:rsidP="00DC4BA5">
            <w:pPr>
              <w:tabs>
                <w:tab w:val="decimal" w:pos="253"/>
              </w:tabs>
              <w:rPr>
                <w:color w:val="000000"/>
                <w:sz w:val="22"/>
              </w:rPr>
            </w:pPr>
            <w:r>
              <w:rPr>
                <w:color w:val="000000"/>
                <w:sz w:val="22"/>
              </w:rPr>
              <w:fldChar w:fldCharType="begin"/>
            </w:r>
            <w:r w:rsidR="00704C37">
              <w:rPr>
                <w:color w:val="000000"/>
                <w:sz w:val="22"/>
              </w:rPr>
              <w:instrText xml:space="preserve"> =SUM(ABOVE) </w:instrText>
            </w:r>
            <w:r>
              <w:rPr>
                <w:color w:val="000000"/>
                <w:sz w:val="22"/>
              </w:rPr>
              <w:fldChar w:fldCharType="separate"/>
            </w:r>
            <w:r w:rsidR="00704C37">
              <w:rPr>
                <w:noProof/>
                <w:color w:val="000000"/>
                <w:sz w:val="22"/>
              </w:rPr>
              <w:t>0.78</w:t>
            </w:r>
            <w:r>
              <w:rPr>
                <w:color w:val="000000"/>
                <w:sz w:val="22"/>
              </w:rPr>
              <w:fldChar w:fldCharType="end"/>
            </w:r>
          </w:p>
        </w:tc>
        <w:tc>
          <w:tcPr>
            <w:tcW w:w="984" w:type="dxa"/>
            <w:shd w:val="clear" w:color="auto" w:fill="auto"/>
            <w:noWrap/>
            <w:vAlign w:val="bottom"/>
          </w:tcPr>
          <w:p w:rsidR="00704C37" w:rsidRPr="009C4325" w:rsidRDefault="00DF3CCB" w:rsidP="00DC4BA5">
            <w:pPr>
              <w:tabs>
                <w:tab w:val="decimal" w:pos="253"/>
              </w:tabs>
              <w:rPr>
                <w:color w:val="000000"/>
                <w:sz w:val="22"/>
              </w:rPr>
            </w:pPr>
            <w:r>
              <w:rPr>
                <w:color w:val="000000"/>
                <w:sz w:val="22"/>
              </w:rPr>
              <w:fldChar w:fldCharType="begin"/>
            </w:r>
            <w:r w:rsidR="00704C37">
              <w:rPr>
                <w:color w:val="000000"/>
                <w:sz w:val="22"/>
              </w:rPr>
              <w:instrText xml:space="preserve"> =SUM(ABOVE) </w:instrText>
            </w:r>
            <w:r>
              <w:rPr>
                <w:color w:val="000000"/>
                <w:sz w:val="22"/>
              </w:rPr>
              <w:fldChar w:fldCharType="separate"/>
            </w:r>
            <w:r w:rsidR="00704C37">
              <w:rPr>
                <w:noProof/>
                <w:color w:val="000000"/>
                <w:sz w:val="22"/>
              </w:rPr>
              <w:t>0.8</w:t>
            </w:r>
            <w:r>
              <w:rPr>
                <w:color w:val="000000"/>
                <w:sz w:val="22"/>
              </w:rPr>
              <w:fldChar w:fldCharType="end"/>
            </w:r>
            <w:r w:rsidR="00704C37">
              <w:rPr>
                <w:color w:val="000000"/>
                <w:sz w:val="22"/>
              </w:rPr>
              <w:t>0</w:t>
            </w:r>
          </w:p>
        </w:tc>
        <w:tc>
          <w:tcPr>
            <w:tcW w:w="983" w:type="dxa"/>
            <w:shd w:val="clear" w:color="auto" w:fill="auto"/>
            <w:noWrap/>
            <w:vAlign w:val="bottom"/>
          </w:tcPr>
          <w:p w:rsidR="00704C37" w:rsidRPr="009C4325" w:rsidRDefault="00DF3CCB" w:rsidP="00DC4BA5">
            <w:pPr>
              <w:tabs>
                <w:tab w:val="decimal" w:pos="253"/>
              </w:tabs>
              <w:rPr>
                <w:color w:val="000000"/>
                <w:sz w:val="22"/>
              </w:rPr>
            </w:pPr>
            <w:r>
              <w:rPr>
                <w:color w:val="000000"/>
                <w:sz w:val="22"/>
              </w:rPr>
              <w:fldChar w:fldCharType="begin"/>
            </w:r>
            <w:r w:rsidR="00704C37">
              <w:rPr>
                <w:color w:val="000000"/>
                <w:sz w:val="22"/>
              </w:rPr>
              <w:instrText xml:space="preserve"> =SUM(ABOVE) </w:instrText>
            </w:r>
            <w:r>
              <w:rPr>
                <w:color w:val="000000"/>
                <w:sz w:val="22"/>
              </w:rPr>
              <w:fldChar w:fldCharType="separate"/>
            </w:r>
            <w:r w:rsidR="00704C37">
              <w:rPr>
                <w:noProof/>
                <w:color w:val="000000"/>
                <w:sz w:val="22"/>
              </w:rPr>
              <w:t>0.98</w:t>
            </w:r>
            <w:r>
              <w:rPr>
                <w:color w:val="000000"/>
                <w:sz w:val="22"/>
              </w:rPr>
              <w:fldChar w:fldCharType="end"/>
            </w:r>
          </w:p>
        </w:tc>
        <w:tc>
          <w:tcPr>
            <w:tcW w:w="983" w:type="dxa"/>
            <w:shd w:val="clear" w:color="auto" w:fill="auto"/>
            <w:noWrap/>
            <w:vAlign w:val="bottom"/>
          </w:tcPr>
          <w:p w:rsidR="00704C37" w:rsidRPr="009C4325" w:rsidRDefault="00DF3CCB" w:rsidP="00DC4BA5">
            <w:pPr>
              <w:tabs>
                <w:tab w:val="decimal" w:pos="253"/>
              </w:tabs>
              <w:rPr>
                <w:color w:val="000000"/>
                <w:sz w:val="22"/>
              </w:rPr>
            </w:pPr>
            <w:r>
              <w:rPr>
                <w:color w:val="000000"/>
                <w:sz w:val="22"/>
              </w:rPr>
              <w:fldChar w:fldCharType="begin"/>
            </w:r>
            <w:r w:rsidR="00704C37">
              <w:rPr>
                <w:color w:val="000000"/>
                <w:sz w:val="22"/>
              </w:rPr>
              <w:instrText xml:space="preserve"> =SUM(ABOVE) </w:instrText>
            </w:r>
            <w:r>
              <w:rPr>
                <w:color w:val="000000"/>
                <w:sz w:val="22"/>
              </w:rPr>
              <w:fldChar w:fldCharType="separate"/>
            </w:r>
            <w:r w:rsidR="00704C37">
              <w:rPr>
                <w:noProof/>
                <w:color w:val="000000"/>
                <w:sz w:val="22"/>
              </w:rPr>
              <w:t>0.9</w:t>
            </w:r>
            <w:r>
              <w:rPr>
                <w:color w:val="000000"/>
                <w:sz w:val="22"/>
              </w:rPr>
              <w:fldChar w:fldCharType="end"/>
            </w:r>
            <w:r w:rsidR="00704C37">
              <w:rPr>
                <w:color w:val="000000"/>
                <w:sz w:val="22"/>
              </w:rPr>
              <w:t>0</w:t>
            </w:r>
          </w:p>
        </w:tc>
        <w:tc>
          <w:tcPr>
            <w:tcW w:w="984" w:type="dxa"/>
            <w:tcBorders>
              <w:right w:val="single" w:sz="12" w:space="0" w:color="auto"/>
            </w:tcBorders>
            <w:shd w:val="clear" w:color="auto" w:fill="auto"/>
            <w:noWrap/>
            <w:vAlign w:val="bottom"/>
          </w:tcPr>
          <w:p w:rsidR="00704C37" w:rsidRPr="009C4325" w:rsidRDefault="00704C37" w:rsidP="00DC4BA5">
            <w:pPr>
              <w:tabs>
                <w:tab w:val="decimal" w:pos="253"/>
              </w:tabs>
              <w:rPr>
                <w:color w:val="000000"/>
                <w:sz w:val="22"/>
              </w:rPr>
            </w:pPr>
            <w:r>
              <w:rPr>
                <w:color w:val="000000"/>
                <w:sz w:val="22"/>
              </w:rPr>
              <w:t>0.53</w:t>
            </w:r>
          </w:p>
        </w:tc>
        <w:tc>
          <w:tcPr>
            <w:tcW w:w="1070" w:type="dxa"/>
            <w:tcBorders>
              <w:left w:val="single" w:sz="12" w:space="0" w:color="auto"/>
            </w:tcBorders>
            <w:vAlign w:val="center"/>
          </w:tcPr>
          <w:p w:rsidR="00704C37" w:rsidRDefault="00704C37" w:rsidP="00704C37">
            <w:pPr>
              <w:tabs>
                <w:tab w:val="decimal" w:pos="253"/>
              </w:tabs>
              <w:jc w:val="center"/>
              <w:rPr>
                <w:color w:val="000000"/>
                <w:sz w:val="22"/>
              </w:rPr>
            </w:pPr>
            <w:r>
              <w:rPr>
                <w:color w:val="000000"/>
                <w:sz w:val="22"/>
              </w:rPr>
              <w:t>0.80</w:t>
            </w:r>
          </w:p>
        </w:tc>
      </w:tr>
      <w:tr w:rsidR="00597730" w:rsidRPr="00916634" w:rsidTr="0072310F">
        <w:tblPrEx>
          <w:tblBorders>
            <w:top w:val="single" w:sz="2" w:space="0" w:color="auto"/>
            <w:left w:val="single" w:sz="2" w:space="0" w:color="auto"/>
            <w:bottom w:val="single" w:sz="2" w:space="0" w:color="auto"/>
            <w:right w:val="single" w:sz="2" w:space="0" w:color="auto"/>
          </w:tblBorders>
        </w:tblPrEx>
        <w:trPr>
          <w:trHeight w:val="259"/>
          <w:jc w:val="center"/>
        </w:trPr>
        <w:tc>
          <w:tcPr>
            <w:tcW w:w="2290" w:type="dxa"/>
            <w:tcBorders>
              <w:left w:val="single" w:sz="12" w:space="0" w:color="auto"/>
              <w:bottom w:val="single" w:sz="12" w:space="0" w:color="auto"/>
              <w:right w:val="single" w:sz="12" w:space="0" w:color="auto"/>
            </w:tcBorders>
            <w:shd w:val="clear" w:color="auto" w:fill="DAEEF3" w:themeFill="accent5" w:themeFillTint="33"/>
            <w:hideMark/>
          </w:tcPr>
          <w:p w:rsidR="00597730" w:rsidRPr="00BE1AF7" w:rsidRDefault="00597730" w:rsidP="00DC4BA5">
            <w:pPr>
              <w:rPr>
                <w:rFonts w:eastAsia="Times New Roman"/>
                <w:b/>
                <w:bCs/>
                <w:color w:val="000000" w:themeColor="text1"/>
                <w:sz w:val="22"/>
              </w:rPr>
            </w:pPr>
          </w:p>
        </w:tc>
        <w:tc>
          <w:tcPr>
            <w:tcW w:w="6970" w:type="dxa"/>
            <w:gridSpan w:val="7"/>
            <w:tcBorders>
              <w:left w:val="single" w:sz="12" w:space="0" w:color="auto"/>
              <w:bottom w:val="single" w:sz="12" w:space="0" w:color="auto"/>
              <w:right w:val="single" w:sz="12" w:space="0" w:color="auto"/>
            </w:tcBorders>
            <w:shd w:val="clear" w:color="auto" w:fill="DAEEF3" w:themeFill="accent5" w:themeFillTint="33"/>
          </w:tcPr>
          <w:p w:rsidR="00597730" w:rsidRDefault="00597730" w:rsidP="00DC4BA5">
            <w:pPr>
              <w:jc w:val="center"/>
              <w:rPr>
                <w:rFonts w:eastAsia="Times New Roman"/>
                <w:b/>
                <w:bCs/>
                <w:color w:val="000000" w:themeColor="text1"/>
                <w:sz w:val="22"/>
              </w:rPr>
            </w:pPr>
            <w:r>
              <w:rPr>
                <w:rFonts w:eastAsia="Times New Roman"/>
                <w:b/>
                <w:bCs/>
                <w:color w:val="000000" w:themeColor="text1"/>
                <w:sz w:val="22"/>
              </w:rPr>
              <w:t>Levels</w:t>
            </w:r>
          </w:p>
        </w:tc>
      </w:tr>
      <w:tr w:rsidR="00704C37" w:rsidRPr="00916634" w:rsidTr="0072310F">
        <w:tblPrEx>
          <w:tblBorders>
            <w:top w:val="single" w:sz="2" w:space="0" w:color="auto"/>
            <w:left w:val="single" w:sz="2" w:space="0" w:color="auto"/>
            <w:bottom w:val="single" w:sz="2" w:space="0" w:color="auto"/>
            <w:right w:val="single" w:sz="2" w:space="0" w:color="auto"/>
          </w:tblBorders>
        </w:tblPrEx>
        <w:trPr>
          <w:trHeight w:val="259"/>
          <w:jc w:val="center"/>
        </w:trPr>
        <w:tc>
          <w:tcPr>
            <w:tcW w:w="2290" w:type="dxa"/>
            <w:tcBorders>
              <w:left w:val="single" w:sz="12" w:space="0" w:color="auto"/>
              <w:right w:val="single" w:sz="12" w:space="0" w:color="auto"/>
            </w:tcBorders>
            <w:shd w:val="clear" w:color="auto" w:fill="auto"/>
          </w:tcPr>
          <w:p w:rsidR="00704C37" w:rsidRDefault="00704C37" w:rsidP="00DC4BA5">
            <w:pPr>
              <w:rPr>
                <w:rFonts w:eastAsia="Times New Roman"/>
                <w:bCs/>
                <w:sz w:val="22"/>
              </w:rPr>
            </w:pPr>
            <w:r>
              <w:rPr>
                <w:rFonts w:eastAsia="Times New Roman"/>
                <w:bCs/>
                <w:sz w:val="22"/>
              </w:rPr>
              <w:t>PD</w:t>
            </w:r>
          </w:p>
        </w:tc>
        <w:tc>
          <w:tcPr>
            <w:tcW w:w="983" w:type="dxa"/>
            <w:tcBorders>
              <w:left w:val="single" w:sz="12" w:space="0" w:color="auto"/>
            </w:tcBorders>
            <w:shd w:val="clear" w:color="auto" w:fill="auto"/>
            <w:vAlign w:val="center"/>
          </w:tcPr>
          <w:p w:rsidR="00704C37" w:rsidRPr="00BE1AF7" w:rsidRDefault="00704C37" w:rsidP="00DC4BA5">
            <w:pPr>
              <w:jc w:val="center"/>
              <w:rPr>
                <w:rFonts w:eastAsia="Times New Roman"/>
                <w:sz w:val="22"/>
              </w:rPr>
            </w:pPr>
            <w:r>
              <w:rPr>
                <w:rFonts w:eastAsia="Times New Roman"/>
                <w:sz w:val="22"/>
              </w:rPr>
              <w:t>A</w:t>
            </w:r>
          </w:p>
        </w:tc>
        <w:tc>
          <w:tcPr>
            <w:tcW w:w="983" w:type="dxa"/>
            <w:shd w:val="clear" w:color="auto" w:fill="auto"/>
            <w:vAlign w:val="center"/>
          </w:tcPr>
          <w:p w:rsidR="00704C37" w:rsidRDefault="00704C37" w:rsidP="00DC4BA5">
            <w:pPr>
              <w:jc w:val="center"/>
            </w:pPr>
            <w:r w:rsidRPr="00420F04">
              <w:rPr>
                <w:rFonts w:eastAsia="Times New Roman"/>
                <w:sz w:val="22"/>
              </w:rPr>
              <w:t>A</w:t>
            </w:r>
          </w:p>
        </w:tc>
        <w:tc>
          <w:tcPr>
            <w:tcW w:w="984" w:type="dxa"/>
            <w:shd w:val="clear" w:color="auto" w:fill="auto"/>
            <w:vAlign w:val="center"/>
          </w:tcPr>
          <w:p w:rsidR="00704C37" w:rsidRDefault="00704C37" w:rsidP="00DC4BA5">
            <w:pPr>
              <w:jc w:val="center"/>
            </w:pPr>
            <w:r w:rsidRPr="00420F04">
              <w:rPr>
                <w:rFonts w:eastAsia="Times New Roman"/>
                <w:sz w:val="22"/>
              </w:rPr>
              <w:t>A</w:t>
            </w:r>
          </w:p>
        </w:tc>
        <w:tc>
          <w:tcPr>
            <w:tcW w:w="983" w:type="dxa"/>
            <w:shd w:val="clear" w:color="auto" w:fill="auto"/>
            <w:vAlign w:val="center"/>
          </w:tcPr>
          <w:p w:rsidR="00704C37" w:rsidRPr="00BE1AF7" w:rsidRDefault="00704C37" w:rsidP="00DC4BA5">
            <w:pPr>
              <w:jc w:val="center"/>
              <w:rPr>
                <w:rFonts w:eastAsia="Times New Roman"/>
                <w:sz w:val="22"/>
              </w:rPr>
            </w:pPr>
            <w:r>
              <w:rPr>
                <w:rFonts w:eastAsia="Times New Roman"/>
                <w:sz w:val="22"/>
              </w:rPr>
              <w:t>A</w:t>
            </w:r>
          </w:p>
        </w:tc>
        <w:tc>
          <w:tcPr>
            <w:tcW w:w="983" w:type="dxa"/>
            <w:shd w:val="clear" w:color="auto" w:fill="auto"/>
            <w:vAlign w:val="center"/>
          </w:tcPr>
          <w:p w:rsidR="00704C37" w:rsidRDefault="00704C37" w:rsidP="00DC4BA5">
            <w:pPr>
              <w:jc w:val="center"/>
            </w:pPr>
            <w:r w:rsidRPr="002E128C">
              <w:rPr>
                <w:rFonts w:eastAsia="Times New Roman"/>
                <w:sz w:val="22"/>
              </w:rPr>
              <w:t>A</w:t>
            </w:r>
          </w:p>
        </w:tc>
        <w:tc>
          <w:tcPr>
            <w:tcW w:w="984" w:type="dxa"/>
            <w:tcBorders>
              <w:right w:val="single" w:sz="12" w:space="0" w:color="auto"/>
            </w:tcBorders>
            <w:shd w:val="clear" w:color="auto" w:fill="auto"/>
            <w:vAlign w:val="center"/>
          </w:tcPr>
          <w:p w:rsidR="00704C37" w:rsidRDefault="00704C37" w:rsidP="00DC4BA5">
            <w:pPr>
              <w:jc w:val="center"/>
            </w:pPr>
            <w:r w:rsidRPr="002E128C">
              <w:rPr>
                <w:rFonts w:eastAsia="Times New Roman"/>
                <w:sz w:val="22"/>
              </w:rPr>
              <w:t>A</w:t>
            </w:r>
          </w:p>
        </w:tc>
        <w:tc>
          <w:tcPr>
            <w:tcW w:w="1070" w:type="dxa"/>
            <w:tcBorders>
              <w:right w:val="single" w:sz="12" w:space="0" w:color="auto"/>
            </w:tcBorders>
          </w:tcPr>
          <w:p w:rsidR="00704C37" w:rsidRPr="002E128C" w:rsidRDefault="004F416F" w:rsidP="00DC4BA5">
            <w:pPr>
              <w:jc w:val="center"/>
              <w:rPr>
                <w:rFonts w:eastAsia="Times New Roman"/>
                <w:sz w:val="22"/>
              </w:rPr>
            </w:pPr>
            <w:r>
              <w:rPr>
                <w:rFonts w:eastAsia="Times New Roman"/>
                <w:sz w:val="22"/>
              </w:rPr>
              <w:t>A</w:t>
            </w:r>
          </w:p>
        </w:tc>
      </w:tr>
      <w:tr w:rsidR="00704C37" w:rsidRPr="00916634" w:rsidTr="0072310F">
        <w:tblPrEx>
          <w:tblBorders>
            <w:top w:val="single" w:sz="2" w:space="0" w:color="auto"/>
            <w:left w:val="single" w:sz="2" w:space="0" w:color="auto"/>
            <w:bottom w:val="single" w:sz="2" w:space="0" w:color="auto"/>
            <w:right w:val="single" w:sz="2" w:space="0" w:color="auto"/>
          </w:tblBorders>
        </w:tblPrEx>
        <w:trPr>
          <w:trHeight w:val="259"/>
          <w:jc w:val="center"/>
        </w:trPr>
        <w:tc>
          <w:tcPr>
            <w:tcW w:w="2290" w:type="dxa"/>
            <w:tcBorders>
              <w:left w:val="single" w:sz="12" w:space="0" w:color="auto"/>
              <w:bottom w:val="single" w:sz="12" w:space="0" w:color="auto"/>
              <w:right w:val="single" w:sz="12" w:space="0" w:color="auto"/>
            </w:tcBorders>
            <w:shd w:val="clear" w:color="auto" w:fill="auto"/>
          </w:tcPr>
          <w:p w:rsidR="00704C37" w:rsidRDefault="00704C37" w:rsidP="00DC4BA5">
            <w:pPr>
              <w:rPr>
                <w:rFonts w:eastAsia="Times New Roman"/>
                <w:bCs/>
                <w:sz w:val="22"/>
              </w:rPr>
            </w:pPr>
            <w:r>
              <w:rPr>
                <w:rFonts w:eastAsia="Times New Roman"/>
                <w:bCs/>
                <w:sz w:val="22"/>
              </w:rPr>
              <w:t>Classroom</w:t>
            </w:r>
          </w:p>
        </w:tc>
        <w:tc>
          <w:tcPr>
            <w:tcW w:w="983" w:type="dxa"/>
            <w:tcBorders>
              <w:left w:val="single" w:sz="12" w:space="0" w:color="auto"/>
              <w:bottom w:val="single" w:sz="12" w:space="0" w:color="auto"/>
            </w:tcBorders>
            <w:shd w:val="clear" w:color="auto" w:fill="auto"/>
          </w:tcPr>
          <w:p w:rsidR="00704C37" w:rsidRDefault="004F416F" w:rsidP="00DC4BA5">
            <w:pPr>
              <w:jc w:val="center"/>
              <w:rPr>
                <w:rFonts w:eastAsia="Times New Roman"/>
                <w:sz w:val="22"/>
              </w:rPr>
            </w:pPr>
            <w:r>
              <w:rPr>
                <w:rFonts w:eastAsia="Times New Roman"/>
                <w:sz w:val="22"/>
              </w:rPr>
              <w:t>M</w:t>
            </w:r>
          </w:p>
        </w:tc>
        <w:tc>
          <w:tcPr>
            <w:tcW w:w="983" w:type="dxa"/>
            <w:tcBorders>
              <w:bottom w:val="single" w:sz="12" w:space="0" w:color="auto"/>
            </w:tcBorders>
            <w:shd w:val="clear" w:color="auto" w:fill="auto"/>
          </w:tcPr>
          <w:p w:rsidR="00704C37" w:rsidRDefault="004F416F" w:rsidP="00DC4BA5">
            <w:pPr>
              <w:jc w:val="center"/>
              <w:rPr>
                <w:rFonts w:eastAsia="Times New Roman"/>
                <w:sz w:val="22"/>
              </w:rPr>
            </w:pPr>
            <w:r>
              <w:rPr>
                <w:rFonts w:eastAsia="Times New Roman"/>
                <w:sz w:val="22"/>
              </w:rPr>
              <w:t>M</w:t>
            </w:r>
          </w:p>
        </w:tc>
        <w:tc>
          <w:tcPr>
            <w:tcW w:w="984" w:type="dxa"/>
            <w:tcBorders>
              <w:bottom w:val="single" w:sz="12" w:space="0" w:color="auto"/>
            </w:tcBorders>
            <w:shd w:val="clear" w:color="auto" w:fill="auto"/>
          </w:tcPr>
          <w:p w:rsidR="00704C37" w:rsidRDefault="004F416F" w:rsidP="00DC4BA5">
            <w:pPr>
              <w:jc w:val="center"/>
              <w:rPr>
                <w:rFonts w:eastAsia="Times New Roman"/>
                <w:sz w:val="22"/>
              </w:rPr>
            </w:pPr>
            <w:r>
              <w:rPr>
                <w:rFonts w:eastAsia="Times New Roman"/>
                <w:sz w:val="22"/>
              </w:rPr>
              <w:t>M</w:t>
            </w:r>
          </w:p>
        </w:tc>
        <w:tc>
          <w:tcPr>
            <w:tcW w:w="983" w:type="dxa"/>
            <w:tcBorders>
              <w:bottom w:val="single" w:sz="12" w:space="0" w:color="auto"/>
            </w:tcBorders>
            <w:shd w:val="clear" w:color="auto" w:fill="auto"/>
          </w:tcPr>
          <w:p w:rsidR="00704C37" w:rsidRDefault="00704C37" w:rsidP="00DC4BA5">
            <w:pPr>
              <w:jc w:val="center"/>
              <w:rPr>
                <w:rFonts w:eastAsia="Times New Roman"/>
                <w:sz w:val="22"/>
              </w:rPr>
            </w:pPr>
            <w:r>
              <w:rPr>
                <w:rFonts w:eastAsia="Times New Roman"/>
                <w:sz w:val="22"/>
              </w:rPr>
              <w:t>H</w:t>
            </w:r>
          </w:p>
        </w:tc>
        <w:tc>
          <w:tcPr>
            <w:tcW w:w="983" w:type="dxa"/>
            <w:tcBorders>
              <w:bottom w:val="single" w:sz="12" w:space="0" w:color="auto"/>
            </w:tcBorders>
            <w:shd w:val="clear" w:color="auto" w:fill="auto"/>
          </w:tcPr>
          <w:p w:rsidR="00704C37" w:rsidRDefault="00704C37" w:rsidP="00DC4BA5">
            <w:pPr>
              <w:jc w:val="center"/>
              <w:rPr>
                <w:rFonts w:eastAsia="Times New Roman"/>
                <w:sz w:val="22"/>
              </w:rPr>
            </w:pPr>
            <w:r>
              <w:rPr>
                <w:rFonts w:eastAsia="Times New Roman"/>
                <w:sz w:val="22"/>
              </w:rPr>
              <w:t>H</w:t>
            </w:r>
          </w:p>
        </w:tc>
        <w:tc>
          <w:tcPr>
            <w:tcW w:w="984" w:type="dxa"/>
            <w:tcBorders>
              <w:bottom w:val="single" w:sz="12" w:space="0" w:color="auto"/>
              <w:right w:val="single" w:sz="12" w:space="0" w:color="auto"/>
            </w:tcBorders>
            <w:shd w:val="clear" w:color="auto" w:fill="auto"/>
          </w:tcPr>
          <w:p w:rsidR="00704C37" w:rsidRDefault="00704C37" w:rsidP="00DC4BA5">
            <w:pPr>
              <w:jc w:val="center"/>
              <w:rPr>
                <w:rFonts w:eastAsia="Times New Roman"/>
                <w:sz w:val="22"/>
              </w:rPr>
            </w:pPr>
            <w:r>
              <w:rPr>
                <w:rFonts w:eastAsia="Times New Roman"/>
                <w:sz w:val="22"/>
              </w:rPr>
              <w:t>I</w:t>
            </w:r>
          </w:p>
        </w:tc>
        <w:tc>
          <w:tcPr>
            <w:tcW w:w="1070" w:type="dxa"/>
            <w:tcBorders>
              <w:bottom w:val="single" w:sz="12" w:space="0" w:color="auto"/>
              <w:right w:val="single" w:sz="12" w:space="0" w:color="auto"/>
            </w:tcBorders>
          </w:tcPr>
          <w:p w:rsidR="00704C37" w:rsidRDefault="004F416F" w:rsidP="00DC4BA5">
            <w:pPr>
              <w:jc w:val="center"/>
              <w:rPr>
                <w:rFonts w:eastAsia="Times New Roman"/>
                <w:sz w:val="22"/>
              </w:rPr>
            </w:pPr>
            <w:r>
              <w:rPr>
                <w:rFonts w:eastAsia="Times New Roman"/>
                <w:sz w:val="22"/>
              </w:rPr>
              <w:t>M</w:t>
            </w:r>
          </w:p>
        </w:tc>
      </w:tr>
    </w:tbl>
    <w:p w:rsidR="00DC4BA5" w:rsidRPr="00B21A17" w:rsidRDefault="00DC4BA5" w:rsidP="00B21A17">
      <w:pPr>
        <w:ind w:firstLine="1350"/>
        <w:rPr>
          <w:sz w:val="20"/>
          <w:szCs w:val="20"/>
        </w:rPr>
      </w:pPr>
      <w:r w:rsidRPr="00BE1AF7">
        <w:rPr>
          <w:sz w:val="20"/>
          <w:szCs w:val="20"/>
        </w:rPr>
        <w:t>Legend: I= Inadequate</w:t>
      </w:r>
      <w:r>
        <w:rPr>
          <w:sz w:val="20"/>
          <w:szCs w:val="20"/>
        </w:rPr>
        <w:t xml:space="preserve">; </w:t>
      </w:r>
      <w:r w:rsidR="004F416F">
        <w:rPr>
          <w:sz w:val="20"/>
          <w:szCs w:val="20"/>
        </w:rPr>
        <w:t>M</w:t>
      </w:r>
      <w:r w:rsidRPr="00BE1AF7">
        <w:rPr>
          <w:sz w:val="20"/>
          <w:szCs w:val="20"/>
        </w:rPr>
        <w:t xml:space="preserve"> = </w:t>
      </w:r>
      <w:r w:rsidR="004F416F">
        <w:rPr>
          <w:sz w:val="20"/>
          <w:szCs w:val="20"/>
        </w:rPr>
        <w:t>Medium (A</w:t>
      </w:r>
      <w:r w:rsidRPr="00BE1AF7">
        <w:rPr>
          <w:sz w:val="20"/>
          <w:szCs w:val="20"/>
        </w:rPr>
        <w:t>dequate</w:t>
      </w:r>
      <w:r w:rsidR="004F416F">
        <w:rPr>
          <w:sz w:val="20"/>
          <w:szCs w:val="20"/>
        </w:rPr>
        <w:t>)</w:t>
      </w:r>
      <w:r w:rsidRPr="00BE1AF7">
        <w:rPr>
          <w:sz w:val="20"/>
          <w:szCs w:val="20"/>
        </w:rPr>
        <w:t xml:space="preserve">; H= High; </w:t>
      </w:r>
    </w:p>
    <w:p w:rsidR="00CE2F8F" w:rsidRDefault="00CE2F8F" w:rsidP="00CE2F8F"/>
    <w:p w:rsidR="00B33DD6" w:rsidRDefault="00B33DD6" w:rsidP="00CE2F8F"/>
    <w:p w:rsidR="00CE2F8F" w:rsidRPr="00B512F4" w:rsidRDefault="00B512F4" w:rsidP="003D67CF">
      <w:pPr>
        <w:pStyle w:val="Heading2"/>
      </w:pPr>
      <w:bookmarkStart w:id="164" w:name="_Toc316300846"/>
      <w:bookmarkStart w:id="165" w:name="_Toc318806343"/>
      <w:bookmarkStart w:id="166" w:name="_Toc320514083"/>
      <w:r w:rsidRPr="0064237F">
        <w:t>Factors influencing the implementation</w:t>
      </w:r>
      <w:bookmarkEnd w:id="164"/>
      <w:bookmarkEnd w:id="165"/>
      <w:bookmarkEnd w:id="166"/>
    </w:p>
    <w:p w:rsidR="00CA70C3" w:rsidRDefault="00CA70C3" w:rsidP="00DC4BA5">
      <w:bookmarkStart w:id="167" w:name="_Toc316300847"/>
    </w:p>
    <w:p w:rsidR="009912B4" w:rsidRDefault="00F30BB9" w:rsidP="00CA70C3">
      <w:pPr>
        <w:pStyle w:val="Default"/>
      </w:pPr>
      <w:r>
        <w:t xml:space="preserve">The </w:t>
      </w:r>
      <w:r w:rsidR="00BF77AD">
        <w:t>initial</w:t>
      </w:r>
      <w:r>
        <w:t xml:space="preserve"> framework </w:t>
      </w:r>
      <w:r w:rsidR="00F77752">
        <w:t xml:space="preserve">which was </w:t>
      </w:r>
      <w:r w:rsidR="00BF77AD">
        <w:t xml:space="preserve">proposed </w:t>
      </w:r>
      <w:r>
        <w:t xml:space="preserve">for the analysis of the </w:t>
      </w:r>
      <w:r w:rsidRPr="00BF77AD">
        <w:rPr>
          <w:i/>
        </w:rPr>
        <w:t>PRJIII</w:t>
      </w:r>
      <w:r>
        <w:t xml:space="preserve"> implementation </w:t>
      </w:r>
      <w:r w:rsidR="00BF77AD">
        <w:t>included</w:t>
      </w:r>
      <w:r>
        <w:t xml:space="preserve"> the two components </w:t>
      </w:r>
      <w:r w:rsidR="008C4BE8">
        <w:t xml:space="preserve">of the logic model – </w:t>
      </w:r>
      <w:r>
        <w:t xml:space="preserve">professional development model </w:t>
      </w:r>
      <w:r w:rsidR="008C4BE8">
        <w:t>and classroom instruction model</w:t>
      </w:r>
      <w:r w:rsidR="00BF77AD">
        <w:t>.  A third component was added to</w:t>
      </w:r>
      <w:r>
        <w:t xml:space="preserve"> include </w:t>
      </w:r>
      <w:r w:rsidR="00CA4723">
        <w:t xml:space="preserve">elements </w:t>
      </w:r>
      <w:r w:rsidR="00AE2AFE">
        <w:t xml:space="preserve">that </w:t>
      </w:r>
      <w:r w:rsidR="00F77752">
        <w:t>was</w:t>
      </w:r>
      <w:r w:rsidR="00957274">
        <w:t xml:space="preserve"> not directly connected to the reading supplemental program, but</w:t>
      </w:r>
      <w:r w:rsidR="00CA4723">
        <w:t xml:space="preserve"> </w:t>
      </w:r>
      <w:r w:rsidR="00F77752">
        <w:t xml:space="preserve">which </w:t>
      </w:r>
      <w:r w:rsidR="00CA4723">
        <w:t>the evaluators considered relevant</w:t>
      </w:r>
      <w:r w:rsidR="002603BF">
        <w:t xml:space="preserve"> from their experience </w:t>
      </w:r>
      <w:r w:rsidR="00E33CD9">
        <w:t xml:space="preserve">with the </w:t>
      </w:r>
      <w:r w:rsidR="0051535D">
        <w:t>evaluation of education programs and initiatives</w:t>
      </w:r>
      <w:r w:rsidR="00BF77AD">
        <w:t>.  This component, called context</w:t>
      </w:r>
      <w:r>
        <w:t xml:space="preserve">, </w:t>
      </w:r>
      <w:r w:rsidR="00BF77AD">
        <w:t>comprised two elements:</w:t>
      </w:r>
      <w:r>
        <w:t xml:space="preserve"> physical resources and time in instruction</w:t>
      </w:r>
      <w:r w:rsidR="00BF77AD">
        <w:t xml:space="preserve">, which included </w:t>
      </w:r>
      <w:r w:rsidR="004F4BCE">
        <w:t xml:space="preserve">actual </w:t>
      </w:r>
      <w:r w:rsidR="00BF77AD">
        <w:t>l</w:t>
      </w:r>
      <w:r w:rsidR="00CA70C3">
        <w:t>ength of daily instruction</w:t>
      </w:r>
      <w:r w:rsidR="009A046E">
        <w:t xml:space="preserve"> </w:t>
      </w:r>
      <w:r w:rsidR="009912B4">
        <w:t xml:space="preserve">(allocated time – time used for activities unrelated to instruction, such as announcements or classroom management) </w:t>
      </w:r>
      <w:r w:rsidR="009A046E">
        <w:t xml:space="preserve">and </w:t>
      </w:r>
      <w:r w:rsidR="00CA70C3">
        <w:t>days dedicated to instruction</w:t>
      </w:r>
      <w:r w:rsidR="00CA4723">
        <w:t>.</w:t>
      </w:r>
      <w:r w:rsidR="00CA70C3">
        <w:t xml:space="preserve">  </w:t>
      </w:r>
    </w:p>
    <w:p w:rsidR="009912B4" w:rsidRDefault="009912B4" w:rsidP="00CA70C3">
      <w:pPr>
        <w:pStyle w:val="Default"/>
      </w:pPr>
    </w:p>
    <w:p w:rsidR="007D5C83" w:rsidRDefault="00CA70C3" w:rsidP="00CA70C3">
      <w:pPr>
        <w:pStyle w:val="Default"/>
      </w:pPr>
      <w:r>
        <w:t xml:space="preserve">Two hypotheses were discussed on how to incorporate this </w:t>
      </w:r>
      <w:r w:rsidR="00BF77AD">
        <w:t xml:space="preserve">third </w:t>
      </w:r>
      <w:r w:rsidR="00F30BB9">
        <w:t>component</w:t>
      </w:r>
      <w:r>
        <w:t xml:space="preserve"> into the </w:t>
      </w:r>
      <w:r w:rsidR="00BF77AD">
        <w:t>framework</w:t>
      </w:r>
      <w:r>
        <w:t xml:space="preserve">.  </w:t>
      </w:r>
      <w:r w:rsidRPr="00480CF1">
        <w:t xml:space="preserve">The first hypothesis considered </w:t>
      </w:r>
      <w:r w:rsidRPr="00426E1C">
        <w:t xml:space="preserve">context as </w:t>
      </w:r>
      <w:r>
        <w:t xml:space="preserve">a moderator of </w:t>
      </w:r>
      <w:r w:rsidRPr="00426E1C">
        <w:t xml:space="preserve">the </w:t>
      </w:r>
      <w:r>
        <w:t>classroom implementation</w:t>
      </w:r>
      <w:r w:rsidR="004F4BCE">
        <w:t xml:space="preserve">, </w:t>
      </w:r>
      <w:r w:rsidR="00957274">
        <w:t>strengthen</w:t>
      </w:r>
      <w:r w:rsidR="00AE2AFE">
        <w:t>ing</w:t>
      </w:r>
      <w:r w:rsidR="00957274">
        <w:t xml:space="preserve"> or weaken</w:t>
      </w:r>
      <w:r w:rsidR="00AE2AFE">
        <w:t>ing</w:t>
      </w:r>
      <w:r w:rsidR="00957274">
        <w:t xml:space="preserve"> the implementation of the </w:t>
      </w:r>
      <w:r w:rsidR="00CA4723">
        <w:t>cl</w:t>
      </w:r>
      <w:r>
        <w:t>assroom instruction model</w:t>
      </w:r>
      <w:r w:rsidRPr="00426E1C">
        <w:t>.</w:t>
      </w:r>
      <w:r>
        <w:t xml:space="preserve">  The second hypothesis considered </w:t>
      </w:r>
      <w:r w:rsidRPr="00480CF1">
        <w:t>context</w:t>
      </w:r>
      <w:r w:rsidR="00CA4723">
        <w:t xml:space="preserve"> as an independent component, </w:t>
      </w:r>
      <w:r w:rsidR="002603BF">
        <w:t xml:space="preserve">with similar weight </w:t>
      </w:r>
      <w:r w:rsidR="00957274">
        <w:t>as PD and classroom instruction</w:t>
      </w:r>
      <w:r w:rsidR="00CA4723">
        <w:t xml:space="preserve">. </w:t>
      </w:r>
      <w:r w:rsidR="00F30BB9">
        <w:t xml:space="preserve"> </w:t>
      </w:r>
      <w:r w:rsidR="002603BF">
        <w:t xml:space="preserve">A provisional decision was made to incorporate context into the classroom instruction model </w:t>
      </w:r>
      <w:r w:rsidR="00BF77AD">
        <w:t xml:space="preserve">for year one </w:t>
      </w:r>
      <w:r w:rsidR="002603BF">
        <w:t xml:space="preserve">and, using a grounded theory approach (Glaser &amp; Strauss, 1967), </w:t>
      </w:r>
      <w:r w:rsidR="00AE2AFE">
        <w:t>“ask questions” to</w:t>
      </w:r>
      <w:r w:rsidR="00957274">
        <w:t xml:space="preserve"> the</w:t>
      </w:r>
      <w:r w:rsidR="008C4BE8">
        <w:t xml:space="preserve"> </w:t>
      </w:r>
      <w:r w:rsidR="00957274">
        <w:t xml:space="preserve">first </w:t>
      </w:r>
      <w:r w:rsidR="008C4BE8">
        <w:t xml:space="preserve">year data </w:t>
      </w:r>
      <w:r w:rsidR="00AE2AFE">
        <w:t>in order to</w:t>
      </w:r>
      <w:r w:rsidR="00BF77AD">
        <w:t xml:space="preserve"> </w:t>
      </w:r>
      <w:r w:rsidR="008C4BE8">
        <w:t>fine-tun</w:t>
      </w:r>
      <w:r w:rsidR="00AE2AFE">
        <w:t>e</w:t>
      </w:r>
      <w:r w:rsidR="00BF77AD">
        <w:t xml:space="preserve"> </w:t>
      </w:r>
      <w:r w:rsidR="00F30BB9">
        <w:t xml:space="preserve">the model </w:t>
      </w:r>
      <w:r w:rsidR="00957274">
        <w:t>and the data collection process for year two.</w:t>
      </w:r>
      <w:r w:rsidR="009912B4">
        <w:t xml:space="preserve"> </w:t>
      </w:r>
    </w:p>
    <w:p w:rsidR="007D5C83" w:rsidRDefault="007D5C83" w:rsidP="00CA70C3">
      <w:pPr>
        <w:pStyle w:val="Default"/>
      </w:pPr>
    </w:p>
    <w:p w:rsidR="00B33DD6" w:rsidRDefault="007D5C83" w:rsidP="00EB0FCE">
      <w:r>
        <w:t>During the planning year, the implementers made an effort to promote consistency across the schools</w:t>
      </w:r>
      <w:r w:rsidR="00EB0FCE">
        <w:t>.  Teachers had similar background in terms of licensure and reading endorseme</w:t>
      </w:r>
      <w:r w:rsidR="00F77752">
        <w:t>nts and</w:t>
      </w:r>
      <w:r w:rsidR="00EB0FCE">
        <w:t xml:space="preserve"> received similar general professional development and individualized supports that addressed their particular needs, </w:t>
      </w:r>
      <w:r w:rsidR="00F77752">
        <w:t>while</w:t>
      </w:r>
      <w:r w:rsidR="00EB0FCE">
        <w:t xml:space="preserve"> the ISBE Project Director worked closely with the district liaisons to support the implementation within each school.  Yet, levels of </w:t>
      </w:r>
      <w:r>
        <w:t>fidelity of</w:t>
      </w:r>
      <w:r w:rsidR="00EB0FCE">
        <w:t xml:space="preserve"> the classroom</w:t>
      </w:r>
      <w:r>
        <w:t xml:space="preserve"> implementation varied</w:t>
      </w:r>
      <w:r w:rsidR="00EB0FCE">
        <w:t xml:space="preserve"> across schools.  O</w:t>
      </w:r>
      <w:r>
        <w:t>ne school receiv</w:t>
      </w:r>
      <w:r w:rsidR="00EB0FCE">
        <w:t>ed</w:t>
      </w:r>
      <w:r>
        <w:t xml:space="preserve"> a below adequate score, three scor</w:t>
      </w:r>
      <w:r w:rsidR="00EB0FCE">
        <w:t xml:space="preserve">ed </w:t>
      </w:r>
      <w:r>
        <w:t>within the medium impleme</w:t>
      </w:r>
      <w:r w:rsidR="00EB0FCE">
        <w:t>ntation range, and two attained</w:t>
      </w:r>
      <w:r>
        <w:t xml:space="preserve"> high level of implementation scores.  </w:t>
      </w:r>
    </w:p>
    <w:p w:rsidR="00B33DD6" w:rsidRDefault="00B33DD6" w:rsidP="00EB0FCE"/>
    <w:p w:rsidR="000C4F54" w:rsidRDefault="00EB0FCE" w:rsidP="00EB0FCE">
      <w:r>
        <w:lastRenderedPageBreak/>
        <w:t xml:space="preserve">The </w:t>
      </w:r>
      <w:r w:rsidR="009779CA">
        <w:t xml:space="preserve">analysis of </w:t>
      </w:r>
      <w:r>
        <w:t xml:space="preserve">implementation </w:t>
      </w:r>
      <w:r w:rsidR="009779CA">
        <w:t>data</w:t>
      </w:r>
      <w:r>
        <w:t xml:space="preserve"> revealed </w:t>
      </w:r>
      <w:r w:rsidR="009779CA">
        <w:t xml:space="preserve">two main factors that worked as </w:t>
      </w:r>
      <w:r>
        <w:t>general contributor</w:t>
      </w:r>
      <w:r w:rsidR="009779CA">
        <w:t>s</w:t>
      </w:r>
      <w:r>
        <w:t xml:space="preserve">, either facilitating or hindering the implementation in all the schools, </w:t>
      </w:r>
      <w:r w:rsidR="009779CA">
        <w:t>and four</w:t>
      </w:r>
      <w:r>
        <w:t xml:space="preserve"> factors </w:t>
      </w:r>
      <w:r w:rsidR="009779CA">
        <w:t>that varied across schools</w:t>
      </w:r>
      <w:r>
        <w:t xml:space="preserve">. </w:t>
      </w:r>
      <w:r w:rsidR="009779CA">
        <w:t xml:space="preserve"> A disc</w:t>
      </w:r>
      <w:r w:rsidR="00B33DD6">
        <w:t>ussion of these factors follows.</w:t>
      </w:r>
    </w:p>
    <w:p w:rsidR="00B33DD6" w:rsidRDefault="00B33DD6" w:rsidP="00EB0FCE"/>
    <w:p w:rsidR="000C4F54" w:rsidRDefault="000C4F54" w:rsidP="00B33DD6">
      <w:pPr>
        <w:pStyle w:val="Heading3"/>
      </w:pPr>
      <w:bookmarkStart w:id="168" w:name="_Toc320514084"/>
      <w:r w:rsidRPr="000C4F54">
        <w:t>General factors</w:t>
      </w:r>
      <w:bookmarkEnd w:id="168"/>
    </w:p>
    <w:p w:rsidR="00B33DD6" w:rsidRDefault="00B33DD6" w:rsidP="00EB0FCE"/>
    <w:p w:rsidR="00FA0CE5" w:rsidRPr="004F416F" w:rsidRDefault="009912B4" w:rsidP="00FA0CE5">
      <w:pPr>
        <w:rPr>
          <w:i/>
        </w:rPr>
      </w:pPr>
      <w:r w:rsidRPr="000C4F54">
        <w:rPr>
          <w:u w:val="single"/>
        </w:rPr>
        <w:t xml:space="preserve">Professional development </w:t>
      </w:r>
      <w:r w:rsidR="00641CA0" w:rsidRPr="000C4F54">
        <w:rPr>
          <w:u w:val="single"/>
        </w:rPr>
        <w:t>and supports</w:t>
      </w:r>
      <w:r>
        <w:t xml:space="preserve">:  </w:t>
      </w:r>
      <w:r w:rsidR="00924523">
        <w:t xml:space="preserve">Within the </w:t>
      </w:r>
      <w:r w:rsidR="00BF3C63">
        <w:t>two</w:t>
      </w:r>
      <w:r w:rsidR="00924523">
        <w:t xml:space="preserve"> components</w:t>
      </w:r>
      <w:r w:rsidR="00BF3C63">
        <w:t xml:space="preserve"> of the </w:t>
      </w:r>
      <w:r w:rsidR="00EB0FCE">
        <w:t>logic model</w:t>
      </w:r>
      <w:r w:rsidR="00924523">
        <w:t>, p</w:t>
      </w:r>
      <w:r w:rsidR="00B21EBF">
        <w:t>rofessional development a</w:t>
      </w:r>
      <w:r w:rsidR="00FA0CE5">
        <w:t xml:space="preserve">nd supports </w:t>
      </w:r>
      <w:r w:rsidR="00924523">
        <w:t>seemed</w:t>
      </w:r>
      <w:r w:rsidR="000E1FE9">
        <w:t xml:space="preserve"> to have worked</w:t>
      </w:r>
      <w:r w:rsidR="00EB0FCE">
        <w:t xml:space="preserve"> as a “general” factor that facilitated the</w:t>
      </w:r>
      <w:r w:rsidR="000E1FE9">
        <w:t xml:space="preserve"> </w:t>
      </w:r>
      <w:r w:rsidR="00EB0FCE">
        <w:t xml:space="preserve">fidelity of </w:t>
      </w:r>
      <w:r w:rsidR="00EB0FCE" w:rsidRPr="008C4BE8">
        <w:rPr>
          <w:i/>
        </w:rPr>
        <w:t>PRJIII</w:t>
      </w:r>
      <w:r w:rsidR="00EB0FCE">
        <w:t xml:space="preserve"> </w:t>
      </w:r>
      <w:r w:rsidR="000E1FE9">
        <w:t xml:space="preserve">implementation </w:t>
      </w:r>
      <w:r w:rsidR="00EB0FCE">
        <w:t>at</w:t>
      </w:r>
      <w:r w:rsidR="00957274">
        <w:t xml:space="preserve"> all participating schools.</w:t>
      </w:r>
      <w:r w:rsidR="000E1FE9">
        <w:t xml:space="preserve">  </w:t>
      </w:r>
      <w:r w:rsidR="00B33DD6">
        <w:t>During the interviews, the VIS</w:t>
      </w:r>
      <w:r w:rsidR="00FA0CE5">
        <w:t xml:space="preserve"> commented on the overall supports they and the RITs were receiving from the ISBE Project Director, the LEAs Project Coordinators, and the school principals. </w:t>
      </w:r>
      <w:r w:rsidR="00FA0CE5" w:rsidRPr="00E47CF6">
        <w:rPr>
          <w:i/>
        </w:rPr>
        <w:t>“Principals have been very supportive, reshuffling classes to minimize behavior problems, and rearranging classrooms to make them more welcoming,”</w:t>
      </w:r>
      <w:r w:rsidR="00FA0CE5">
        <w:t xml:space="preserve"> observed a VIS.  The LEA coordinators were described as very supportive and involved in the process, a</w:t>
      </w:r>
      <w:r w:rsidR="00B33DD6">
        <w:t>cting on feedbacks from the VIS</w:t>
      </w:r>
      <w:r w:rsidR="00FA0CE5">
        <w:t xml:space="preserve"> and helping the RITs with needed </w:t>
      </w:r>
      <w:r w:rsidR="00957274">
        <w:t>resources</w:t>
      </w:r>
      <w:r w:rsidR="00B33DD6">
        <w:t>.  VIS</w:t>
      </w:r>
      <w:r w:rsidR="00FA0CE5">
        <w:t xml:space="preserve"> and RITs alike commented on the benefits of the community of practice </w:t>
      </w:r>
      <w:r w:rsidR="00957274">
        <w:t>(</w:t>
      </w:r>
      <w:proofErr w:type="spellStart"/>
      <w:r w:rsidR="00957274">
        <w:t>CoP</w:t>
      </w:r>
      <w:proofErr w:type="spellEnd"/>
      <w:r w:rsidR="00957274">
        <w:t xml:space="preserve">) </w:t>
      </w:r>
      <w:r w:rsidR="00FA0CE5">
        <w:t xml:space="preserve">organized by the ISBE Project Director.  </w:t>
      </w:r>
      <w:r w:rsidR="00957274">
        <w:t xml:space="preserve">Regarding the </w:t>
      </w:r>
      <w:proofErr w:type="spellStart"/>
      <w:r w:rsidR="00957274">
        <w:t>CoP</w:t>
      </w:r>
      <w:proofErr w:type="spellEnd"/>
      <w:r w:rsidR="00957274">
        <w:t>, t</w:t>
      </w:r>
      <w:r w:rsidR="00FA0CE5">
        <w:t>he RITs particularly appreciated the opportunity to have a forum where they could exchange experiences and ideas and support each other.</w:t>
      </w:r>
    </w:p>
    <w:p w:rsidR="0051535D" w:rsidRDefault="0051535D" w:rsidP="00FA0CE5"/>
    <w:p w:rsidR="00B33DD6" w:rsidRDefault="00641CA0" w:rsidP="00BE6765">
      <w:r w:rsidRPr="000C4F54">
        <w:rPr>
          <w:u w:val="single"/>
        </w:rPr>
        <w:t>Intervention format</w:t>
      </w:r>
      <w:r w:rsidR="009912B4" w:rsidRPr="000C4F54">
        <w:t>:</w:t>
      </w:r>
      <w:r w:rsidR="009912B4">
        <w:t xml:space="preserve">  </w:t>
      </w:r>
      <w:r w:rsidR="0051535D">
        <w:t>F</w:t>
      </w:r>
      <w:r w:rsidR="00F71DF2">
        <w:t>or the second component of the logic model,</w:t>
      </w:r>
      <w:r w:rsidR="00924523">
        <w:t xml:space="preserve"> classroom instruction, </w:t>
      </w:r>
      <w:r w:rsidR="00F71DF2">
        <w:t>findings were more complex.  The</w:t>
      </w:r>
      <w:r w:rsidR="00924523">
        <w:t xml:space="preserve"> format </w:t>
      </w:r>
      <w:r w:rsidR="00FA0CE5">
        <w:t>of the program</w:t>
      </w:r>
      <w:r w:rsidR="00924523">
        <w:t xml:space="preserve"> seemed to have worked </w:t>
      </w:r>
      <w:r w:rsidR="00FA0CE5">
        <w:t xml:space="preserve">as a “general” </w:t>
      </w:r>
      <w:r w:rsidR="000E1FE9">
        <w:t>c</w:t>
      </w:r>
      <w:r w:rsidR="00FA0CE5">
        <w:t>halleng</w:t>
      </w:r>
      <w:r w:rsidR="009779CA">
        <w:t>ing factor</w:t>
      </w:r>
      <w:r w:rsidR="00FA0CE5">
        <w:t xml:space="preserve"> for the implementation</w:t>
      </w:r>
      <w:r w:rsidR="00F71DF2">
        <w:t xml:space="preserve">.  </w:t>
      </w:r>
      <w:r w:rsidR="000E1FE9">
        <w:t>Pacing and routine were the t</w:t>
      </w:r>
      <w:r w:rsidR="00FA0CE5" w:rsidRPr="00C66112">
        <w:t xml:space="preserve">wo characteristics of the intervention </w:t>
      </w:r>
      <w:r w:rsidR="000E1FE9">
        <w:t>that r</w:t>
      </w:r>
      <w:r w:rsidR="00FA0CE5" w:rsidRPr="00C66112">
        <w:t xml:space="preserve">eceived the most comments during the RITs’ check-ins and site </w:t>
      </w:r>
      <w:r w:rsidR="00924523">
        <w:t>visits</w:t>
      </w:r>
      <w:r w:rsidR="00FA0CE5" w:rsidRPr="00C66112">
        <w:t xml:space="preserve">. </w:t>
      </w:r>
      <w:r w:rsidR="00FA0CE5">
        <w:t xml:space="preserve"> </w:t>
      </w:r>
      <w:r w:rsidR="00957274">
        <w:t xml:space="preserve">As described in </w:t>
      </w:r>
      <w:r w:rsidR="00957274" w:rsidRPr="00B33DD6">
        <w:rPr>
          <w:i/>
        </w:rPr>
        <w:t xml:space="preserve">Part I, </w:t>
      </w:r>
      <w:r w:rsidR="00B33DD6" w:rsidRPr="00B33DD6">
        <w:rPr>
          <w:i/>
        </w:rPr>
        <w:t>Description of the intervention model</w:t>
      </w:r>
      <w:r w:rsidR="00B33DD6">
        <w:t xml:space="preserve">, </w:t>
      </w:r>
      <w:r w:rsidR="00FA0CE5" w:rsidRPr="00C66112">
        <w:rPr>
          <w:i/>
        </w:rPr>
        <w:t xml:space="preserve">PRJ III </w:t>
      </w:r>
      <w:r w:rsidR="00FA0CE5" w:rsidRPr="00C66112">
        <w:t>blend</w:t>
      </w:r>
      <w:r w:rsidR="000E1FE9">
        <w:t>s</w:t>
      </w:r>
      <w:r w:rsidR="00FA0CE5" w:rsidRPr="00C66112">
        <w:t xml:space="preserve"> a repetitive approach of tightly structured daily lesson components with some flexibility to address the needs of an older student population.  This includes more independent and paired student work than in </w:t>
      </w:r>
      <w:r w:rsidR="00957274">
        <w:t>the</w:t>
      </w:r>
      <w:r w:rsidR="00FA0CE5" w:rsidRPr="00C66112">
        <w:t xml:space="preserve"> </w:t>
      </w:r>
      <w:r w:rsidR="00FA0CE5" w:rsidRPr="008851D2">
        <w:rPr>
          <w:i/>
        </w:rPr>
        <w:t>PRJ</w:t>
      </w:r>
      <w:r w:rsidR="00FA0CE5" w:rsidRPr="00C66112">
        <w:t xml:space="preserve"> programs </w:t>
      </w:r>
      <w:r w:rsidR="00957274">
        <w:t xml:space="preserve">for lower grades </w:t>
      </w:r>
      <w:r w:rsidR="00FA0CE5" w:rsidRPr="00C66112">
        <w:t>(</w:t>
      </w:r>
      <w:r w:rsidR="00FA0CE5" w:rsidRPr="008851D2">
        <w:rPr>
          <w:i/>
        </w:rPr>
        <w:t>Beginnings, I and II</w:t>
      </w:r>
      <w:r w:rsidR="00FA0CE5" w:rsidRPr="005834CD">
        <w:t>).  To allow for flexibility, Cambium d</w:t>
      </w:r>
      <w:r w:rsidR="00AE2AFE">
        <w:t>oes</w:t>
      </w:r>
      <w:r w:rsidR="00FA0CE5" w:rsidRPr="005834CD">
        <w:t xml:space="preserve"> not establish </w:t>
      </w:r>
      <w:r w:rsidR="00FA0CE5">
        <w:t>the time</w:t>
      </w:r>
      <w:r w:rsidR="00FA0CE5" w:rsidRPr="005834CD">
        <w:t xml:space="preserve">frames for each daily lesson component in </w:t>
      </w:r>
      <w:r w:rsidR="00FA0CE5" w:rsidRPr="005834CD">
        <w:rPr>
          <w:i/>
        </w:rPr>
        <w:t>PRJ III</w:t>
      </w:r>
      <w:r w:rsidR="00F71DF2">
        <w:t xml:space="preserve">, as it does with the lower grade </w:t>
      </w:r>
      <w:r w:rsidR="00F71DF2" w:rsidRPr="00F71DF2">
        <w:rPr>
          <w:i/>
        </w:rPr>
        <w:t>PRJ</w:t>
      </w:r>
      <w:r w:rsidR="00F71DF2">
        <w:t xml:space="preserve"> programs.</w:t>
      </w:r>
      <w:r w:rsidR="00FA0CE5" w:rsidRPr="005834CD">
        <w:t xml:space="preserve">  </w:t>
      </w:r>
      <w:r w:rsidR="00924523">
        <w:t>However, i</w:t>
      </w:r>
      <w:r w:rsidR="00FA0CE5" w:rsidRPr="005834CD">
        <w:t>n the interest of promoting implementation consistency across sites</w:t>
      </w:r>
      <w:r w:rsidR="00FA0CE5">
        <w:t xml:space="preserve"> for the ISR project</w:t>
      </w:r>
      <w:r w:rsidR="00FA0CE5" w:rsidRPr="005834CD">
        <w:t>, Cambium, in consultation with the ISBE Project Dir</w:t>
      </w:r>
      <w:r w:rsidR="00E33CD9">
        <w:t>ector, developed suggested time</w:t>
      </w:r>
      <w:r w:rsidR="00FA0CE5" w:rsidRPr="005834CD">
        <w:t>frames for each daily lesson component.</w:t>
      </w:r>
      <w:r w:rsidR="00FA0CE5">
        <w:t xml:space="preserve">  </w:t>
      </w:r>
    </w:p>
    <w:p w:rsidR="00B33DD6" w:rsidRDefault="00B33DD6" w:rsidP="00BE6765"/>
    <w:p w:rsidR="00BE6765" w:rsidRDefault="00957274" w:rsidP="00BE6765">
      <w:r>
        <w:t xml:space="preserve">Interview and observation data </w:t>
      </w:r>
      <w:r w:rsidR="00B33DD6">
        <w:t xml:space="preserve">indicate </w:t>
      </w:r>
      <w:r w:rsidR="000E1FE9">
        <w:t xml:space="preserve">that </w:t>
      </w:r>
      <w:r>
        <w:t>RITs</w:t>
      </w:r>
      <w:r w:rsidR="000E1FE9">
        <w:t xml:space="preserve"> were </w:t>
      </w:r>
      <w:r>
        <w:t>struggling (with different levels of success)</w:t>
      </w:r>
      <w:r w:rsidR="008C27B5">
        <w:t xml:space="preserve"> </w:t>
      </w:r>
      <w:r w:rsidR="00FA0CE5" w:rsidRPr="005834CD">
        <w:t xml:space="preserve">to </w:t>
      </w:r>
      <w:r w:rsidR="000E1FE9">
        <w:t>attain the balance between</w:t>
      </w:r>
      <w:r w:rsidR="00FA0CE5" w:rsidRPr="005834CD">
        <w:t xml:space="preserve"> </w:t>
      </w:r>
      <w:r w:rsidR="00AE2AFE">
        <w:t xml:space="preserve">the </w:t>
      </w:r>
      <w:r w:rsidR="00FA0CE5" w:rsidRPr="005834CD">
        <w:t>apparently conflicting requirements</w:t>
      </w:r>
      <w:r w:rsidR="00AE2AFE">
        <w:t xml:space="preserve"> of</w:t>
      </w:r>
      <w:r w:rsidR="00FA0CE5" w:rsidRPr="005834CD">
        <w:t xml:space="preserve"> keeping a brisk pace</w:t>
      </w:r>
      <w:r w:rsidR="0051535D">
        <w:t xml:space="preserve"> and</w:t>
      </w:r>
      <w:r w:rsidR="00FA0CE5" w:rsidRPr="005834CD">
        <w:t xml:space="preserve"> completing the required lesson components </w:t>
      </w:r>
      <w:r w:rsidR="0051535D">
        <w:t>in sequence while</w:t>
      </w:r>
      <w:r w:rsidR="00FA0CE5" w:rsidRPr="005834CD">
        <w:t xml:space="preserve"> providing students </w:t>
      </w:r>
      <w:r w:rsidR="00FA0CE5">
        <w:t xml:space="preserve">with some </w:t>
      </w:r>
      <w:r w:rsidR="00FA0CE5" w:rsidRPr="005834CD">
        <w:t>flexibility and independence.</w:t>
      </w:r>
      <w:r w:rsidR="00FA0CE5">
        <w:t xml:space="preserve"> </w:t>
      </w:r>
      <w:r w:rsidR="00E33CD9">
        <w:t xml:space="preserve"> </w:t>
      </w:r>
      <w:r w:rsidR="00FA0CE5">
        <w:t>The RITs also observed that students complained about the “sameness” of the lesson formats</w:t>
      </w:r>
      <w:r w:rsidR="00AE2AFE">
        <w:t xml:space="preserve"> and attributed some of the observed student behavior to boredom</w:t>
      </w:r>
      <w:r w:rsidR="00FA0CE5">
        <w:t xml:space="preserve">.  </w:t>
      </w:r>
      <w:r w:rsidR="00BE6765">
        <w:t>During the check-ins, t</w:t>
      </w:r>
      <w:r w:rsidR="000E1FE9">
        <w:t xml:space="preserve">he </w:t>
      </w:r>
      <w:r w:rsidR="00880AC8">
        <w:t>RITs recognized that Cambium was making changes in the program to address their concerns</w:t>
      </w:r>
      <w:r w:rsidR="00AE2AFE">
        <w:t>.</w:t>
      </w:r>
      <w:r w:rsidR="00C43A9F">
        <w:t xml:space="preserve"> </w:t>
      </w:r>
      <w:r w:rsidR="00BE6765">
        <w:t xml:space="preserve">However, as a VIS commented, establishing the routine was essential.  </w:t>
      </w:r>
      <w:r w:rsidR="00C43A9F">
        <w:t>When the implementation progressed successfully, commented the VIS</w:t>
      </w:r>
      <w:r w:rsidR="0051535D">
        <w:t>, “you</w:t>
      </w:r>
      <w:r w:rsidR="00BE6765" w:rsidRPr="009E3617">
        <w:rPr>
          <w:i/>
        </w:rPr>
        <w:t xml:space="preserve"> can tell that a routine is established, becau</w:t>
      </w:r>
      <w:r w:rsidR="00C43A9F">
        <w:rPr>
          <w:i/>
        </w:rPr>
        <w:t xml:space="preserve">se the </w:t>
      </w:r>
      <w:r w:rsidR="0080032B">
        <w:rPr>
          <w:i/>
        </w:rPr>
        <w:t xml:space="preserve">[students] </w:t>
      </w:r>
      <w:r w:rsidR="00C43A9F">
        <w:rPr>
          <w:i/>
        </w:rPr>
        <w:t>know what to expect.</w:t>
      </w:r>
      <w:r w:rsidR="00BE6765" w:rsidRPr="009E3617">
        <w:rPr>
          <w:i/>
        </w:rPr>
        <w:t>”</w:t>
      </w:r>
      <w:r w:rsidR="00BE6765">
        <w:rPr>
          <w:i/>
        </w:rPr>
        <w:t xml:space="preserve"> </w:t>
      </w:r>
    </w:p>
    <w:p w:rsidR="00162ACF" w:rsidRDefault="00162ACF" w:rsidP="00C95AA5">
      <w:pPr>
        <w:rPr>
          <w:i/>
          <w:szCs w:val="24"/>
        </w:rPr>
      </w:pPr>
    </w:p>
    <w:p w:rsidR="00B33DD6" w:rsidRDefault="000C4F54" w:rsidP="00B33DD6">
      <w:pPr>
        <w:pStyle w:val="Heading3"/>
      </w:pPr>
      <w:bookmarkStart w:id="169" w:name="_Toc320514085"/>
      <w:r w:rsidRPr="000C4F54">
        <w:t>Specific factors</w:t>
      </w:r>
      <w:bookmarkEnd w:id="169"/>
    </w:p>
    <w:p w:rsidR="00B33DD6" w:rsidRDefault="00B33DD6" w:rsidP="00C95AA5">
      <w:pPr>
        <w:rPr>
          <w:b/>
          <w:szCs w:val="24"/>
        </w:rPr>
      </w:pPr>
    </w:p>
    <w:p w:rsidR="000C4F54" w:rsidRDefault="000C4F54" w:rsidP="00C95AA5">
      <w:r>
        <w:t xml:space="preserve">The analysis of the first year data suggests that </w:t>
      </w:r>
      <w:r w:rsidR="00E33CD9">
        <w:t>neither</w:t>
      </w:r>
      <w:r>
        <w:t xml:space="preserve"> of the two above factors influenced the implementation process by itself, but </w:t>
      </w:r>
      <w:r w:rsidR="00E33CD9">
        <w:t xml:space="preserve">it was </w:t>
      </w:r>
      <w:r>
        <w:t xml:space="preserve">through a complex interaction with </w:t>
      </w:r>
      <w:r w:rsidR="00B33DD6">
        <w:t xml:space="preserve">four elements </w:t>
      </w:r>
      <w:r w:rsidR="00B33DD6">
        <w:lastRenderedPageBreak/>
        <w:t>that are</w:t>
      </w:r>
      <w:r>
        <w:t xml:space="preserve"> being called here “specific factors.”  For instance, although all RITs received the same type and amount of professional development related to the program, some showed greater </w:t>
      </w:r>
      <w:r w:rsidR="00F77752">
        <w:t>ease</w:t>
      </w:r>
      <w:r w:rsidR="00E33CD9">
        <w:t xml:space="preserve"> </w:t>
      </w:r>
      <w:r w:rsidR="00F77752">
        <w:t>in handling</w:t>
      </w:r>
      <w:r>
        <w:t xml:space="preserve"> the program</w:t>
      </w:r>
      <w:r w:rsidR="00F77752">
        <w:t>’s</w:t>
      </w:r>
      <w:r>
        <w:t xml:space="preserve"> challenges, including pacing and routine, while others struggled with them.  Likewise, although </w:t>
      </w:r>
      <w:r w:rsidR="00E33CD9">
        <w:t xml:space="preserve">the </w:t>
      </w:r>
      <w:r>
        <w:t xml:space="preserve">program format was the same across school, some RITs were dealing with issues of space that were not common to all schools and that appeared to have influenced how the program was implemented.  </w:t>
      </w:r>
      <w:r w:rsidR="00B33DD6">
        <w:t>The specific factors</w:t>
      </w:r>
      <w:r w:rsidR="004953A0">
        <w:t xml:space="preserve"> highlighted in the analysis of the first implementation year</w:t>
      </w:r>
      <w:r w:rsidR="00B33DD6">
        <w:t xml:space="preserve"> included</w:t>
      </w:r>
      <w:r w:rsidR="004953A0">
        <w:t xml:space="preserve">: classroom management, defined as the teacher’s ability to maintain student engagement </w:t>
      </w:r>
      <w:r w:rsidR="009779CA">
        <w:t xml:space="preserve">throughout </w:t>
      </w:r>
      <w:r w:rsidR="004953A0">
        <w:t xml:space="preserve">class time; classroom space; actual time in instruction; and implementation time.  These elements appeared to behave not as factors in themselves, but as moderators of the two major components of the implementation.  The role of these four elements would merit further exploration in year two if the grant had continued. </w:t>
      </w:r>
    </w:p>
    <w:p w:rsidR="000C4F54" w:rsidRPr="000C4F54" w:rsidRDefault="000C4F54" w:rsidP="00C95AA5">
      <w:pPr>
        <w:rPr>
          <w:szCs w:val="24"/>
        </w:rPr>
      </w:pPr>
    </w:p>
    <w:p w:rsidR="004953A0" w:rsidRDefault="00641CA0" w:rsidP="004953A0">
      <w:r w:rsidRPr="000C4F54">
        <w:rPr>
          <w:u w:val="single"/>
        </w:rPr>
        <w:t>Classroom management</w:t>
      </w:r>
      <w:r>
        <w:t>:  During the site visits, th</w:t>
      </w:r>
      <w:r w:rsidRPr="00A533BF">
        <w:t>e evaluators observed</w:t>
      </w:r>
      <w:r>
        <w:rPr>
          <w:b/>
        </w:rPr>
        <w:t xml:space="preserve"> </w:t>
      </w:r>
      <w:r>
        <w:t>a number of students disengaged from instruction and the RITs’ sometimes unsuccessful efforts to engage them.  I</w:t>
      </w:r>
      <w:r w:rsidRPr="00C66112">
        <w:t>t is of note that disruptive behavior was not commonly observed during the s</w:t>
      </w:r>
      <w:r w:rsidR="00B33DD6">
        <w:t>ite visits, and the RITs or VIS</w:t>
      </w:r>
      <w:r w:rsidRPr="00C66112">
        <w:t xml:space="preserve"> did not comment that such behavior was a concern.  The evaluators observed mostly off-task chattering, occasional “back talk,” and</w:t>
      </w:r>
      <w:r>
        <w:t xml:space="preserve"> students</w:t>
      </w:r>
      <w:r w:rsidR="00E33CD9">
        <w:t xml:space="preserve"> not responding to teachers’ questions</w:t>
      </w:r>
      <w:r w:rsidRPr="00C66112">
        <w:t xml:space="preserve">.  </w:t>
      </w:r>
      <w:r>
        <w:t xml:space="preserve"> As commented above, student “boredom” </w:t>
      </w:r>
      <w:r w:rsidR="00E33CD9">
        <w:t xml:space="preserve">of </w:t>
      </w:r>
      <w:r>
        <w:t xml:space="preserve">the program routine was </w:t>
      </w:r>
      <w:r w:rsidR="00B33DD6">
        <w:t xml:space="preserve">suggested by the </w:t>
      </w:r>
      <w:r>
        <w:t xml:space="preserve">RITs </w:t>
      </w:r>
      <w:r w:rsidR="00B33DD6">
        <w:t xml:space="preserve">as a major reason </w:t>
      </w:r>
      <w:r>
        <w:t>for this off-task behavior.  However, it was also clear that response to the “boredom” was different across the schools. Some</w:t>
      </w:r>
      <w:r w:rsidRPr="00C66112">
        <w:t xml:space="preserve"> RITs resorted to creative strategies to motivate students and increase participation, such as having students toss a ball to one another to respond to questions.  Another said, “</w:t>
      </w:r>
      <w:r w:rsidRPr="00C66112">
        <w:rPr>
          <w:i/>
        </w:rPr>
        <w:t xml:space="preserve">I ended up typing the discussion questions ahead of time to give to students, because it’s hard to get them to discuss in the group; they just don’t feel like talking.”  </w:t>
      </w:r>
      <w:r w:rsidRPr="00C66112">
        <w:t>Other RITs were less successful in their attempts to engage their students in the tasks at hand, which resulted in incomplete student assignments and/or inability to ga</w:t>
      </w:r>
      <w:r w:rsidR="00F77752">
        <w:t>u</w:t>
      </w:r>
      <w:r w:rsidRPr="00C66112">
        <w:t>ge student understanding of content taught</w:t>
      </w:r>
      <w:r>
        <w:t>.</w:t>
      </w:r>
      <w:r w:rsidR="00E33CD9">
        <w:t xml:space="preserve">  </w:t>
      </w:r>
      <w:r w:rsidR="004953A0">
        <w:t xml:space="preserve">Likewise, although pacing was a common challenge across all schools, the ISBE Project Director commented that, </w:t>
      </w:r>
      <w:r w:rsidR="004953A0" w:rsidRPr="005834CD">
        <w:t>“</w:t>
      </w:r>
      <w:r w:rsidR="004953A0">
        <w:rPr>
          <w:i/>
        </w:rPr>
        <w:t>t</w:t>
      </w:r>
      <w:r w:rsidR="004953A0" w:rsidRPr="005834CD">
        <w:rPr>
          <w:i/>
        </w:rPr>
        <w:t xml:space="preserve">he more effective teachers in the group are figuring out how to deal” </w:t>
      </w:r>
      <w:r w:rsidR="004953A0">
        <w:t xml:space="preserve">[with pacing], while others were clearly struggling and unable to finish their lessons within the allotted time, as </w:t>
      </w:r>
      <w:r w:rsidR="00B33DD6">
        <w:t xml:space="preserve">detailed in Table 14 (p. 36).  </w:t>
      </w:r>
      <w:r w:rsidR="004953A0">
        <w:t xml:space="preserve">A major part of this “figuring out” was related to the teachers’ ability to keep students on-task and minimize disruption to instruction.  It is important to highlight that classroom management should not be interpreted as teachers’ sole responsibility </w:t>
      </w:r>
      <w:r w:rsidR="00F77752">
        <w:t>or ability.  As discussed above</w:t>
      </w:r>
      <w:r w:rsidR="004953A0">
        <w:t xml:space="preserve"> </w:t>
      </w:r>
      <w:r w:rsidR="00F62654">
        <w:t xml:space="preserve">(professional development and </w:t>
      </w:r>
      <w:r w:rsidR="004953A0">
        <w:t>supports</w:t>
      </w:r>
      <w:r w:rsidR="00F62654">
        <w:t>)</w:t>
      </w:r>
      <w:r w:rsidR="004953A0">
        <w:t>, school administrators had an important role in fa</w:t>
      </w:r>
      <w:r w:rsidR="009779CA">
        <w:t>cilitating classroom management</w:t>
      </w:r>
      <w:r w:rsidR="004953A0">
        <w:t xml:space="preserve"> by “reshuffling classes” to minimize</w:t>
      </w:r>
      <w:r w:rsidR="009779CA">
        <w:t xml:space="preserve"> disruptive</w:t>
      </w:r>
      <w:r w:rsidR="004953A0">
        <w:t xml:space="preserve"> student behavior and rearranging classrooms to make them more welcoming.</w:t>
      </w:r>
    </w:p>
    <w:p w:rsidR="0078034A" w:rsidRDefault="0078034A" w:rsidP="00641CA0"/>
    <w:p w:rsidR="000C4F54" w:rsidRDefault="000C4F54" w:rsidP="000C4F54">
      <w:r w:rsidRPr="000C4F54">
        <w:rPr>
          <w:u w:val="single"/>
        </w:rPr>
        <w:t>Classroom space</w:t>
      </w:r>
      <w:r>
        <w:t>:  Within context, classroom space was one component that differed at least in one of the schools</w:t>
      </w:r>
      <w:r w:rsidRPr="00C970AB">
        <w:rPr>
          <w:sz w:val="20"/>
          <w:szCs w:val="20"/>
        </w:rPr>
        <w:t>.</w:t>
      </w:r>
      <w:r w:rsidRPr="00C970AB">
        <w:rPr>
          <w:rStyle w:val="FootnoteReference"/>
          <w:sz w:val="20"/>
          <w:szCs w:val="20"/>
        </w:rPr>
        <w:footnoteReference w:id="3"/>
      </w:r>
      <w:r w:rsidRPr="00C970AB">
        <w:rPr>
          <w:sz w:val="20"/>
          <w:szCs w:val="20"/>
        </w:rPr>
        <w:t xml:space="preserve"> </w:t>
      </w:r>
      <w:r>
        <w:t xml:space="preserve">  It is of note that the only school where classroom space was a challenge also scored low on other measures, including overall lesson plan and classroom management, and the overall fidelity level was below adequate.  The actual impact of space (or lack thereof) on instruction was not clear, particularly as the classroom observatio</w:t>
      </w:r>
      <w:r w:rsidR="00F77752">
        <w:t>ns were cut short due to the termination</w:t>
      </w:r>
      <w:r>
        <w:t xml:space="preserve"> of the grant.  Within the limited available data, lack of space was seen as influencing the teacher’s ability to organize the room for effective group work, an integral part of the lesson </w:t>
      </w:r>
      <w:r>
        <w:lastRenderedPageBreak/>
        <w:t xml:space="preserve">plan, and to maintain students engaged in the lesson, </w:t>
      </w:r>
      <w:r w:rsidR="009779CA">
        <w:t xml:space="preserve">as the physical proximity between </w:t>
      </w:r>
      <w:r w:rsidR="00E33CD9">
        <w:t>students facilitated</w:t>
      </w:r>
      <w:r>
        <w:t xml:space="preserve"> off-task conversation.</w:t>
      </w:r>
    </w:p>
    <w:p w:rsidR="00E33CD9" w:rsidRDefault="00E33CD9" w:rsidP="000C4F54"/>
    <w:p w:rsidR="00B33DD6" w:rsidRDefault="000C4F54" w:rsidP="000C4F54">
      <w:r w:rsidRPr="000C4F54">
        <w:rPr>
          <w:u w:val="single"/>
        </w:rPr>
        <w:t>Actual time in instruction</w:t>
      </w:r>
      <w:r>
        <w:t xml:space="preserve">: </w:t>
      </w:r>
      <w:r w:rsidR="009779CA">
        <w:t>Also under</w:t>
      </w:r>
      <w:r>
        <w:t xml:space="preserve"> cont</w:t>
      </w:r>
      <w:r w:rsidR="009779CA">
        <w:t>ext, actual time in instruction</w:t>
      </w:r>
      <w:r>
        <w:t xml:space="preserve"> was another factor </w:t>
      </w:r>
      <w:r w:rsidR="009779CA">
        <w:t xml:space="preserve">that </w:t>
      </w:r>
      <w:r>
        <w:t>influenc</w:t>
      </w:r>
      <w:r w:rsidR="009779CA">
        <w:t>ed</w:t>
      </w:r>
      <w:r>
        <w:t xml:space="preserve"> the </w:t>
      </w:r>
      <w:r w:rsidR="009779CA">
        <w:t xml:space="preserve">implementation of the </w:t>
      </w:r>
      <w:r>
        <w:t xml:space="preserve">classroom model.  Time in instruction is </w:t>
      </w:r>
      <w:r w:rsidR="009779CA">
        <w:t>here defined as</w:t>
      </w:r>
      <w:r>
        <w:t xml:space="preserve"> allotted </w:t>
      </w:r>
      <w:r w:rsidR="009779CA">
        <w:t xml:space="preserve">class </w:t>
      </w:r>
      <w:r>
        <w:t xml:space="preserve">time (minutes allocated in each period) minus time dedicated to activities unrelated to instruction, such as morning announcements, </w:t>
      </w:r>
      <w:r w:rsidR="009779CA">
        <w:t>administrative tasks</w:t>
      </w:r>
      <w:r>
        <w:t xml:space="preserve">, </w:t>
      </w:r>
      <w:r w:rsidR="009779CA">
        <w:t>or</w:t>
      </w:r>
      <w:r>
        <w:t xml:space="preserve"> time spent repeating lessons for chronically absent students.   Time off instruction due to other school-related activities affected mostly the first period classes </w:t>
      </w:r>
      <w:r w:rsidR="009779CA">
        <w:t>through the</w:t>
      </w:r>
      <w:r>
        <w:t xml:space="preserve"> morning announcements.  Yet, RITs did not appear affected by this element, and most of the comments during check-ins were related to the “</w:t>
      </w:r>
      <w:r w:rsidRPr="00E47CF6">
        <w:rPr>
          <w:i/>
        </w:rPr>
        <w:t>chronically absent student</w:t>
      </w:r>
      <w:r>
        <w:rPr>
          <w:i/>
        </w:rPr>
        <w:t>s.”</w:t>
      </w:r>
      <w:r>
        <w:t xml:space="preserve">  </w:t>
      </w:r>
    </w:p>
    <w:p w:rsidR="00B33DD6" w:rsidRDefault="00B33DD6" w:rsidP="000C4F54"/>
    <w:p w:rsidR="000C4F54" w:rsidRDefault="000C4F54" w:rsidP="000C4F54">
      <w:r>
        <w:t>Students were absent either for being suspended or simply avoiding attending the class.  This reflected not only on missing days (</w:t>
      </w:r>
      <w:r w:rsidR="009779CA">
        <w:t>that is,</w:t>
      </w:r>
      <w:r>
        <w:t xml:space="preserve"> dosage of instruction), but also on time in instruction as teachers had to repeat </w:t>
      </w:r>
      <w:r w:rsidR="00446921">
        <w:t xml:space="preserve">information previously covered </w:t>
      </w:r>
      <w:r w:rsidR="006D7C7D">
        <w:t>when</w:t>
      </w:r>
      <w:r w:rsidR="00446921">
        <w:t xml:space="preserve"> the </w:t>
      </w:r>
      <w:r>
        <w:t>absent s</w:t>
      </w:r>
      <w:r w:rsidR="00446921">
        <w:t>tudents returned to class</w:t>
      </w:r>
      <w:r>
        <w:t xml:space="preserve">.  </w:t>
      </w:r>
      <w:r w:rsidR="0089021B">
        <w:t>The study format was the reason for</w:t>
      </w:r>
      <w:r w:rsidR="00446921">
        <w:t xml:space="preserve"> this factor.  </w:t>
      </w:r>
      <w:r>
        <w:t xml:space="preserve">RITs commented that some students had been assigned to the treatment due to a low score in the grade 8 assessments </w:t>
      </w:r>
      <w:r w:rsidR="00446921">
        <w:t xml:space="preserve">(the </w:t>
      </w:r>
      <w:r>
        <w:t xml:space="preserve">eligibility criterion), but scored high in the </w:t>
      </w:r>
      <w:r w:rsidRPr="0045565E">
        <w:rPr>
          <w:i/>
        </w:rPr>
        <w:t>PRJ III</w:t>
      </w:r>
      <w:r>
        <w:t xml:space="preserve"> </w:t>
      </w:r>
      <w:r w:rsidRPr="004F416F">
        <w:t>benchmark assessments</w:t>
      </w:r>
      <w:r>
        <w:t xml:space="preserve">.  </w:t>
      </w:r>
      <w:r w:rsidR="00B33DD6">
        <w:t>These</w:t>
      </w:r>
      <w:r>
        <w:t xml:space="preserve"> were probably good readers who simply did not take tests “</w:t>
      </w:r>
      <w:r w:rsidRPr="00E34E11">
        <w:rPr>
          <w:i/>
        </w:rPr>
        <w:t>too seriously</w:t>
      </w:r>
      <w:r w:rsidR="00B33DD6">
        <w:rPr>
          <w:i/>
        </w:rPr>
        <w:t>,</w:t>
      </w:r>
      <w:r>
        <w:t>”</w:t>
      </w:r>
      <w:r w:rsidR="00B33DD6">
        <w:t xml:space="preserve"> explained one RIT.</w:t>
      </w:r>
      <w:r>
        <w:t xml:space="preserve">  The perception from the teachers was that the students were resistant to the intervention, because they did not need it and resented being labeled struggling readers.  They simply would not come to class.  However, the RITs were constrained to keep the students in class to maintain the fidelity of the random assignment. </w:t>
      </w:r>
      <w:r w:rsidR="00446921">
        <w:t>The data did not clarify how</w:t>
      </w:r>
      <w:r>
        <w:t xml:space="preserve"> many schools were affected by this conflict between low grade 8 </w:t>
      </w:r>
      <w:r w:rsidR="00B33DD6">
        <w:t>EXPLORE</w:t>
      </w:r>
      <w:r>
        <w:t xml:space="preserve">® score but high </w:t>
      </w:r>
      <w:r w:rsidRPr="005E4A24">
        <w:rPr>
          <w:i/>
        </w:rPr>
        <w:t>PRJIII</w:t>
      </w:r>
      <w:r>
        <w:t xml:space="preserve"> benchmark score</w:t>
      </w:r>
      <w:r w:rsidR="00446921">
        <w:t>.  A</w:t>
      </w:r>
      <w:r>
        <w:t xml:space="preserve">t least one of the schools </w:t>
      </w:r>
      <w:r w:rsidR="00446921">
        <w:t>showed a clear</w:t>
      </w:r>
      <w:r w:rsidR="006D7C7D">
        <w:t xml:space="preserve"> impact of the</w:t>
      </w:r>
      <w:r>
        <w:t xml:space="preserve">se students in the overall level of implementation.  Had the study continued a second year, the data collection protocol would be changed to </w:t>
      </w:r>
      <w:r w:rsidR="00446921">
        <w:t xml:space="preserve">identify the number of </w:t>
      </w:r>
      <w:r>
        <w:t>s</w:t>
      </w:r>
      <w:r w:rsidR="00446921">
        <w:t>tudents</w:t>
      </w:r>
      <w:r>
        <w:t xml:space="preserve"> under this category and their attendance patterns.</w:t>
      </w:r>
    </w:p>
    <w:p w:rsidR="000C4F54" w:rsidRDefault="000C4F54" w:rsidP="000C4F54"/>
    <w:p w:rsidR="000C4F54" w:rsidRDefault="000C4F54" w:rsidP="000C4F54">
      <w:pPr>
        <w:rPr>
          <w:szCs w:val="24"/>
        </w:rPr>
      </w:pPr>
      <w:r>
        <w:rPr>
          <w:u w:val="single"/>
        </w:rPr>
        <w:t>Implementation time</w:t>
      </w:r>
      <w:r>
        <w:t xml:space="preserve">:  Interviews with teachers and VIS suggested that the influence of classroom management and program format on classroom implementation was inversely related to familiarity with the program.  As teachers progressed with the </w:t>
      </w:r>
      <w:r w:rsidRPr="00C95AA5">
        <w:rPr>
          <w:i/>
        </w:rPr>
        <w:t xml:space="preserve">PRJIII </w:t>
      </w:r>
      <w:r>
        <w:t xml:space="preserve">implementation, and started feeling more comfortable with the program, they felt that student behavior </w:t>
      </w:r>
      <w:r w:rsidR="00446921">
        <w:t xml:space="preserve">and, concomitantly, classroom management </w:t>
      </w:r>
      <w:r>
        <w:t xml:space="preserve">became less of a problem.  </w:t>
      </w:r>
      <w:r w:rsidR="00446921">
        <w:t xml:space="preserve">Likewise, pacing became less of a challenge.  A comment from one RIT summarizes the impact of time on implementation familiarity, </w:t>
      </w:r>
      <w:r w:rsidRPr="00697E38">
        <w:rPr>
          <w:szCs w:val="24"/>
        </w:rPr>
        <w:t xml:space="preserve"> </w:t>
      </w:r>
    </w:p>
    <w:p w:rsidR="00E33CD9" w:rsidRDefault="00E33CD9" w:rsidP="000C4F54">
      <w:pPr>
        <w:rPr>
          <w:szCs w:val="24"/>
        </w:rPr>
      </w:pPr>
    </w:p>
    <w:p w:rsidR="000C4F54" w:rsidRDefault="000C4F54" w:rsidP="000C4F54">
      <w:pPr>
        <w:ind w:left="720"/>
        <w:rPr>
          <w:i/>
          <w:szCs w:val="24"/>
        </w:rPr>
      </w:pPr>
      <w:r w:rsidRPr="00F52649">
        <w:rPr>
          <w:rFonts w:eastAsia="Times New Roman"/>
          <w:i/>
          <w:szCs w:val="24"/>
        </w:rPr>
        <w:t>Since October</w:t>
      </w:r>
      <w:r>
        <w:rPr>
          <w:rFonts w:eastAsia="Times New Roman"/>
          <w:i/>
          <w:szCs w:val="24"/>
        </w:rPr>
        <w:t>, discipline is a lot better</w:t>
      </w:r>
      <w:r w:rsidRPr="00F52649">
        <w:rPr>
          <w:rFonts w:eastAsia="Times New Roman"/>
          <w:i/>
          <w:szCs w:val="24"/>
        </w:rPr>
        <w:t xml:space="preserve">. </w:t>
      </w:r>
      <w:r>
        <w:rPr>
          <w:rFonts w:eastAsia="Times New Roman"/>
          <w:i/>
          <w:szCs w:val="24"/>
        </w:rPr>
        <w:t xml:space="preserve"> </w:t>
      </w:r>
      <w:r w:rsidRPr="00F52649">
        <w:rPr>
          <w:rFonts w:eastAsia="Times New Roman"/>
          <w:i/>
          <w:szCs w:val="24"/>
        </w:rPr>
        <w:t xml:space="preserve">[The students] are maturing a bit. </w:t>
      </w:r>
      <w:r>
        <w:rPr>
          <w:rFonts w:eastAsia="Times New Roman"/>
          <w:i/>
          <w:szCs w:val="24"/>
        </w:rPr>
        <w:t xml:space="preserve"> </w:t>
      </w:r>
      <w:r w:rsidRPr="00F52649">
        <w:rPr>
          <w:rFonts w:eastAsia="Times New Roman"/>
          <w:i/>
          <w:szCs w:val="24"/>
        </w:rPr>
        <w:t xml:space="preserve">A bit more understanding of why we're here doing this. </w:t>
      </w:r>
      <w:r>
        <w:rPr>
          <w:rFonts w:eastAsia="Times New Roman"/>
          <w:i/>
          <w:szCs w:val="24"/>
        </w:rPr>
        <w:t xml:space="preserve"> </w:t>
      </w:r>
      <w:r w:rsidRPr="00F52649">
        <w:rPr>
          <w:rFonts w:eastAsia="Times New Roman"/>
          <w:i/>
          <w:szCs w:val="24"/>
        </w:rPr>
        <w:t xml:space="preserve">They know the routine so we can do it faster. </w:t>
      </w:r>
      <w:r>
        <w:rPr>
          <w:rFonts w:eastAsia="Times New Roman"/>
          <w:i/>
          <w:szCs w:val="24"/>
        </w:rPr>
        <w:t xml:space="preserve"> </w:t>
      </w:r>
      <w:r w:rsidRPr="00F52649">
        <w:rPr>
          <w:rFonts w:eastAsia="Times New Roman"/>
          <w:i/>
          <w:szCs w:val="24"/>
        </w:rPr>
        <w:t xml:space="preserve">We're able to do some writing now. </w:t>
      </w:r>
      <w:r>
        <w:rPr>
          <w:rFonts w:eastAsia="Times New Roman"/>
          <w:i/>
          <w:szCs w:val="24"/>
        </w:rPr>
        <w:t xml:space="preserve"> </w:t>
      </w:r>
      <w:r w:rsidRPr="00F52649">
        <w:rPr>
          <w:rFonts w:eastAsia="Times New Roman"/>
          <w:i/>
          <w:szCs w:val="24"/>
        </w:rPr>
        <w:t>Now I know we can make some modifications</w:t>
      </w:r>
      <w:r w:rsidR="00F62654">
        <w:rPr>
          <w:rFonts w:eastAsia="Times New Roman"/>
          <w:i/>
          <w:szCs w:val="24"/>
        </w:rPr>
        <w:t>.</w:t>
      </w:r>
    </w:p>
    <w:p w:rsidR="004953A0" w:rsidRDefault="004953A0" w:rsidP="0078034A">
      <w:pPr>
        <w:rPr>
          <w:i/>
          <w:szCs w:val="24"/>
        </w:rPr>
      </w:pPr>
    </w:p>
    <w:p w:rsidR="00B33DD6" w:rsidRDefault="00B33DD6" w:rsidP="0078034A">
      <w:pPr>
        <w:rPr>
          <w:i/>
          <w:szCs w:val="24"/>
        </w:rPr>
      </w:pPr>
    </w:p>
    <w:p w:rsidR="00B33DD6" w:rsidRDefault="00B33DD6" w:rsidP="0078034A">
      <w:pPr>
        <w:rPr>
          <w:i/>
          <w:szCs w:val="24"/>
        </w:rPr>
      </w:pPr>
    </w:p>
    <w:p w:rsidR="00B33DD6" w:rsidRDefault="00B33DD6" w:rsidP="0078034A">
      <w:pPr>
        <w:rPr>
          <w:i/>
          <w:szCs w:val="24"/>
        </w:rPr>
      </w:pPr>
    </w:p>
    <w:p w:rsidR="00B33DD6" w:rsidRDefault="00B33DD6" w:rsidP="0078034A">
      <w:pPr>
        <w:rPr>
          <w:i/>
          <w:szCs w:val="24"/>
        </w:rPr>
      </w:pPr>
    </w:p>
    <w:p w:rsidR="00B33DD6" w:rsidRDefault="00B33DD6" w:rsidP="0078034A">
      <w:pPr>
        <w:rPr>
          <w:i/>
          <w:szCs w:val="24"/>
        </w:rPr>
      </w:pPr>
    </w:p>
    <w:p w:rsidR="004953A0" w:rsidRDefault="004953A0" w:rsidP="004953A0">
      <w:pPr>
        <w:pStyle w:val="Heading2"/>
      </w:pPr>
      <w:bookmarkStart w:id="170" w:name="_Toc320514086"/>
      <w:r>
        <w:lastRenderedPageBreak/>
        <w:t>Factors influencing the impact analysis</w:t>
      </w:r>
      <w:bookmarkEnd w:id="170"/>
    </w:p>
    <w:p w:rsidR="004953A0" w:rsidRDefault="004953A0" w:rsidP="0078034A">
      <w:pPr>
        <w:rPr>
          <w:szCs w:val="24"/>
        </w:rPr>
      </w:pPr>
    </w:p>
    <w:p w:rsidR="009912B4" w:rsidRDefault="0078034A">
      <w:pPr>
        <w:rPr>
          <w:rFonts w:eastAsia="Times New Roman"/>
          <w:b/>
          <w:bCs/>
          <w:noProof/>
          <w:sz w:val="36"/>
          <w:szCs w:val="24"/>
        </w:rPr>
      </w:pPr>
      <w:r>
        <w:rPr>
          <w:szCs w:val="24"/>
        </w:rPr>
        <w:t xml:space="preserve">Regarding the impact analysis, </w:t>
      </w:r>
      <w:r w:rsidR="00BA25E2">
        <w:rPr>
          <w:szCs w:val="24"/>
        </w:rPr>
        <w:t xml:space="preserve">two factors should be highlighted.  The first factor was the variation in implementation across </w:t>
      </w:r>
      <w:r w:rsidR="00E33CD9">
        <w:rPr>
          <w:szCs w:val="24"/>
        </w:rPr>
        <w:t xml:space="preserve">the </w:t>
      </w:r>
      <w:r w:rsidR="00BA25E2">
        <w:rPr>
          <w:szCs w:val="24"/>
        </w:rPr>
        <w:t xml:space="preserve">schools, which resulted in a score of middle implementation for the overall project.  The second factor, highlighted </w:t>
      </w:r>
      <w:r>
        <w:t>by the RITs</w:t>
      </w:r>
      <w:r w:rsidR="00BA25E2">
        <w:t xml:space="preserve">, was </w:t>
      </w:r>
      <w:r>
        <w:t>that the outcome assessments were administered before the teachers had the opportunity to cover the curriculum.  Students were still making progress but had already been assessed for impact.  It is not clear how much another month of class would have changed the results of the reading assessments. Yet, since none of the teachers were able to finish the “regime,” using a medical metaphor (none went beyond Expedition 11), studies where the “regime” is allowed to be completed may bring a better understanding of the impact of a supplemental program on adolescent struggling readers.</w:t>
      </w:r>
      <w:bookmarkStart w:id="171" w:name="_Toc316300850"/>
      <w:bookmarkStart w:id="172" w:name="_Toc318806344"/>
      <w:bookmarkEnd w:id="167"/>
      <w:r w:rsidR="009912B4">
        <w:br w:type="page"/>
      </w:r>
    </w:p>
    <w:bookmarkStart w:id="173" w:name="_Toc320514087"/>
    <w:p w:rsidR="00DC2A26" w:rsidRPr="00916634" w:rsidRDefault="0047551E" w:rsidP="007F343A">
      <w:pPr>
        <w:pStyle w:val="Heading1"/>
        <w:rPr>
          <w:sz w:val="20"/>
          <w:szCs w:val="20"/>
        </w:rPr>
      </w:pPr>
      <w:r>
        <w:lastRenderedPageBreak/>
        <mc:AlternateContent>
          <mc:Choice Requires="wps">
            <w:drawing>
              <wp:anchor distT="4294967295" distB="4294967295" distL="114300" distR="114300" simplePos="0" relativeHeight="251880960" behindDoc="0" locked="0" layoutInCell="1" allowOverlap="1" wp14:anchorId="17E1E12B" wp14:editId="4F87EC23">
                <wp:simplePos x="0" y="0"/>
                <wp:positionH relativeFrom="column">
                  <wp:posOffset>-2540</wp:posOffset>
                </wp:positionH>
                <wp:positionV relativeFrom="paragraph">
                  <wp:posOffset>289559</wp:posOffset>
                </wp:positionV>
                <wp:extent cx="5895975" cy="0"/>
                <wp:effectExtent l="0" t="0" r="952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z-index:251880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22.8pt" to="464.0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" strokecolor="windowText" strokeweight="1.5pt">
                <o:lock v:ext="edit" shapetype="f"/>
              </v:line>
            </w:pict>
          </mc:Fallback>
        </mc:AlternateContent>
      </w:r>
      <w:r w:rsidR="00800C19">
        <w:t xml:space="preserve">PART III: </w:t>
      </w:r>
      <w:r w:rsidR="00DC2A26" w:rsidRPr="00757434">
        <w:t>I</w:t>
      </w:r>
      <w:r w:rsidR="00DC2A26">
        <w:t>MPACT STUDY</w:t>
      </w:r>
      <w:bookmarkEnd w:id="171"/>
      <w:bookmarkEnd w:id="172"/>
      <w:bookmarkEnd w:id="173"/>
      <w:r w:rsidR="00DC2A26">
        <w:t xml:space="preserve"> </w:t>
      </w:r>
    </w:p>
    <w:p w:rsidR="00796131" w:rsidRDefault="00796131"/>
    <w:p w:rsidR="007840D6" w:rsidRDefault="007840D6" w:rsidP="007840D6">
      <w:pPr>
        <w:pStyle w:val="Heading2"/>
      </w:pPr>
      <w:bookmarkStart w:id="174" w:name="_Toc316300851"/>
      <w:bookmarkStart w:id="175" w:name="_Toc316302781"/>
      <w:bookmarkStart w:id="176" w:name="_Toc320514088"/>
      <w:r>
        <w:t>Study Design</w:t>
      </w:r>
      <w:bookmarkEnd w:id="174"/>
      <w:bookmarkEnd w:id="175"/>
      <w:bookmarkEnd w:id="176"/>
    </w:p>
    <w:p w:rsidR="007840D6" w:rsidRDefault="007840D6" w:rsidP="007840D6"/>
    <w:p w:rsidR="007840D6" w:rsidRPr="00796131" w:rsidRDefault="007840D6" w:rsidP="007840D6">
      <w:pPr>
        <w:keepNext/>
      </w:pPr>
      <w:r w:rsidRPr="005A431E">
        <w:t xml:space="preserve">The evaluation design proposed by RMC Research Corporation (RMC) to investigate the impact of the </w:t>
      </w:r>
      <w:r w:rsidRPr="005A431E">
        <w:rPr>
          <w:i/>
        </w:rPr>
        <w:t xml:space="preserve">Illinois Striving Readers </w:t>
      </w:r>
      <w:r w:rsidRPr="005A431E">
        <w:t>(</w:t>
      </w:r>
      <w:r w:rsidRPr="005A431E">
        <w:rPr>
          <w:i/>
        </w:rPr>
        <w:t>ISR</w:t>
      </w:r>
      <w:r w:rsidRPr="005A431E">
        <w:t>)</w:t>
      </w:r>
      <w:r>
        <w:t xml:space="preserve"> project</w:t>
      </w:r>
      <w:r w:rsidRPr="005A431E">
        <w:t xml:space="preserve"> on student academic performance </w:t>
      </w:r>
      <w:r>
        <w:t xml:space="preserve">was to be </w:t>
      </w:r>
      <w:r w:rsidRPr="005A431E">
        <w:t xml:space="preserve">guided by </w:t>
      </w:r>
      <w:r>
        <w:t>three major research questions: one exploratory and two non-experimental questions.  The main (exploratory) question pertains to treatment (</w:t>
      </w:r>
      <w:r w:rsidRPr="005A431E">
        <w:rPr>
          <w:i/>
        </w:rPr>
        <w:t>PRJ</w:t>
      </w:r>
      <w:r>
        <w:rPr>
          <w:i/>
        </w:rPr>
        <w:t xml:space="preserve"> III</w:t>
      </w:r>
      <w:r w:rsidRPr="005A431E">
        <w:t xml:space="preserve">) effects directly targeted with the experimental design of the </w:t>
      </w:r>
      <w:r w:rsidRPr="005A431E">
        <w:rPr>
          <w:i/>
        </w:rPr>
        <w:t>ISR</w:t>
      </w:r>
      <w:r>
        <w:rPr>
          <w:i/>
        </w:rPr>
        <w:t xml:space="preserve">.  The two non-experimental </w:t>
      </w:r>
      <w:r w:rsidRPr="00796131">
        <w:t>questions</w:t>
      </w:r>
      <w:r>
        <w:t xml:space="preserve"> were intended to capture reading achievement of students before, during, and after their experimental exposure to </w:t>
      </w:r>
      <w:r w:rsidRPr="008004BE">
        <w:rPr>
          <w:i/>
        </w:rPr>
        <w:t>PRJ III</w:t>
      </w:r>
      <w:r>
        <w:t xml:space="preserve">.  With the abrupt cancellation of the study, only the main impact question was addressed. </w:t>
      </w:r>
    </w:p>
    <w:p w:rsidR="007840D6" w:rsidRPr="005A431E" w:rsidRDefault="007840D6" w:rsidP="007840D6">
      <w:pPr>
        <w:keepNext/>
      </w:pPr>
    </w:p>
    <w:p w:rsidR="007840D6" w:rsidRPr="005A431E" w:rsidRDefault="007840D6" w:rsidP="007840D6">
      <w:pPr>
        <w:keepNext/>
        <w:numPr>
          <w:ilvl w:val="0"/>
          <w:numId w:val="23"/>
        </w:numPr>
        <w:tabs>
          <w:tab w:val="left" w:pos="720"/>
          <w:tab w:val="left" w:pos="1080"/>
          <w:tab w:val="left" w:pos="1170"/>
          <w:tab w:val="left" w:pos="1440"/>
          <w:tab w:val="left" w:pos="1800"/>
        </w:tabs>
      </w:pPr>
      <w:r w:rsidRPr="005A431E">
        <w:rPr>
          <w:b/>
        </w:rPr>
        <w:t>RQ1 [Main Impact Question]:</w:t>
      </w:r>
      <w:r w:rsidRPr="005A431E">
        <w:t xml:space="preserve"> What is the experimental (</w:t>
      </w:r>
      <w:r>
        <w:t xml:space="preserve">pretest-posttest) effect of the </w:t>
      </w:r>
      <w:r w:rsidRPr="005A431E">
        <w:rPr>
          <w:i/>
        </w:rPr>
        <w:t>PRJ</w:t>
      </w:r>
      <w:r>
        <w:rPr>
          <w:i/>
        </w:rPr>
        <w:t xml:space="preserve"> III</w:t>
      </w:r>
      <w:r w:rsidRPr="005A431E">
        <w:t xml:space="preserve"> supplemental literacy intervention on reading achievement of grade 9 students </w:t>
      </w:r>
      <w:r>
        <w:t>at the end of the first implementation year</w:t>
      </w:r>
      <w:r w:rsidRPr="005A431E">
        <w:t xml:space="preserve"> (</w:t>
      </w:r>
      <w:r>
        <w:t xml:space="preserve">SY </w:t>
      </w:r>
      <w:r w:rsidRPr="005A431E">
        <w:t>2010/11)?</w:t>
      </w:r>
    </w:p>
    <w:p w:rsidR="007840D6" w:rsidRDefault="007840D6" w:rsidP="007840D6"/>
    <w:p w:rsidR="007840D6" w:rsidRPr="00E65B61" w:rsidRDefault="007840D6" w:rsidP="007840D6">
      <w:pPr>
        <w:widowControl w:val="0"/>
        <w:autoSpaceDE w:val="0"/>
        <w:autoSpaceDN w:val="0"/>
        <w:adjustRightInd w:val="0"/>
        <w:rPr>
          <w:rFonts w:eastAsia="Times New Roman"/>
          <w:szCs w:val="24"/>
        </w:rPr>
      </w:pPr>
      <w:r>
        <w:rPr>
          <w:szCs w:val="24"/>
        </w:rPr>
        <w:t xml:space="preserve">RQ1 </w:t>
      </w:r>
      <w:r w:rsidRPr="00ED5C45">
        <w:rPr>
          <w:szCs w:val="24"/>
        </w:rPr>
        <w:t>is addressed by using a two-level H</w:t>
      </w:r>
      <w:r>
        <w:rPr>
          <w:szCs w:val="24"/>
        </w:rPr>
        <w:t xml:space="preserve">ierarchical Lineal </w:t>
      </w:r>
      <w:r w:rsidRPr="00ED5C45">
        <w:rPr>
          <w:szCs w:val="24"/>
        </w:rPr>
        <w:t>M</w:t>
      </w:r>
      <w:r>
        <w:rPr>
          <w:szCs w:val="24"/>
        </w:rPr>
        <w:t>odeling (HLM)</w:t>
      </w:r>
      <w:r w:rsidRPr="005D3852">
        <w:rPr>
          <w:szCs w:val="24"/>
        </w:rPr>
        <w:t xml:space="preserve"> </w:t>
      </w:r>
      <w:r>
        <w:rPr>
          <w:szCs w:val="24"/>
        </w:rPr>
        <w:t xml:space="preserve">model that takes into account </w:t>
      </w:r>
      <w:r w:rsidRPr="005D3852">
        <w:rPr>
          <w:szCs w:val="24"/>
        </w:rPr>
        <w:t xml:space="preserve">the </w:t>
      </w:r>
      <w:r>
        <w:rPr>
          <w:szCs w:val="24"/>
        </w:rPr>
        <w:t>multilevel structure of the data</w:t>
      </w:r>
      <w:r w:rsidRPr="005D3852">
        <w:rPr>
          <w:szCs w:val="24"/>
        </w:rPr>
        <w:t xml:space="preserve"> </w:t>
      </w:r>
      <w:r>
        <w:rPr>
          <w:szCs w:val="24"/>
        </w:rPr>
        <w:t xml:space="preserve">defined by </w:t>
      </w:r>
      <w:r w:rsidRPr="005D3852">
        <w:rPr>
          <w:szCs w:val="24"/>
        </w:rPr>
        <w:t>nesting students within schools</w:t>
      </w:r>
      <w:r>
        <w:rPr>
          <w:szCs w:val="24"/>
        </w:rPr>
        <w:t xml:space="preserve">.  </w:t>
      </w:r>
      <w:r w:rsidRPr="00E65B61">
        <w:rPr>
          <w:rFonts w:eastAsia="Times New Roman"/>
          <w:szCs w:val="24"/>
        </w:rPr>
        <w:t>The Gates-MacGinitie Reading Tests</w:t>
      </w:r>
      <w:r w:rsidRPr="005A431E">
        <w:rPr>
          <w:vertAlign w:val="superscript"/>
        </w:rPr>
        <w:t>®</w:t>
      </w:r>
      <w:r w:rsidRPr="005A431E">
        <w:t xml:space="preserve"> </w:t>
      </w:r>
      <w:r w:rsidRPr="00E65B61">
        <w:rPr>
          <w:rFonts w:eastAsia="Times New Roman"/>
          <w:szCs w:val="24"/>
        </w:rPr>
        <w:t>(GMRT) 4</w:t>
      </w:r>
      <w:r w:rsidRPr="00291FD4">
        <w:rPr>
          <w:rFonts w:eastAsia="Times New Roman"/>
          <w:szCs w:val="24"/>
          <w:vertAlign w:val="superscript"/>
        </w:rPr>
        <w:t>th</w:t>
      </w:r>
      <w:r>
        <w:rPr>
          <w:rFonts w:eastAsia="Times New Roman"/>
          <w:szCs w:val="24"/>
        </w:rPr>
        <w:t xml:space="preserve"> </w:t>
      </w:r>
      <w:r w:rsidRPr="00E65B61">
        <w:rPr>
          <w:rFonts w:eastAsia="Times New Roman"/>
          <w:szCs w:val="24"/>
        </w:rPr>
        <w:t>Edition and the</w:t>
      </w:r>
      <w:r>
        <w:rPr>
          <w:rFonts w:eastAsia="Times New Roman"/>
          <w:szCs w:val="24"/>
        </w:rPr>
        <w:t xml:space="preserve"> reading component for the</w:t>
      </w:r>
      <w:r w:rsidRPr="00E65B61">
        <w:rPr>
          <w:rFonts w:eastAsia="Times New Roman"/>
          <w:szCs w:val="24"/>
        </w:rPr>
        <w:t xml:space="preserve"> </w:t>
      </w:r>
      <w:r>
        <w:rPr>
          <w:rFonts w:eastAsia="Times New Roman"/>
          <w:szCs w:val="24"/>
        </w:rPr>
        <w:t>Grade 9 EXPLORE</w:t>
      </w:r>
      <w:r w:rsidRPr="005A431E">
        <w:rPr>
          <w:vertAlign w:val="superscript"/>
        </w:rPr>
        <w:t>®</w:t>
      </w:r>
      <w:r w:rsidRPr="005A431E">
        <w:t xml:space="preserve"> </w:t>
      </w:r>
      <w:r>
        <w:rPr>
          <w:rFonts w:eastAsia="Times New Roman"/>
          <w:szCs w:val="24"/>
        </w:rPr>
        <w:t>were used to measure the reading achievement of treatment and control students</w:t>
      </w:r>
      <w:r w:rsidRPr="00E65B61">
        <w:rPr>
          <w:rFonts w:eastAsia="Times New Roman"/>
          <w:szCs w:val="24"/>
        </w:rPr>
        <w:t>.</w:t>
      </w:r>
    </w:p>
    <w:p w:rsidR="007840D6" w:rsidRPr="004C677C" w:rsidRDefault="007840D6" w:rsidP="007840D6">
      <w:pPr>
        <w:keepNext/>
        <w:tabs>
          <w:tab w:val="left" w:pos="720"/>
          <w:tab w:val="left" w:pos="1080"/>
          <w:tab w:val="left" w:pos="1170"/>
          <w:tab w:val="left" w:pos="1440"/>
          <w:tab w:val="left" w:pos="1800"/>
        </w:tabs>
        <w:rPr>
          <w:rFonts w:eastAsia="Times New Roman"/>
          <w:szCs w:val="24"/>
        </w:rPr>
      </w:pPr>
    </w:p>
    <w:p w:rsidR="007840D6" w:rsidRDefault="007840D6" w:rsidP="007840D6">
      <w:pPr>
        <w:pStyle w:val="Heading3"/>
      </w:pPr>
      <w:bookmarkStart w:id="177" w:name="_Toc316300852"/>
      <w:bookmarkStart w:id="178" w:name="_Toc316302782"/>
      <w:bookmarkStart w:id="179" w:name="_Toc320514089"/>
      <w:r>
        <w:t>Sample selection</w:t>
      </w:r>
      <w:bookmarkEnd w:id="177"/>
      <w:bookmarkEnd w:id="178"/>
      <w:bookmarkEnd w:id="179"/>
    </w:p>
    <w:p w:rsidR="007840D6" w:rsidRPr="009127DE" w:rsidRDefault="007840D6" w:rsidP="007840D6"/>
    <w:p w:rsidR="007840D6" w:rsidRDefault="007840D6" w:rsidP="007840D6">
      <w:pPr>
        <w:keepNext/>
      </w:pPr>
      <w:r>
        <w:rPr>
          <w:rFonts w:eastAsia="Times New Roman"/>
          <w:szCs w:val="24"/>
        </w:rPr>
        <w:t xml:space="preserve">As described in the </w:t>
      </w:r>
      <w:r w:rsidRPr="00291FD4">
        <w:rPr>
          <w:rFonts w:eastAsia="Times New Roman"/>
          <w:i/>
          <w:szCs w:val="24"/>
        </w:rPr>
        <w:t>Introduction</w:t>
      </w:r>
      <w:r>
        <w:rPr>
          <w:rFonts w:eastAsia="Times New Roman"/>
          <w:szCs w:val="24"/>
        </w:rPr>
        <w:t xml:space="preserve">, six high schools in four school districts in Illinois participated in the study.  </w:t>
      </w:r>
      <w:bookmarkStart w:id="180" w:name="_Toc246736240"/>
      <w:r>
        <w:t>All of the schools we</w:t>
      </w:r>
      <w:r w:rsidRPr="007F55F7">
        <w:t xml:space="preserve">re eligible to receive funds under Title I, Part A, pursuant to ESEA section 1113. </w:t>
      </w:r>
      <w:r>
        <w:t xml:space="preserve"> </w:t>
      </w:r>
      <w:r w:rsidRPr="005A431E">
        <w:t xml:space="preserve">The </w:t>
      </w:r>
      <w:r>
        <w:t>percentage</w:t>
      </w:r>
      <w:r w:rsidRPr="005A431E">
        <w:t xml:space="preserve"> </w:t>
      </w:r>
      <w:r>
        <w:t xml:space="preserve">of </w:t>
      </w:r>
      <w:r w:rsidRPr="005A431E">
        <w:t xml:space="preserve">low-income </w:t>
      </w:r>
      <w:r>
        <w:t>students</w:t>
      </w:r>
      <w:r w:rsidRPr="005A431E">
        <w:t xml:space="preserve"> in these schools during </w:t>
      </w:r>
      <w:r>
        <w:t xml:space="preserve">SY 2008-09 ranged from 44 to </w:t>
      </w:r>
      <w:r w:rsidRPr="005A431E">
        <w:t xml:space="preserve">66 percent and the grade 9 enrollment ranged between 390 and 587 </w:t>
      </w:r>
      <w:r>
        <w:t>students per school.</w:t>
      </w:r>
    </w:p>
    <w:p w:rsidR="007840D6" w:rsidRPr="005A431E" w:rsidRDefault="007840D6" w:rsidP="007840D6">
      <w:pPr>
        <w:keepNext/>
      </w:pPr>
    </w:p>
    <w:p w:rsidR="007840D6" w:rsidRDefault="007840D6" w:rsidP="007840D6">
      <w:pPr>
        <w:rPr>
          <w:rFonts w:eastAsia="Times New Roman"/>
        </w:rPr>
      </w:pPr>
      <w:r w:rsidRPr="007F55F7">
        <w:rPr>
          <w:rFonts w:eastAsia="Times New Roman"/>
        </w:rPr>
        <w:t>Students enrolled in grade 9 at the six participating high schools who had records of taking the grade 8 EXPLORE</w:t>
      </w:r>
      <w:r w:rsidRPr="007F55F7">
        <w:rPr>
          <w:rFonts w:eastAsia="Times New Roman"/>
          <w:vertAlign w:val="superscript"/>
        </w:rPr>
        <w:t>®</w:t>
      </w:r>
      <w:r>
        <w:rPr>
          <w:rFonts w:eastAsia="Times New Roman"/>
        </w:rPr>
        <w:t xml:space="preserve"> in the spring </w:t>
      </w:r>
      <w:r w:rsidRPr="007F55F7">
        <w:rPr>
          <w:rFonts w:eastAsia="Times New Roman"/>
        </w:rPr>
        <w:t>were considered for Striving Readers eligibility.  Data on results from the ACT</w:t>
      </w:r>
      <w:r>
        <w:rPr>
          <w:rFonts w:eastAsia="Times New Roman"/>
        </w:rPr>
        <w:t>’s</w:t>
      </w:r>
      <w:r w:rsidRPr="007F55F7">
        <w:rPr>
          <w:rFonts w:eastAsia="Times New Roman"/>
        </w:rPr>
        <w:t xml:space="preserve"> assessment for the first project year were provided to the evaluator by the LEA</w:t>
      </w:r>
      <w:r>
        <w:rPr>
          <w:rFonts w:eastAsia="Times New Roman"/>
        </w:rPr>
        <w:t xml:space="preserve"> Project Coordinator from </w:t>
      </w:r>
      <w:r w:rsidRPr="007F55F7">
        <w:rPr>
          <w:rFonts w:eastAsia="Times New Roman"/>
        </w:rPr>
        <w:t>the four participating districts</w:t>
      </w:r>
      <w:r>
        <w:rPr>
          <w:rFonts w:eastAsia="Times New Roman"/>
        </w:rPr>
        <w:t xml:space="preserve"> during May and June 2010</w:t>
      </w:r>
      <w:r w:rsidRPr="007F55F7">
        <w:rPr>
          <w:rFonts w:eastAsia="Times New Roman"/>
        </w:rPr>
        <w:t xml:space="preserve">.  </w:t>
      </w:r>
      <w:bookmarkEnd w:id="180"/>
      <w:r>
        <w:rPr>
          <w:rFonts w:eastAsia="Times New Roman"/>
        </w:rPr>
        <w:t>This early date was important for the schools to ensure a smooth transition of students from grades 8 to 9 and allow for careful scheduling of all the students.</w:t>
      </w:r>
    </w:p>
    <w:p w:rsidR="007840D6" w:rsidRDefault="007840D6" w:rsidP="007840D6">
      <w:pPr>
        <w:rPr>
          <w:rFonts w:eastAsia="Times New Roman"/>
        </w:rPr>
      </w:pPr>
    </w:p>
    <w:p w:rsidR="007840D6" w:rsidRDefault="007840D6" w:rsidP="007840D6">
      <w:pPr>
        <w:rPr>
          <w:rFonts w:eastAsia="Times New Roman"/>
        </w:rPr>
      </w:pPr>
      <w:r>
        <w:rPr>
          <w:rFonts w:eastAsia="Times New Roman"/>
        </w:rPr>
        <w:t xml:space="preserve">The total number of incoming ninth </w:t>
      </w:r>
      <w:r w:rsidRPr="007F55F7">
        <w:rPr>
          <w:rFonts w:eastAsia="Times New Roman"/>
        </w:rPr>
        <w:t xml:space="preserve">graders across the six schools was 1,985 </w:t>
      </w:r>
      <w:r>
        <w:rPr>
          <w:rFonts w:eastAsia="Times New Roman"/>
        </w:rPr>
        <w:t>in the first program year</w:t>
      </w:r>
      <w:r w:rsidRPr="007F55F7">
        <w:rPr>
          <w:rFonts w:eastAsia="Times New Roman"/>
        </w:rPr>
        <w:t>.  Students who scored above 12 on the reading component of the EXPLORE</w:t>
      </w:r>
      <w:r w:rsidRPr="007F55F7">
        <w:rPr>
          <w:rFonts w:eastAsia="Times New Roman"/>
          <w:vertAlign w:val="superscript"/>
        </w:rPr>
        <w:t>®</w:t>
      </w:r>
      <w:r w:rsidRPr="007F55F7">
        <w:rPr>
          <w:rFonts w:eastAsia="Times New Roman"/>
        </w:rPr>
        <w:t xml:space="preserve"> were deter</w:t>
      </w:r>
      <w:r>
        <w:rPr>
          <w:rFonts w:eastAsia="Times New Roman"/>
        </w:rPr>
        <w:t>mined to be ineligible for the study</w:t>
      </w:r>
      <w:r w:rsidRPr="007F55F7">
        <w:rPr>
          <w:rFonts w:eastAsia="Times New Roman"/>
        </w:rPr>
        <w:t>.  The cutoff score of 12 was determined based on the following</w:t>
      </w:r>
      <w:r>
        <w:rPr>
          <w:rFonts w:eastAsia="Times New Roman"/>
        </w:rPr>
        <w:t xml:space="preserve"> criteria</w:t>
      </w:r>
      <w:r w:rsidRPr="007F55F7">
        <w:rPr>
          <w:rFonts w:eastAsia="Times New Roman"/>
        </w:rPr>
        <w:t>:</w:t>
      </w:r>
    </w:p>
    <w:p w:rsidR="007840D6" w:rsidRPr="007F55F7" w:rsidRDefault="007840D6" w:rsidP="007840D6">
      <w:pPr>
        <w:tabs>
          <w:tab w:val="left" w:pos="720"/>
          <w:tab w:val="left" w:pos="1080"/>
          <w:tab w:val="left" w:pos="1440"/>
          <w:tab w:val="left" w:pos="1800"/>
        </w:tabs>
        <w:rPr>
          <w:rFonts w:eastAsia="Times New Roman"/>
        </w:rPr>
      </w:pPr>
    </w:p>
    <w:p w:rsidR="007840D6" w:rsidRPr="007F55F7" w:rsidRDefault="007840D6" w:rsidP="007840D6">
      <w:pPr>
        <w:numPr>
          <w:ilvl w:val="0"/>
          <w:numId w:val="24"/>
        </w:numPr>
        <w:tabs>
          <w:tab w:val="left" w:pos="720"/>
          <w:tab w:val="left" w:pos="1080"/>
          <w:tab w:val="left" w:pos="1440"/>
          <w:tab w:val="left" w:pos="1800"/>
        </w:tabs>
        <w:rPr>
          <w:rFonts w:eastAsia="Times New Roman"/>
        </w:rPr>
      </w:pPr>
      <w:r w:rsidRPr="007F55F7">
        <w:rPr>
          <w:rFonts w:eastAsia="Times New Roman"/>
        </w:rPr>
        <w:t>The cutoff score of 12 is approximately the 27</w:t>
      </w:r>
      <w:r w:rsidRPr="007F55F7">
        <w:rPr>
          <w:rFonts w:eastAsia="Times New Roman"/>
          <w:vertAlign w:val="superscript"/>
        </w:rPr>
        <w:t>th</w:t>
      </w:r>
      <w:r w:rsidRPr="007F55F7">
        <w:rPr>
          <w:rFonts w:eastAsia="Times New Roman"/>
        </w:rPr>
        <w:t xml:space="preserve"> percentile of students, which is the recommended cutoff for the low performance category with normally distributed assessment data (Kelley, 1939).  Preliminary data analyses revealed that the distribution of EXPLORE</w:t>
      </w:r>
      <w:r w:rsidRPr="007F55F7">
        <w:rPr>
          <w:rFonts w:eastAsia="Times New Roman"/>
          <w:vertAlign w:val="superscript"/>
        </w:rPr>
        <w:t xml:space="preserve">® </w:t>
      </w:r>
      <w:r w:rsidRPr="007F55F7">
        <w:rPr>
          <w:rFonts w:eastAsia="Times New Roman"/>
        </w:rPr>
        <w:t>reading data was normal.</w:t>
      </w:r>
    </w:p>
    <w:p w:rsidR="007840D6" w:rsidRPr="007F55F7" w:rsidRDefault="007840D6" w:rsidP="007840D6">
      <w:pPr>
        <w:numPr>
          <w:ilvl w:val="0"/>
          <w:numId w:val="24"/>
        </w:numPr>
        <w:tabs>
          <w:tab w:val="left" w:pos="720"/>
          <w:tab w:val="left" w:pos="1080"/>
          <w:tab w:val="left" w:pos="1440"/>
          <w:tab w:val="left" w:pos="1800"/>
        </w:tabs>
        <w:rPr>
          <w:rFonts w:eastAsia="Times New Roman"/>
        </w:rPr>
      </w:pPr>
      <w:r w:rsidRPr="007F55F7">
        <w:rPr>
          <w:rFonts w:eastAsia="Times New Roman"/>
        </w:rPr>
        <w:lastRenderedPageBreak/>
        <w:t>This cutoff score allow</w:t>
      </w:r>
      <w:r>
        <w:rPr>
          <w:rFonts w:eastAsia="Times New Roman"/>
        </w:rPr>
        <w:t>ed</w:t>
      </w:r>
      <w:r w:rsidRPr="007F55F7">
        <w:rPr>
          <w:rFonts w:eastAsia="Times New Roman"/>
        </w:rPr>
        <w:t xml:space="preserve"> for obtaining an adequate sample of eligible students that satisfies the minimum number of student participants required by the USED.</w:t>
      </w:r>
    </w:p>
    <w:p w:rsidR="007840D6" w:rsidRDefault="007840D6" w:rsidP="007840D6">
      <w:pPr>
        <w:numPr>
          <w:ilvl w:val="0"/>
          <w:numId w:val="24"/>
        </w:numPr>
        <w:tabs>
          <w:tab w:val="left" w:pos="720"/>
          <w:tab w:val="left" w:pos="1080"/>
          <w:tab w:val="left" w:pos="1440"/>
          <w:tab w:val="left" w:pos="1800"/>
        </w:tabs>
        <w:rPr>
          <w:rFonts w:eastAsia="Times New Roman"/>
        </w:rPr>
      </w:pPr>
      <w:r w:rsidRPr="007F55F7">
        <w:rPr>
          <w:rFonts w:eastAsia="Times New Roman"/>
        </w:rPr>
        <w:t>The cutoff score matche</w:t>
      </w:r>
      <w:r>
        <w:rPr>
          <w:rFonts w:eastAsia="Times New Roman"/>
        </w:rPr>
        <w:t>d</w:t>
      </w:r>
      <w:r w:rsidRPr="007F55F7">
        <w:rPr>
          <w:rFonts w:eastAsia="Times New Roman"/>
        </w:rPr>
        <w:t xml:space="preserve"> previous school practices and teacher experiences in identifying struggling readers.</w:t>
      </w:r>
    </w:p>
    <w:p w:rsidR="007840D6" w:rsidRPr="009127DE" w:rsidRDefault="007840D6" w:rsidP="007840D6">
      <w:pPr>
        <w:tabs>
          <w:tab w:val="left" w:pos="720"/>
          <w:tab w:val="left" w:pos="1080"/>
          <w:tab w:val="left" w:pos="1440"/>
          <w:tab w:val="left" w:pos="1800"/>
        </w:tabs>
        <w:ind w:left="720"/>
        <w:rPr>
          <w:rFonts w:eastAsia="Times New Roman"/>
        </w:rPr>
      </w:pPr>
    </w:p>
    <w:p w:rsidR="007840D6" w:rsidRDefault="007840D6" w:rsidP="007840D6">
      <w:pPr>
        <w:tabs>
          <w:tab w:val="left" w:pos="720"/>
          <w:tab w:val="left" w:pos="1080"/>
          <w:tab w:val="left" w:pos="1440"/>
          <w:tab w:val="left" w:pos="1800"/>
        </w:tabs>
      </w:pPr>
      <w:r w:rsidRPr="007F55F7">
        <w:rPr>
          <w:rFonts w:eastAsia="Times New Roman"/>
        </w:rPr>
        <w:t xml:space="preserve">All students scoring at or below this criterion score </w:t>
      </w:r>
      <w:r>
        <w:rPr>
          <w:rFonts w:eastAsia="Times New Roman"/>
        </w:rPr>
        <w:t>were</w:t>
      </w:r>
      <w:r w:rsidRPr="007F55F7">
        <w:rPr>
          <w:rFonts w:eastAsia="Times New Roman"/>
        </w:rPr>
        <w:t xml:space="preserve"> included in the list of eligible students</w:t>
      </w:r>
      <w:r>
        <w:rPr>
          <w:rFonts w:eastAsia="Times New Roman"/>
        </w:rPr>
        <w:t xml:space="preserve"> returned to the schools </w:t>
      </w:r>
      <w:r w:rsidRPr="007F55F7">
        <w:rPr>
          <w:rFonts w:eastAsia="Times New Roman"/>
        </w:rPr>
        <w:t xml:space="preserve">so they could apply exclusions before the random assignment.  </w:t>
      </w:r>
      <w:r w:rsidR="00F62654">
        <w:rPr>
          <w:rFonts w:eastAsia="Times New Roman"/>
        </w:rPr>
        <w:t xml:space="preserve">The exclusions included </w:t>
      </w:r>
      <w:r w:rsidRPr="007F55F7">
        <w:rPr>
          <w:rFonts w:eastAsia="Times New Roman"/>
        </w:rPr>
        <w:t xml:space="preserve">students </w:t>
      </w:r>
      <w:r>
        <w:rPr>
          <w:rFonts w:eastAsia="Times New Roman"/>
        </w:rPr>
        <w:t xml:space="preserve">who </w:t>
      </w:r>
      <w:r w:rsidRPr="007F55F7">
        <w:rPr>
          <w:rFonts w:eastAsia="Times New Roman"/>
        </w:rPr>
        <w:t xml:space="preserve">had an </w:t>
      </w:r>
      <w:r>
        <w:rPr>
          <w:rFonts w:eastAsia="Times New Roman"/>
        </w:rPr>
        <w:t>Individualized Education Program (IEP)</w:t>
      </w:r>
      <w:r w:rsidRPr="007F55F7">
        <w:rPr>
          <w:rFonts w:eastAsia="Times New Roman"/>
        </w:rPr>
        <w:t xml:space="preserve"> specifically forbidding their participation in a program like Striving Readers, </w:t>
      </w:r>
      <w:r>
        <w:rPr>
          <w:rFonts w:eastAsia="Times New Roman"/>
        </w:rPr>
        <w:t>and</w:t>
      </w:r>
      <w:r w:rsidRPr="007F55F7">
        <w:rPr>
          <w:rFonts w:eastAsia="Times New Roman"/>
        </w:rPr>
        <w:t xml:space="preserve"> </w:t>
      </w:r>
      <w:r>
        <w:rPr>
          <w:rFonts w:eastAsia="Times New Roman"/>
        </w:rPr>
        <w:t xml:space="preserve">students whose parents </w:t>
      </w:r>
      <w:r>
        <w:t>requested that they be excluded from the study.</w:t>
      </w:r>
      <w:r w:rsidR="00F62654">
        <w:t xml:space="preserve">  Additionally, students who were retained in grade 8 were also excluded from the list.</w:t>
      </w:r>
    </w:p>
    <w:p w:rsidR="007840D6" w:rsidRDefault="007840D6" w:rsidP="007840D6">
      <w:pPr>
        <w:tabs>
          <w:tab w:val="left" w:pos="720"/>
          <w:tab w:val="left" w:pos="1080"/>
          <w:tab w:val="left" w:pos="1440"/>
          <w:tab w:val="left" w:pos="1800"/>
        </w:tabs>
        <w:spacing w:line="264" w:lineRule="auto"/>
        <w:rPr>
          <w:rFonts w:eastAsia="Times New Roman"/>
        </w:rPr>
      </w:pPr>
    </w:p>
    <w:p w:rsidR="007840D6" w:rsidRPr="005A431E" w:rsidRDefault="007840D6" w:rsidP="007840D6">
      <w:pPr>
        <w:pStyle w:val="Heading4"/>
      </w:pPr>
      <w:bookmarkStart w:id="181" w:name="_Toc316302783"/>
      <w:r w:rsidRPr="005A431E">
        <w:t>Documenting attrition</w:t>
      </w:r>
      <w:bookmarkEnd w:id="181"/>
    </w:p>
    <w:p w:rsidR="007840D6" w:rsidRPr="005A431E" w:rsidRDefault="007840D6" w:rsidP="007840D6"/>
    <w:p w:rsidR="007840D6" w:rsidRPr="005A431E" w:rsidRDefault="007840D6" w:rsidP="007840D6">
      <w:r>
        <w:t xml:space="preserve">After students were </w:t>
      </w:r>
      <w:r w:rsidRPr="005A431E">
        <w:t>randomly assigned to the treatment and control groups</w:t>
      </w:r>
      <w:r>
        <w:t>, students</w:t>
      </w:r>
      <w:r w:rsidRPr="005A431E">
        <w:t xml:space="preserve"> who transfe</w:t>
      </w:r>
      <w:r>
        <w:t>rred</w:t>
      </w:r>
      <w:r w:rsidRPr="005A431E">
        <w:t xml:space="preserve"> to another participating school during the school year w</w:t>
      </w:r>
      <w:r>
        <w:t>ould</w:t>
      </w:r>
      <w:r w:rsidRPr="005A431E">
        <w:t xml:space="preserve"> continue their assignment as treatment or control group students. </w:t>
      </w:r>
      <w:r>
        <w:t xml:space="preserve"> Only one school district had a high school that was</w:t>
      </w:r>
      <w:r w:rsidRPr="005A431E">
        <w:t xml:space="preserve"> not involved in the project. </w:t>
      </w:r>
      <w:r>
        <w:t xml:space="preserve"> Therefore, for this LEA, data would be requested for the students </w:t>
      </w:r>
      <w:r w:rsidRPr="005A431E">
        <w:t>who transfer</w:t>
      </w:r>
      <w:r>
        <w:t>red</w:t>
      </w:r>
      <w:r w:rsidRPr="005A431E">
        <w:t xml:space="preserve"> to a non-participant school</w:t>
      </w:r>
      <w:r>
        <w:t xml:space="preserve">, as they would </w:t>
      </w:r>
      <w:r w:rsidRPr="005A431E">
        <w:t>continue to be part o</w:t>
      </w:r>
      <w:r>
        <w:t>f the impact analysis based on G</w:t>
      </w:r>
      <w:r w:rsidRPr="005A431E">
        <w:t>rade 9 -EXPLORE</w:t>
      </w:r>
      <w:r w:rsidRPr="005A431E">
        <w:rPr>
          <w:vertAlign w:val="superscript"/>
        </w:rPr>
        <w:t>®</w:t>
      </w:r>
      <w:r w:rsidRPr="005A431E">
        <w:t xml:space="preserve"> testing results but not on GMRT</w:t>
      </w:r>
      <w:r w:rsidRPr="005A431E">
        <w:rPr>
          <w:vertAlign w:val="superscript"/>
        </w:rPr>
        <w:t>®</w:t>
      </w:r>
      <w:r w:rsidRPr="005A431E">
        <w:t xml:space="preserve"> results (GMRT</w:t>
      </w:r>
      <w:r w:rsidRPr="005A431E">
        <w:rPr>
          <w:vertAlign w:val="superscript"/>
        </w:rPr>
        <w:t>®</w:t>
      </w:r>
      <w:r w:rsidRPr="005A431E">
        <w:t xml:space="preserve"> is not administered to students in schools outside of the </w:t>
      </w:r>
      <w:r w:rsidRPr="00DB759D">
        <w:t>Striving Readers project</w:t>
      </w:r>
      <w:r w:rsidRPr="005A431E">
        <w:t xml:space="preserve">). </w:t>
      </w:r>
      <w:r>
        <w:t xml:space="preserve"> </w:t>
      </w:r>
      <w:r w:rsidRPr="005A431E">
        <w:t xml:space="preserve">The only students </w:t>
      </w:r>
      <w:r>
        <w:t>expected to</w:t>
      </w:r>
      <w:r w:rsidRPr="005A431E">
        <w:t xml:space="preserve"> be missing from the impact analyses w</w:t>
      </w:r>
      <w:r>
        <w:t xml:space="preserve">ould </w:t>
      </w:r>
      <w:r w:rsidRPr="005A431E">
        <w:t>be those who miss</w:t>
      </w:r>
      <w:r>
        <w:t>ed</w:t>
      </w:r>
      <w:r w:rsidRPr="005A431E">
        <w:t xml:space="preserve"> the spring administration of the two outcome measures and those who transfer</w:t>
      </w:r>
      <w:r>
        <w:t>red</w:t>
      </w:r>
      <w:r w:rsidRPr="005A431E">
        <w:t xml:space="preserve"> or otherwise stop</w:t>
      </w:r>
      <w:r>
        <w:t>ped</w:t>
      </w:r>
      <w:r w:rsidRPr="005A431E">
        <w:t xml:space="preserve"> attending schools in the participating school districts. </w:t>
      </w:r>
      <w:r>
        <w:t xml:space="preserve"> </w:t>
      </w:r>
      <w:r w:rsidRPr="005A431E">
        <w:t>ISBE ha</w:t>
      </w:r>
      <w:r>
        <w:t>d</w:t>
      </w:r>
      <w:r w:rsidRPr="005A431E">
        <w:t xml:space="preserve"> indicated that a 10</w:t>
      </w:r>
      <w:r>
        <w:t xml:space="preserve"> percent annual attrition rate wa</w:t>
      </w:r>
      <w:r w:rsidRPr="005A431E">
        <w:t xml:space="preserve">s to be expected. </w:t>
      </w:r>
      <w:r>
        <w:t xml:space="preserve"> </w:t>
      </w:r>
      <w:r w:rsidRPr="005A431E">
        <w:t xml:space="preserve">As a precaution, </w:t>
      </w:r>
      <w:r>
        <w:t xml:space="preserve">planning was made to study </w:t>
      </w:r>
      <w:r w:rsidRPr="005A431E">
        <w:t xml:space="preserve">differential attrition </w:t>
      </w:r>
      <w:r>
        <w:t>by determining if there wa</w:t>
      </w:r>
      <w:r w:rsidRPr="005A431E">
        <w:t xml:space="preserve">s a significant interaction between attrition status and experimental condition on baseline outcome measures. </w:t>
      </w:r>
    </w:p>
    <w:p w:rsidR="007840D6" w:rsidRDefault="007840D6" w:rsidP="007840D6">
      <w:pPr>
        <w:tabs>
          <w:tab w:val="left" w:pos="720"/>
          <w:tab w:val="left" w:pos="1080"/>
          <w:tab w:val="left" w:pos="1440"/>
          <w:tab w:val="left" w:pos="1800"/>
        </w:tabs>
        <w:spacing w:line="264" w:lineRule="auto"/>
        <w:rPr>
          <w:rFonts w:eastAsia="Times New Roman"/>
        </w:rPr>
      </w:pPr>
    </w:p>
    <w:p w:rsidR="007840D6" w:rsidRDefault="007840D6" w:rsidP="007840D6">
      <w:pPr>
        <w:pStyle w:val="Heading4"/>
      </w:pPr>
      <w:bookmarkStart w:id="182" w:name="_Toc316302784"/>
      <w:r>
        <w:t>Random assignment</w:t>
      </w:r>
      <w:bookmarkEnd w:id="182"/>
    </w:p>
    <w:p w:rsidR="007840D6" w:rsidRPr="00A810E5" w:rsidRDefault="007840D6" w:rsidP="007840D6"/>
    <w:p w:rsidR="007840D6" w:rsidRDefault="007840D6" w:rsidP="007840D6">
      <w:pPr>
        <w:tabs>
          <w:tab w:val="left" w:pos="720"/>
          <w:tab w:val="left" w:pos="1080"/>
          <w:tab w:val="left" w:pos="1440"/>
          <w:tab w:val="left" w:pos="1800"/>
        </w:tabs>
        <w:rPr>
          <w:rFonts w:eastAsia="Times New Roman"/>
        </w:rPr>
      </w:pPr>
      <w:r w:rsidRPr="007F55F7">
        <w:rPr>
          <w:rFonts w:eastAsia="Times New Roman"/>
        </w:rPr>
        <w:t xml:space="preserve">The random assignment of students to intervention and control groups was conducted after obtaining the lists of eligible students with exclusions applied from the schools.  </w:t>
      </w:r>
      <w:r>
        <w:t xml:space="preserve">A total of 855 students were included in this final list.  The process for the random assignment included three steps. </w:t>
      </w:r>
      <w:r w:rsidRPr="007F55F7">
        <w:rPr>
          <w:rFonts w:eastAsia="Times New Roman"/>
        </w:rPr>
        <w:t xml:space="preserve"> First the eligible students were assigned to pairs, with the students in each pair matched on relevant characteristics: EXPLORE</w:t>
      </w:r>
      <w:r w:rsidRPr="007F55F7">
        <w:rPr>
          <w:rFonts w:eastAsia="Times New Roman"/>
          <w:vertAlign w:val="superscript"/>
        </w:rPr>
        <w:t>®</w:t>
      </w:r>
      <w:r w:rsidRPr="007F55F7">
        <w:rPr>
          <w:rFonts w:eastAsia="Times New Roman"/>
        </w:rPr>
        <w:t xml:space="preserve"> reading score, Limited English Proficiency (LEP), free and reduced meals (FARM) eligibility, special education status (SPED), gender, and ethnicity.  Students were matched on as many criteria as possible.  Then the students from each pair were randomly assigned to two different groups using a Bernoulli distribution function with </w:t>
      </w:r>
      <w:r w:rsidRPr="007F55F7">
        <w:rPr>
          <w:rFonts w:eastAsia="Times New Roman"/>
          <w:i/>
        </w:rPr>
        <w:t>p</w:t>
      </w:r>
      <w:r w:rsidRPr="007F55F7">
        <w:rPr>
          <w:rFonts w:eastAsia="Times New Roman"/>
        </w:rPr>
        <w:t xml:space="preserve"> = 0.5.  The process was completed by randomly assigning the two groups to the two treatment conditions</w:t>
      </w:r>
      <w:r>
        <w:rPr>
          <w:rFonts w:eastAsia="Times New Roman"/>
        </w:rPr>
        <w:t xml:space="preserve"> (intervention or control)</w:t>
      </w:r>
      <w:r w:rsidRPr="007F55F7">
        <w:rPr>
          <w:rFonts w:eastAsia="Times New Roman"/>
        </w:rPr>
        <w:t>.  The resulting intent-to-treat (ITT) group</w:t>
      </w:r>
      <w:r>
        <w:rPr>
          <w:rFonts w:eastAsia="Times New Roman"/>
        </w:rPr>
        <w:t xml:space="preserve">, </w:t>
      </w:r>
      <w:r w:rsidRPr="007F55F7">
        <w:rPr>
          <w:rFonts w:eastAsia="Times New Roman"/>
        </w:rPr>
        <w:t>comprised of 855 students</w:t>
      </w:r>
      <w:r>
        <w:rPr>
          <w:rFonts w:eastAsia="Times New Roman"/>
        </w:rPr>
        <w:t xml:space="preserve">, </w:t>
      </w:r>
      <w:r w:rsidRPr="007F55F7">
        <w:rPr>
          <w:rFonts w:eastAsia="Times New Roman"/>
        </w:rPr>
        <w:t>represented 43</w:t>
      </w:r>
      <w:r>
        <w:rPr>
          <w:rFonts w:eastAsia="Times New Roman"/>
        </w:rPr>
        <w:t xml:space="preserve"> percent</w:t>
      </w:r>
      <w:r w:rsidRPr="007F55F7">
        <w:rPr>
          <w:rFonts w:eastAsia="Times New Roman"/>
        </w:rPr>
        <w:t xml:space="preserve"> of the total enrollment across the six sc</w:t>
      </w:r>
      <w:r>
        <w:rPr>
          <w:rFonts w:eastAsia="Times New Roman"/>
        </w:rPr>
        <w:t>hools.</w:t>
      </w:r>
    </w:p>
    <w:p w:rsidR="007840D6" w:rsidRDefault="007840D6" w:rsidP="007840D6">
      <w:pPr>
        <w:tabs>
          <w:tab w:val="left" w:pos="720"/>
          <w:tab w:val="left" w:pos="1080"/>
          <w:tab w:val="left" w:pos="1440"/>
          <w:tab w:val="left" w:pos="1800"/>
        </w:tabs>
        <w:rPr>
          <w:rFonts w:eastAsia="Times New Roman"/>
        </w:rPr>
      </w:pPr>
    </w:p>
    <w:p w:rsidR="007840D6" w:rsidRPr="007F55F7" w:rsidRDefault="007840D6" w:rsidP="007840D6">
      <w:pPr>
        <w:rPr>
          <w:color w:val="3366FF"/>
        </w:rPr>
      </w:pPr>
      <w:r>
        <w:t xml:space="preserve">As soon as the random assignment was conducted, the evaluators provided the school representatives with the lists of students assigned to treatment and control group.  Open communication between the evaluators, the LEAs, and the schools ensured that the transfer of these lists was efficiently handled and questions and concerns were addressed.  The random </w:t>
      </w:r>
      <w:r>
        <w:lastRenderedPageBreak/>
        <w:t xml:space="preserve">assignment results were provided to the districts between 5/10/10 and 6/30/10, depending on when the reviewed eligible lists were returned to the evaluator.  Each school scheduler initiated the process of assigning students to their respective classes, with treatment students attending </w:t>
      </w:r>
      <w:r w:rsidRPr="008304AB">
        <w:rPr>
          <w:i/>
        </w:rPr>
        <w:t>PRJ III</w:t>
      </w:r>
      <w:r>
        <w:t xml:space="preserve"> while control students were to enroll in electives unrelated to reading supplemental intervention.  </w:t>
      </w:r>
      <w:r>
        <w:rPr>
          <w:rFonts w:eastAsia="Times New Roman"/>
        </w:rPr>
        <w:t>Table 18 presents ITT group breakdowns by school.</w:t>
      </w:r>
    </w:p>
    <w:p w:rsidR="007840D6" w:rsidRPr="007F55F7" w:rsidRDefault="007840D6" w:rsidP="007840D6">
      <w:pPr>
        <w:tabs>
          <w:tab w:val="left" w:pos="360"/>
        </w:tabs>
        <w:ind w:left="360"/>
        <w:rPr>
          <w:color w:val="3366FF"/>
        </w:rPr>
      </w:pPr>
    </w:p>
    <w:p w:rsidR="007840D6" w:rsidRPr="007B74FF" w:rsidRDefault="007840D6" w:rsidP="007840D6">
      <w:pPr>
        <w:pStyle w:val="Caption"/>
      </w:pPr>
      <w:bookmarkStart w:id="183" w:name="_Toc316970329"/>
      <w:bookmarkStart w:id="184" w:name="_Toc320514170"/>
      <w:proofErr w:type="gramStart"/>
      <w:r>
        <w:t xml:space="preserve">Table </w:t>
      </w:r>
      <w:fldSimple w:instr=" SEQ Table \* ARABIC ">
        <w:r w:rsidR="000B42C2">
          <w:rPr>
            <w:noProof/>
          </w:rPr>
          <w:t>18</w:t>
        </w:r>
      </w:fldSimple>
      <w:r>
        <w:t>.</w:t>
      </w:r>
      <w:proofErr w:type="gramEnd"/>
      <w:r>
        <w:t xml:space="preserve"> </w:t>
      </w:r>
      <w:r w:rsidRPr="007F55F7">
        <w:t>ITT breakdowns by school</w:t>
      </w:r>
      <w:bookmarkEnd w:id="183"/>
      <w:bookmarkEnd w:id="184"/>
    </w:p>
    <w:tbl>
      <w:tblPr>
        <w:tblW w:w="946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37"/>
        <w:gridCol w:w="2353"/>
        <w:gridCol w:w="1350"/>
        <w:gridCol w:w="1440"/>
        <w:gridCol w:w="1530"/>
        <w:gridCol w:w="1458"/>
      </w:tblGrid>
      <w:tr w:rsidR="00B25750" w:rsidRPr="007F55F7" w:rsidTr="00E36DA7">
        <w:trPr>
          <w:trHeight w:val="288"/>
          <w:tblHeader/>
        </w:trPr>
        <w:tc>
          <w:tcPr>
            <w:tcW w:w="1337" w:type="dxa"/>
            <w:tcBorders>
              <w:top w:val="single" w:sz="12" w:space="0" w:color="auto"/>
              <w:left w:val="single" w:sz="12" w:space="0" w:color="auto"/>
              <w:bottom w:val="single" w:sz="12" w:space="0" w:color="auto"/>
              <w:right w:val="single" w:sz="4" w:space="0" w:color="auto"/>
            </w:tcBorders>
            <w:shd w:val="clear" w:color="auto" w:fill="DAEEF3" w:themeFill="accent5" w:themeFillTint="33"/>
            <w:vAlign w:val="center"/>
          </w:tcPr>
          <w:p w:rsidR="00852A08" w:rsidRPr="007B74FF" w:rsidRDefault="00852A08" w:rsidP="00852A08">
            <w:pPr>
              <w:keepNext/>
              <w:jc w:val="center"/>
              <w:rPr>
                <w:b/>
                <w:sz w:val="22"/>
              </w:rPr>
            </w:pPr>
            <w:r>
              <w:rPr>
                <w:b/>
                <w:sz w:val="22"/>
              </w:rPr>
              <w:t>School District</w:t>
            </w:r>
          </w:p>
        </w:tc>
        <w:tc>
          <w:tcPr>
            <w:tcW w:w="2353" w:type="dxa"/>
            <w:tcBorders>
              <w:top w:val="single" w:sz="12" w:space="0" w:color="auto"/>
              <w:left w:val="single" w:sz="4" w:space="0" w:color="auto"/>
              <w:bottom w:val="single" w:sz="12" w:space="0" w:color="auto"/>
              <w:right w:val="single" w:sz="12" w:space="0" w:color="auto"/>
            </w:tcBorders>
            <w:shd w:val="clear" w:color="auto" w:fill="DAEEF3" w:themeFill="accent5" w:themeFillTint="33"/>
            <w:vAlign w:val="center"/>
          </w:tcPr>
          <w:p w:rsidR="00852A08" w:rsidRPr="007B74FF" w:rsidRDefault="00852A08" w:rsidP="007840D6">
            <w:pPr>
              <w:keepNext/>
              <w:jc w:val="center"/>
              <w:rPr>
                <w:b/>
                <w:sz w:val="22"/>
              </w:rPr>
            </w:pPr>
            <w:r w:rsidRPr="007B74FF">
              <w:rPr>
                <w:b/>
                <w:sz w:val="22"/>
              </w:rPr>
              <w:t>School</w:t>
            </w:r>
          </w:p>
        </w:tc>
        <w:tc>
          <w:tcPr>
            <w:tcW w:w="1350" w:type="dxa"/>
            <w:tcBorders>
              <w:top w:val="single" w:sz="12" w:space="0" w:color="auto"/>
              <w:left w:val="single" w:sz="12" w:space="0" w:color="auto"/>
              <w:bottom w:val="single" w:sz="12" w:space="0" w:color="auto"/>
            </w:tcBorders>
            <w:shd w:val="clear" w:color="auto" w:fill="DAEEF3" w:themeFill="accent5" w:themeFillTint="33"/>
            <w:vAlign w:val="center"/>
          </w:tcPr>
          <w:p w:rsidR="00852A08" w:rsidRPr="007B74FF" w:rsidRDefault="00852A08" w:rsidP="007840D6">
            <w:pPr>
              <w:keepNext/>
              <w:jc w:val="center"/>
              <w:rPr>
                <w:b/>
                <w:i/>
                <w:sz w:val="22"/>
              </w:rPr>
            </w:pPr>
            <w:r w:rsidRPr="007B74FF">
              <w:rPr>
                <w:b/>
                <w:sz w:val="22"/>
              </w:rPr>
              <w:t>Treatment Group</w:t>
            </w:r>
          </w:p>
        </w:tc>
        <w:tc>
          <w:tcPr>
            <w:tcW w:w="1440" w:type="dxa"/>
            <w:tcBorders>
              <w:top w:val="single" w:sz="12" w:space="0" w:color="auto"/>
              <w:bottom w:val="single" w:sz="12" w:space="0" w:color="auto"/>
            </w:tcBorders>
            <w:shd w:val="clear" w:color="auto" w:fill="DAEEF3" w:themeFill="accent5" w:themeFillTint="33"/>
            <w:vAlign w:val="center"/>
          </w:tcPr>
          <w:p w:rsidR="00852A08" w:rsidRPr="007B74FF" w:rsidRDefault="00852A08" w:rsidP="007840D6">
            <w:pPr>
              <w:keepNext/>
              <w:jc w:val="center"/>
              <w:rPr>
                <w:b/>
                <w:sz w:val="22"/>
              </w:rPr>
            </w:pPr>
            <w:r w:rsidRPr="007B74FF">
              <w:rPr>
                <w:b/>
                <w:sz w:val="22"/>
              </w:rPr>
              <w:t>Control Group</w:t>
            </w:r>
          </w:p>
        </w:tc>
        <w:tc>
          <w:tcPr>
            <w:tcW w:w="1530" w:type="dxa"/>
            <w:tcBorders>
              <w:top w:val="single" w:sz="12" w:space="0" w:color="auto"/>
              <w:bottom w:val="single" w:sz="12" w:space="0" w:color="auto"/>
            </w:tcBorders>
            <w:shd w:val="clear" w:color="auto" w:fill="DAEEF3" w:themeFill="accent5" w:themeFillTint="33"/>
            <w:vAlign w:val="center"/>
          </w:tcPr>
          <w:p w:rsidR="00852A08" w:rsidRPr="007B74FF" w:rsidRDefault="00852A08" w:rsidP="007840D6">
            <w:pPr>
              <w:keepNext/>
              <w:jc w:val="center"/>
              <w:rPr>
                <w:b/>
                <w:sz w:val="22"/>
              </w:rPr>
            </w:pPr>
            <w:r w:rsidRPr="007B74FF">
              <w:rPr>
                <w:b/>
                <w:sz w:val="22"/>
              </w:rPr>
              <w:t>Non-Eligible</w:t>
            </w:r>
          </w:p>
        </w:tc>
        <w:tc>
          <w:tcPr>
            <w:tcW w:w="1458" w:type="dxa"/>
            <w:tcBorders>
              <w:top w:val="single" w:sz="12" w:space="0" w:color="auto"/>
              <w:bottom w:val="single" w:sz="12" w:space="0" w:color="auto"/>
              <w:right w:val="single" w:sz="12" w:space="0" w:color="auto"/>
            </w:tcBorders>
            <w:shd w:val="clear" w:color="auto" w:fill="DAEEF3" w:themeFill="accent5" w:themeFillTint="33"/>
            <w:vAlign w:val="center"/>
          </w:tcPr>
          <w:p w:rsidR="00852A08" w:rsidRPr="007B74FF" w:rsidRDefault="00852A08" w:rsidP="007840D6">
            <w:pPr>
              <w:keepNext/>
              <w:jc w:val="center"/>
              <w:rPr>
                <w:b/>
                <w:sz w:val="22"/>
              </w:rPr>
            </w:pPr>
            <w:r w:rsidRPr="007B74FF">
              <w:rPr>
                <w:b/>
                <w:sz w:val="22"/>
              </w:rPr>
              <w:t>Total Enrollment</w:t>
            </w:r>
          </w:p>
        </w:tc>
      </w:tr>
      <w:tr w:rsidR="00852A08" w:rsidRPr="007F55F7" w:rsidTr="00E36DA7">
        <w:trPr>
          <w:cantSplit/>
          <w:trHeight w:val="288"/>
        </w:trPr>
        <w:tc>
          <w:tcPr>
            <w:tcW w:w="1337" w:type="dxa"/>
            <w:tcBorders>
              <w:top w:val="single" w:sz="12" w:space="0" w:color="auto"/>
              <w:left w:val="single" w:sz="12" w:space="0" w:color="auto"/>
              <w:bottom w:val="single" w:sz="4" w:space="0" w:color="auto"/>
              <w:right w:val="single" w:sz="4" w:space="0" w:color="auto"/>
            </w:tcBorders>
            <w:vAlign w:val="center"/>
          </w:tcPr>
          <w:p w:rsidR="00852A08" w:rsidRDefault="00852A08" w:rsidP="00FC6207">
            <w:pPr>
              <w:keepNext/>
              <w:rPr>
                <w:sz w:val="22"/>
              </w:rPr>
            </w:pPr>
            <w:r>
              <w:rPr>
                <w:sz w:val="22"/>
              </w:rPr>
              <w:t>Danville</w:t>
            </w:r>
          </w:p>
        </w:tc>
        <w:tc>
          <w:tcPr>
            <w:tcW w:w="2353" w:type="dxa"/>
            <w:tcBorders>
              <w:top w:val="single" w:sz="12" w:space="0" w:color="auto"/>
              <w:left w:val="single" w:sz="4" w:space="0" w:color="auto"/>
              <w:bottom w:val="single" w:sz="4" w:space="0" w:color="auto"/>
              <w:right w:val="single" w:sz="12" w:space="0" w:color="auto"/>
            </w:tcBorders>
            <w:vAlign w:val="bottom"/>
          </w:tcPr>
          <w:p w:rsidR="00852A08" w:rsidRPr="007B74FF" w:rsidRDefault="00852A08" w:rsidP="00FC6207">
            <w:pPr>
              <w:keepNext/>
              <w:rPr>
                <w:sz w:val="22"/>
              </w:rPr>
            </w:pPr>
            <w:r>
              <w:rPr>
                <w:sz w:val="22"/>
              </w:rPr>
              <w:t>Danville</w:t>
            </w:r>
          </w:p>
        </w:tc>
        <w:tc>
          <w:tcPr>
            <w:tcW w:w="1350" w:type="dxa"/>
            <w:tcBorders>
              <w:top w:val="single" w:sz="12" w:space="0" w:color="auto"/>
              <w:left w:val="single" w:sz="12" w:space="0" w:color="auto"/>
              <w:bottom w:val="single" w:sz="4" w:space="0" w:color="auto"/>
            </w:tcBorders>
            <w:vAlign w:val="bottom"/>
          </w:tcPr>
          <w:p w:rsidR="00852A08" w:rsidRPr="007B74FF" w:rsidRDefault="00852A08" w:rsidP="00FC6207">
            <w:pPr>
              <w:keepNext/>
              <w:tabs>
                <w:tab w:val="decimal" w:pos="432"/>
              </w:tabs>
              <w:jc w:val="center"/>
              <w:rPr>
                <w:sz w:val="22"/>
              </w:rPr>
            </w:pPr>
            <w:r w:rsidRPr="007B74FF">
              <w:rPr>
                <w:sz w:val="22"/>
              </w:rPr>
              <w:t>87</w:t>
            </w:r>
          </w:p>
        </w:tc>
        <w:tc>
          <w:tcPr>
            <w:tcW w:w="1440" w:type="dxa"/>
            <w:tcBorders>
              <w:top w:val="single" w:sz="12" w:space="0" w:color="auto"/>
              <w:bottom w:val="single" w:sz="4" w:space="0" w:color="auto"/>
            </w:tcBorders>
            <w:vAlign w:val="bottom"/>
          </w:tcPr>
          <w:p w:rsidR="00852A08" w:rsidRPr="007B74FF" w:rsidRDefault="00852A08" w:rsidP="00FC6207">
            <w:pPr>
              <w:keepNext/>
              <w:tabs>
                <w:tab w:val="decimal" w:pos="432"/>
              </w:tabs>
              <w:jc w:val="center"/>
              <w:rPr>
                <w:sz w:val="22"/>
              </w:rPr>
            </w:pPr>
            <w:r w:rsidRPr="007B74FF">
              <w:rPr>
                <w:sz w:val="22"/>
              </w:rPr>
              <w:t>88</w:t>
            </w:r>
          </w:p>
        </w:tc>
        <w:tc>
          <w:tcPr>
            <w:tcW w:w="1530" w:type="dxa"/>
            <w:tcBorders>
              <w:top w:val="single" w:sz="12" w:space="0" w:color="auto"/>
              <w:bottom w:val="single" w:sz="4" w:space="0" w:color="auto"/>
            </w:tcBorders>
            <w:shd w:val="clear" w:color="auto" w:fill="auto"/>
            <w:vAlign w:val="bottom"/>
          </w:tcPr>
          <w:p w:rsidR="00852A08" w:rsidRPr="007B74FF" w:rsidRDefault="00852A08" w:rsidP="00FC6207">
            <w:pPr>
              <w:keepNext/>
              <w:tabs>
                <w:tab w:val="decimal" w:pos="432"/>
              </w:tabs>
              <w:jc w:val="center"/>
              <w:rPr>
                <w:sz w:val="22"/>
              </w:rPr>
            </w:pPr>
            <w:r w:rsidRPr="007B74FF">
              <w:rPr>
                <w:sz w:val="22"/>
              </w:rPr>
              <w:t>240</w:t>
            </w:r>
          </w:p>
        </w:tc>
        <w:tc>
          <w:tcPr>
            <w:tcW w:w="1458" w:type="dxa"/>
            <w:tcBorders>
              <w:top w:val="single" w:sz="12" w:space="0" w:color="auto"/>
              <w:bottom w:val="single" w:sz="4" w:space="0" w:color="auto"/>
              <w:right w:val="single" w:sz="12" w:space="0" w:color="auto"/>
            </w:tcBorders>
            <w:shd w:val="clear" w:color="auto" w:fill="auto"/>
            <w:vAlign w:val="bottom"/>
          </w:tcPr>
          <w:p w:rsidR="00852A08" w:rsidRPr="007B74FF" w:rsidRDefault="00852A08" w:rsidP="00FC6207">
            <w:pPr>
              <w:keepNext/>
              <w:tabs>
                <w:tab w:val="decimal" w:pos="432"/>
              </w:tabs>
              <w:jc w:val="center"/>
              <w:rPr>
                <w:sz w:val="22"/>
              </w:rPr>
            </w:pPr>
            <w:r w:rsidRPr="007B74FF">
              <w:rPr>
                <w:sz w:val="22"/>
              </w:rPr>
              <w:t>415</w:t>
            </w:r>
          </w:p>
        </w:tc>
      </w:tr>
      <w:tr w:rsidR="00B25750" w:rsidRPr="007F55F7" w:rsidTr="00E36DA7">
        <w:trPr>
          <w:cantSplit/>
          <w:trHeight w:val="288"/>
        </w:trPr>
        <w:tc>
          <w:tcPr>
            <w:tcW w:w="1337" w:type="dxa"/>
            <w:vMerge w:val="restart"/>
            <w:tcBorders>
              <w:top w:val="single" w:sz="4" w:space="0" w:color="auto"/>
              <w:left w:val="single" w:sz="12" w:space="0" w:color="auto"/>
              <w:right w:val="single" w:sz="4" w:space="0" w:color="auto"/>
            </w:tcBorders>
            <w:vAlign w:val="center"/>
          </w:tcPr>
          <w:p w:rsidR="00B25750" w:rsidRDefault="00B25750" w:rsidP="00FC6207">
            <w:pPr>
              <w:keepNext/>
              <w:rPr>
                <w:sz w:val="22"/>
              </w:rPr>
            </w:pPr>
            <w:r>
              <w:rPr>
                <w:sz w:val="22"/>
              </w:rPr>
              <w:t>Decatur</w:t>
            </w:r>
          </w:p>
        </w:tc>
        <w:tc>
          <w:tcPr>
            <w:tcW w:w="2353" w:type="dxa"/>
            <w:tcBorders>
              <w:top w:val="single" w:sz="4" w:space="0" w:color="auto"/>
              <w:left w:val="single" w:sz="4" w:space="0" w:color="auto"/>
              <w:right w:val="single" w:sz="12" w:space="0" w:color="auto"/>
            </w:tcBorders>
            <w:vAlign w:val="bottom"/>
          </w:tcPr>
          <w:p w:rsidR="00B25750" w:rsidRPr="007B74FF" w:rsidRDefault="00B25750" w:rsidP="00FC6207">
            <w:pPr>
              <w:keepNext/>
              <w:rPr>
                <w:sz w:val="22"/>
              </w:rPr>
            </w:pPr>
            <w:r>
              <w:rPr>
                <w:sz w:val="22"/>
              </w:rPr>
              <w:t>Eisenhower</w:t>
            </w:r>
          </w:p>
        </w:tc>
        <w:tc>
          <w:tcPr>
            <w:tcW w:w="1350" w:type="dxa"/>
            <w:tcBorders>
              <w:top w:val="single" w:sz="4" w:space="0" w:color="auto"/>
              <w:left w:val="single" w:sz="12" w:space="0" w:color="auto"/>
            </w:tcBorders>
            <w:vAlign w:val="bottom"/>
          </w:tcPr>
          <w:p w:rsidR="00B25750" w:rsidRPr="007B74FF" w:rsidRDefault="00B25750" w:rsidP="00FC6207">
            <w:pPr>
              <w:keepNext/>
              <w:tabs>
                <w:tab w:val="decimal" w:pos="432"/>
              </w:tabs>
              <w:jc w:val="center"/>
              <w:rPr>
                <w:sz w:val="22"/>
              </w:rPr>
            </w:pPr>
            <w:r w:rsidRPr="007B74FF">
              <w:rPr>
                <w:sz w:val="22"/>
              </w:rPr>
              <w:t>54</w:t>
            </w:r>
          </w:p>
        </w:tc>
        <w:tc>
          <w:tcPr>
            <w:tcW w:w="1440" w:type="dxa"/>
            <w:tcBorders>
              <w:top w:val="single" w:sz="4" w:space="0" w:color="auto"/>
            </w:tcBorders>
            <w:vAlign w:val="bottom"/>
          </w:tcPr>
          <w:p w:rsidR="00B25750" w:rsidRPr="007B74FF" w:rsidRDefault="00B25750" w:rsidP="00FC6207">
            <w:pPr>
              <w:keepNext/>
              <w:tabs>
                <w:tab w:val="decimal" w:pos="432"/>
              </w:tabs>
              <w:jc w:val="center"/>
              <w:rPr>
                <w:sz w:val="22"/>
              </w:rPr>
            </w:pPr>
            <w:r w:rsidRPr="007B74FF">
              <w:rPr>
                <w:sz w:val="22"/>
              </w:rPr>
              <w:t>54</w:t>
            </w:r>
          </w:p>
        </w:tc>
        <w:tc>
          <w:tcPr>
            <w:tcW w:w="1530" w:type="dxa"/>
            <w:tcBorders>
              <w:top w:val="single" w:sz="4" w:space="0" w:color="auto"/>
            </w:tcBorders>
            <w:shd w:val="clear" w:color="auto" w:fill="auto"/>
            <w:vAlign w:val="bottom"/>
          </w:tcPr>
          <w:p w:rsidR="00B25750" w:rsidRPr="007B74FF" w:rsidRDefault="00B25750" w:rsidP="00FC6207">
            <w:pPr>
              <w:keepNext/>
              <w:tabs>
                <w:tab w:val="decimal" w:pos="432"/>
              </w:tabs>
              <w:jc w:val="center"/>
              <w:rPr>
                <w:sz w:val="22"/>
              </w:rPr>
            </w:pPr>
            <w:r w:rsidRPr="007B74FF">
              <w:rPr>
                <w:sz w:val="22"/>
              </w:rPr>
              <w:t>187</w:t>
            </w:r>
          </w:p>
        </w:tc>
        <w:tc>
          <w:tcPr>
            <w:tcW w:w="1458" w:type="dxa"/>
            <w:tcBorders>
              <w:top w:val="single" w:sz="4" w:space="0" w:color="auto"/>
              <w:right w:val="single" w:sz="12" w:space="0" w:color="auto"/>
            </w:tcBorders>
            <w:shd w:val="clear" w:color="auto" w:fill="auto"/>
            <w:vAlign w:val="bottom"/>
          </w:tcPr>
          <w:p w:rsidR="00B25750" w:rsidRPr="007B74FF" w:rsidRDefault="00B25750" w:rsidP="00FC6207">
            <w:pPr>
              <w:keepNext/>
              <w:tabs>
                <w:tab w:val="decimal" w:pos="432"/>
              </w:tabs>
              <w:jc w:val="center"/>
              <w:rPr>
                <w:sz w:val="22"/>
              </w:rPr>
            </w:pPr>
            <w:r w:rsidRPr="007B74FF">
              <w:rPr>
                <w:sz w:val="22"/>
              </w:rPr>
              <w:t>295</w:t>
            </w:r>
          </w:p>
        </w:tc>
      </w:tr>
      <w:tr w:rsidR="00B25750" w:rsidRPr="007F55F7" w:rsidTr="00E36DA7">
        <w:trPr>
          <w:cantSplit/>
          <w:trHeight w:val="288"/>
        </w:trPr>
        <w:tc>
          <w:tcPr>
            <w:tcW w:w="1337" w:type="dxa"/>
            <w:vMerge/>
            <w:tcBorders>
              <w:left w:val="single" w:sz="12" w:space="0" w:color="auto"/>
              <w:right w:val="single" w:sz="4" w:space="0" w:color="auto"/>
            </w:tcBorders>
            <w:vAlign w:val="center"/>
          </w:tcPr>
          <w:p w:rsidR="00B25750" w:rsidRDefault="00B25750" w:rsidP="00852A08">
            <w:pPr>
              <w:keepNext/>
              <w:rPr>
                <w:sz w:val="22"/>
              </w:rPr>
            </w:pPr>
          </w:p>
        </w:tc>
        <w:tc>
          <w:tcPr>
            <w:tcW w:w="2353" w:type="dxa"/>
            <w:tcBorders>
              <w:top w:val="single" w:sz="4" w:space="0" w:color="auto"/>
              <w:left w:val="single" w:sz="4" w:space="0" w:color="auto"/>
              <w:right w:val="single" w:sz="12" w:space="0" w:color="auto"/>
            </w:tcBorders>
            <w:vAlign w:val="bottom"/>
          </w:tcPr>
          <w:p w:rsidR="00B25750" w:rsidRPr="007B74FF" w:rsidRDefault="00B25750" w:rsidP="00FC6207">
            <w:pPr>
              <w:keepNext/>
              <w:rPr>
                <w:sz w:val="22"/>
              </w:rPr>
            </w:pPr>
            <w:r>
              <w:rPr>
                <w:sz w:val="22"/>
              </w:rPr>
              <w:t>MacArthur</w:t>
            </w:r>
          </w:p>
        </w:tc>
        <w:tc>
          <w:tcPr>
            <w:tcW w:w="1350" w:type="dxa"/>
            <w:tcBorders>
              <w:top w:val="single" w:sz="4" w:space="0" w:color="auto"/>
              <w:left w:val="single" w:sz="12" w:space="0" w:color="auto"/>
            </w:tcBorders>
            <w:vAlign w:val="bottom"/>
          </w:tcPr>
          <w:p w:rsidR="00B25750" w:rsidRPr="007B74FF" w:rsidRDefault="00B25750" w:rsidP="00FC6207">
            <w:pPr>
              <w:keepNext/>
              <w:tabs>
                <w:tab w:val="decimal" w:pos="432"/>
              </w:tabs>
              <w:jc w:val="center"/>
              <w:rPr>
                <w:sz w:val="22"/>
              </w:rPr>
            </w:pPr>
            <w:r w:rsidRPr="007B74FF">
              <w:rPr>
                <w:sz w:val="22"/>
              </w:rPr>
              <w:t>62</w:t>
            </w:r>
          </w:p>
        </w:tc>
        <w:tc>
          <w:tcPr>
            <w:tcW w:w="1440" w:type="dxa"/>
            <w:tcBorders>
              <w:top w:val="single" w:sz="4" w:space="0" w:color="auto"/>
            </w:tcBorders>
            <w:vAlign w:val="bottom"/>
          </w:tcPr>
          <w:p w:rsidR="00B25750" w:rsidRPr="007B74FF" w:rsidRDefault="00B25750" w:rsidP="00FC6207">
            <w:pPr>
              <w:keepNext/>
              <w:tabs>
                <w:tab w:val="decimal" w:pos="432"/>
              </w:tabs>
              <w:jc w:val="center"/>
              <w:rPr>
                <w:sz w:val="22"/>
              </w:rPr>
            </w:pPr>
            <w:r w:rsidRPr="007B74FF">
              <w:rPr>
                <w:sz w:val="22"/>
              </w:rPr>
              <w:t>62</w:t>
            </w:r>
          </w:p>
        </w:tc>
        <w:tc>
          <w:tcPr>
            <w:tcW w:w="1530" w:type="dxa"/>
            <w:tcBorders>
              <w:top w:val="single" w:sz="4" w:space="0" w:color="auto"/>
            </w:tcBorders>
            <w:shd w:val="clear" w:color="auto" w:fill="auto"/>
            <w:vAlign w:val="bottom"/>
          </w:tcPr>
          <w:p w:rsidR="00B25750" w:rsidRPr="007B74FF" w:rsidRDefault="00B25750" w:rsidP="00FC6207">
            <w:pPr>
              <w:keepNext/>
              <w:tabs>
                <w:tab w:val="decimal" w:pos="432"/>
              </w:tabs>
              <w:jc w:val="center"/>
              <w:rPr>
                <w:sz w:val="22"/>
              </w:rPr>
            </w:pPr>
            <w:r w:rsidRPr="007B74FF">
              <w:rPr>
                <w:sz w:val="22"/>
              </w:rPr>
              <w:t>161</w:t>
            </w:r>
          </w:p>
        </w:tc>
        <w:tc>
          <w:tcPr>
            <w:tcW w:w="1458" w:type="dxa"/>
            <w:tcBorders>
              <w:top w:val="single" w:sz="4" w:space="0" w:color="auto"/>
              <w:right w:val="single" w:sz="12" w:space="0" w:color="auto"/>
            </w:tcBorders>
            <w:shd w:val="clear" w:color="auto" w:fill="auto"/>
            <w:vAlign w:val="bottom"/>
          </w:tcPr>
          <w:p w:rsidR="00B25750" w:rsidRPr="007B74FF" w:rsidRDefault="00B25750" w:rsidP="00FC6207">
            <w:pPr>
              <w:keepNext/>
              <w:tabs>
                <w:tab w:val="decimal" w:pos="432"/>
              </w:tabs>
              <w:jc w:val="center"/>
              <w:rPr>
                <w:sz w:val="22"/>
              </w:rPr>
            </w:pPr>
            <w:r w:rsidRPr="007B74FF">
              <w:rPr>
                <w:sz w:val="22"/>
              </w:rPr>
              <w:t>285</w:t>
            </w:r>
          </w:p>
        </w:tc>
      </w:tr>
      <w:tr w:rsidR="00B25750" w:rsidRPr="007F55F7" w:rsidTr="00E36DA7">
        <w:trPr>
          <w:cantSplit/>
          <w:trHeight w:val="288"/>
        </w:trPr>
        <w:tc>
          <w:tcPr>
            <w:tcW w:w="1337" w:type="dxa"/>
            <w:vMerge w:val="restart"/>
            <w:tcBorders>
              <w:top w:val="single" w:sz="4" w:space="0" w:color="auto"/>
              <w:left w:val="single" w:sz="12" w:space="0" w:color="auto"/>
              <w:right w:val="single" w:sz="4" w:space="0" w:color="auto"/>
            </w:tcBorders>
            <w:vAlign w:val="center"/>
          </w:tcPr>
          <w:p w:rsidR="00B25750" w:rsidRDefault="00B25750" w:rsidP="00852A08">
            <w:pPr>
              <w:keepNext/>
              <w:rPr>
                <w:sz w:val="22"/>
              </w:rPr>
            </w:pPr>
            <w:r>
              <w:rPr>
                <w:sz w:val="22"/>
              </w:rPr>
              <w:t>Springfield</w:t>
            </w:r>
          </w:p>
        </w:tc>
        <w:tc>
          <w:tcPr>
            <w:tcW w:w="2353" w:type="dxa"/>
            <w:tcBorders>
              <w:top w:val="single" w:sz="4" w:space="0" w:color="auto"/>
              <w:left w:val="single" w:sz="4" w:space="0" w:color="auto"/>
              <w:right w:val="single" w:sz="12" w:space="0" w:color="auto"/>
            </w:tcBorders>
            <w:vAlign w:val="bottom"/>
          </w:tcPr>
          <w:p w:rsidR="00B25750" w:rsidRPr="007B74FF" w:rsidRDefault="00B25750" w:rsidP="007840D6">
            <w:pPr>
              <w:keepNext/>
              <w:rPr>
                <w:sz w:val="22"/>
              </w:rPr>
            </w:pPr>
            <w:r>
              <w:rPr>
                <w:sz w:val="22"/>
              </w:rPr>
              <w:t>Lanphier</w:t>
            </w:r>
          </w:p>
        </w:tc>
        <w:tc>
          <w:tcPr>
            <w:tcW w:w="1350" w:type="dxa"/>
            <w:tcBorders>
              <w:top w:val="single" w:sz="4" w:space="0" w:color="auto"/>
              <w:left w:val="single" w:sz="12" w:space="0" w:color="auto"/>
            </w:tcBorders>
            <w:vAlign w:val="bottom"/>
          </w:tcPr>
          <w:p w:rsidR="00B25750" w:rsidRPr="007B74FF" w:rsidRDefault="00B25750" w:rsidP="007840D6">
            <w:pPr>
              <w:keepNext/>
              <w:tabs>
                <w:tab w:val="decimal" w:pos="432"/>
              </w:tabs>
              <w:jc w:val="center"/>
              <w:rPr>
                <w:sz w:val="22"/>
              </w:rPr>
            </w:pPr>
            <w:r w:rsidRPr="007B74FF">
              <w:rPr>
                <w:sz w:val="22"/>
              </w:rPr>
              <w:t>63</w:t>
            </w:r>
          </w:p>
        </w:tc>
        <w:tc>
          <w:tcPr>
            <w:tcW w:w="1440" w:type="dxa"/>
            <w:tcBorders>
              <w:top w:val="single" w:sz="4" w:space="0" w:color="auto"/>
            </w:tcBorders>
            <w:vAlign w:val="bottom"/>
          </w:tcPr>
          <w:p w:rsidR="00B25750" w:rsidRPr="007B74FF" w:rsidRDefault="00B25750" w:rsidP="007840D6">
            <w:pPr>
              <w:keepNext/>
              <w:tabs>
                <w:tab w:val="decimal" w:pos="432"/>
              </w:tabs>
              <w:jc w:val="center"/>
              <w:rPr>
                <w:sz w:val="22"/>
              </w:rPr>
            </w:pPr>
            <w:r w:rsidRPr="007B74FF">
              <w:rPr>
                <w:sz w:val="22"/>
              </w:rPr>
              <w:t>64</w:t>
            </w:r>
          </w:p>
        </w:tc>
        <w:tc>
          <w:tcPr>
            <w:tcW w:w="1530" w:type="dxa"/>
            <w:tcBorders>
              <w:top w:val="single" w:sz="4" w:space="0" w:color="auto"/>
            </w:tcBorders>
            <w:shd w:val="clear" w:color="auto" w:fill="auto"/>
            <w:vAlign w:val="bottom"/>
          </w:tcPr>
          <w:p w:rsidR="00B25750" w:rsidRPr="007B74FF" w:rsidRDefault="00B25750" w:rsidP="007840D6">
            <w:pPr>
              <w:keepNext/>
              <w:tabs>
                <w:tab w:val="decimal" w:pos="432"/>
              </w:tabs>
              <w:jc w:val="center"/>
              <w:rPr>
                <w:sz w:val="22"/>
              </w:rPr>
            </w:pPr>
            <w:r w:rsidRPr="007B74FF">
              <w:rPr>
                <w:sz w:val="22"/>
              </w:rPr>
              <w:t>173</w:t>
            </w:r>
          </w:p>
        </w:tc>
        <w:tc>
          <w:tcPr>
            <w:tcW w:w="1458" w:type="dxa"/>
            <w:tcBorders>
              <w:top w:val="single" w:sz="4" w:space="0" w:color="auto"/>
              <w:right w:val="single" w:sz="12" w:space="0" w:color="auto"/>
            </w:tcBorders>
            <w:shd w:val="clear" w:color="auto" w:fill="auto"/>
            <w:vAlign w:val="bottom"/>
          </w:tcPr>
          <w:p w:rsidR="00B25750" w:rsidRPr="007B74FF" w:rsidRDefault="00B25750" w:rsidP="007840D6">
            <w:pPr>
              <w:keepNext/>
              <w:tabs>
                <w:tab w:val="decimal" w:pos="432"/>
              </w:tabs>
              <w:jc w:val="center"/>
              <w:rPr>
                <w:sz w:val="22"/>
              </w:rPr>
            </w:pPr>
            <w:r w:rsidRPr="007B74FF">
              <w:rPr>
                <w:sz w:val="22"/>
              </w:rPr>
              <w:t>300</w:t>
            </w:r>
          </w:p>
        </w:tc>
      </w:tr>
      <w:tr w:rsidR="00B25750" w:rsidRPr="007F55F7" w:rsidTr="00E36DA7">
        <w:trPr>
          <w:cantSplit/>
          <w:trHeight w:val="288"/>
        </w:trPr>
        <w:tc>
          <w:tcPr>
            <w:tcW w:w="1337" w:type="dxa"/>
            <w:vMerge/>
            <w:tcBorders>
              <w:left w:val="single" w:sz="12" w:space="0" w:color="auto"/>
              <w:right w:val="single" w:sz="4" w:space="0" w:color="auto"/>
            </w:tcBorders>
            <w:vAlign w:val="center"/>
          </w:tcPr>
          <w:p w:rsidR="00B25750" w:rsidRDefault="00B25750" w:rsidP="00852A08">
            <w:pPr>
              <w:keepNext/>
              <w:rPr>
                <w:sz w:val="22"/>
              </w:rPr>
            </w:pPr>
          </w:p>
        </w:tc>
        <w:tc>
          <w:tcPr>
            <w:tcW w:w="2353" w:type="dxa"/>
            <w:tcBorders>
              <w:left w:val="single" w:sz="4" w:space="0" w:color="auto"/>
              <w:right w:val="single" w:sz="12" w:space="0" w:color="auto"/>
            </w:tcBorders>
            <w:vAlign w:val="bottom"/>
          </w:tcPr>
          <w:p w:rsidR="00B25750" w:rsidRPr="007B74FF" w:rsidRDefault="00B25750" w:rsidP="007840D6">
            <w:pPr>
              <w:keepNext/>
              <w:rPr>
                <w:sz w:val="22"/>
              </w:rPr>
            </w:pPr>
            <w:r>
              <w:rPr>
                <w:sz w:val="22"/>
              </w:rPr>
              <w:t>Springfield Southeast</w:t>
            </w:r>
          </w:p>
        </w:tc>
        <w:tc>
          <w:tcPr>
            <w:tcW w:w="1350" w:type="dxa"/>
            <w:tcBorders>
              <w:left w:val="single" w:sz="12" w:space="0" w:color="auto"/>
            </w:tcBorders>
            <w:vAlign w:val="bottom"/>
          </w:tcPr>
          <w:p w:rsidR="00B25750" w:rsidRPr="007B74FF" w:rsidRDefault="00B25750" w:rsidP="007840D6">
            <w:pPr>
              <w:keepNext/>
              <w:tabs>
                <w:tab w:val="decimal" w:pos="432"/>
              </w:tabs>
              <w:jc w:val="center"/>
              <w:rPr>
                <w:sz w:val="22"/>
              </w:rPr>
            </w:pPr>
            <w:r w:rsidRPr="007B74FF">
              <w:rPr>
                <w:sz w:val="22"/>
              </w:rPr>
              <w:t>84</w:t>
            </w:r>
          </w:p>
        </w:tc>
        <w:tc>
          <w:tcPr>
            <w:tcW w:w="1440" w:type="dxa"/>
            <w:vAlign w:val="bottom"/>
          </w:tcPr>
          <w:p w:rsidR="00B25750" w:rsidRPr="007B74FF" w:rsidRDefault="00B25750" w:rsidP="007840D6">
            <w:pPr>
              <w:keepNext/>
              <w:tabs>
                <w:tab w:val="decimal" w:pos="432"/>
              </w:tabs>
              <w:jc w:val="center"/>
              <w:rPr>
                <w:sz w:val="22"/>
              </w:rPr>
            </w:pPr>
            <w:r w:rsidRPr="007B74FF">
              <w:rPr>
                <w:sz w:val="22"/>
              </w:rPr>
              <w:t>85</w:t>
            </w:r>
          </w:p>
        </w:tc>
        <w:tc>
          <w:tcPr>
            <w:tcW w:w="1530" w:type="dxa"/>
            <w:shd w:val="clear" w:color="auto" w:fill="auto"/>
            <w:vAlign w:val="bottom"/>
          </w:tcPr>
          <w:p w:rsidR="00B25750" w:rsidRPr="007B74FF" w:rsidRDefault="00B25750" w:rsidP="007840D6">
            <w:pPr>
              <w:keepNext/>
              <w:tabs>
                <w:tab w:val="decimal" w:pos="432"/>
              </w:tabs>
              <w:jc w:val="center"/>
              <w:rPr>
                <w:sz w:val="22"/>
              </w:rPr>
            </w:pPr>
            <w:r w:rsidRPr="007B74FF">
              <w:rPr>
                <w:sz w:val="22"/>
              </w:rPr>
              <w:t>206</w:t>
            </w:r>
          </w:p>
        </w:tc>
        <w:tc>
          <w:tcPr>
            <w:tcW w:w="1458" w:type="dxa"/>
            <w:tcBorders>
              <w:right w:val="single" w:sz="12" w:space="0" w:color="auto"/>
            </w:tcBorders>
            <w:shd w:val="clear" w:color="auto" w:fill="auto"/>
            <w:vAlign w:val="bottom"/>
          </w:tcPr>
          <w:p w:rsidR="00B25750" w:rsidRPr="007B74FF" w:rsidRDefault="00B25750" w:rsidP="007840D6">
            <w:pPr>
              <w:keepNext/>
              <w:tabs>
                <w:tab w:val="decimal" w:pos="432"/>
              </w:tabs>
              <w:jc w:val="center"/>
              <w:rPr>
                <w:sz w:val="22"/>
              </w:rPr>
            </w:pPr>
            <w:r w:rsidRPr="007B74FF">
              <w:rPr>
                <w:sz w:val="22"/>
              </w:rPr>
              <w:t>375</w:t>
            </w:r>
          </w:p>
        </w:tc>
      </w:tr>
      <w:tr w:rsidR="00B25750" w:rsidRPr="007F55F7" w:rsidTr="00E36DA7">
        <w:trPr>
          <w:cantSplit/>
          <w:trHeight w:val="288"/>
        </w:trPr>
        <w:tc>
          <w:tcPr>
            <w:tcW w:w="1337" w:type="dxa"/>
            <w:tcBorders>
              <w:left w:val="single" w:sz="12" w:space="0" w:color="auto"/>
              <w:right w:val="single" w:sz="4" w:space="0" w:color="auto"/>
            </w:tcBorders>
            <w:vAlign w:val="center"/>
          </w:tcPr>
          <w:p w:rsidR="00B25750" w:rsidRDefault="00B25750" w:rsidP="00852A08">
            <w:pPr>
              <w:keepNext/>
              <w:rPr>
                <w:sz w:val="22"/>
              </w:rPr>
            </w:pPr>
            <w:r>
              <w:rPr>
                <w:sz w:val="22"/>
              </w:rPr>
              <w:t>Kankakee</w:t>
            </w:r>
          </w:p>
        </w:tc>
        <w:tc>
          <w:tcPr>
            <w:tcW w:w="2353" w:type="dxa"/>
            <w:tcBorders>
              <w:left w:val="single" w:sz="4" w:space="0" w:color="auto"/>
              <w:right w:val="single" w:sz="12" w:space="0" w:color="auto"/>
            </w:tcBorders>
            <w:vAlign w:val="bottom"/>
          </w:tcPr>
          <w:p w:rsidR="00B25750" w:rsidRPr="007B74FF" w:rsidRDefault="00B25750" w:rsidP="007840D6">
            <w:pPr>
              <w:keepNext/>
              <w:rPr>
                <w:sz w:val="22"/>
              </w:rPr>
            </w:pPr>
            <w:r>
              <w:rPr>
                <w:sz w:val="22"/>
              </w:rPr>
              <w:t>Kankakee</w:t>
            </w:r>
          </w:p>
        </w:tc>
        <w:tc>
          <w:tcPr>
            <w:tcW w:w="1350" w:type="dxa"/>
            <w:tcBorders>
              <w:left w:val="single" w:sz="12" w:space="0" w:color="auto"/>
            </w:tcBorders>
            <w:vAlign w:val="bottom"/>
          </w:tcPr>
          <w:p w:rsidR="00B25750" w:rsidRPr="007B74FF" w:rsidRDefault="00B25750" w:rsidP="007840D6">
            <w:pPr>
              <w:keepNext/>
              <w:tabs>
                <w:tab w:val="decimal" w:pos="432"/>
              </w:tabs>
              <w:jc w:val="center"/>
              <w:rPr>
                <w:sz w:val="22"/>
              </w:rPr>
            </w:pPr>
            <w:r w:rsidRPr="007B74FF">
              <w:rPr>
                <w:sz w:val="22"/>
              </w:rPr>
              <w:t>77</w:t>
            </w:r>
          </w:p>
        </w:tc>
        <w:tc>
          <w:tcPr>
            <w:tcW w:w="1440" w:type="dxa"/>
            <w:vAlign w:val="bottom"/>
          </w:tcPr>
          <w:p w:rsidR="00B25750" w:rsidRPr="007B74FF" w:rsidRDefault="00B25750" w:rsidP="007840D6">
            <w:pPr>
              <w:keepNext/>
              <w:tabs>
                <w:tab w:val="decimal" w:pos="432"/>
              </w:tabs>
              <w:jc w:val="center"/>
              <w:rPr>
                <w:sz w:val="22"/>
              </w:rPr>
            </w:pPr>
            <w:r w:rsidRPr="007B74FF">
              <w:rPr>
                <w:sz w:val="22"/>
              </w:rPr>
              <w:t>75</w:t>
            </w:r>
          </w:p>
        </w:tc>
        <w:tc>
          <w:tcPr>
            <w:tcW w:w="1530" w:type="dxa"/>
            <w:shd w:val="clear" w:color="auto" w:fill="auto"/>
            <w:vAlign w:val="bottom"/>
          </w:tcPr>
          <w:p w:rsidR="00B25750" w:rsidRPr="007B74FF" w:rsidRDefault="00B25750" w:rsidP="007840D6">
            <w:pPr>
              <w:keepNext/>
              <w:tabs>
                <w:tab w:val="decimal" w:pos="432"/>
              </w:tabs>
              <w:jc w:val="center"/>
              <w:rPr>
                <w:sz w:val="22"/>
              </w:rPr>
            </w:pPr>
            <w:r w:rsidRPr="007B74FF">
              <w:rPr>
                <w:sz w:val="22"/>
              </w:rPr>
              <w:t>163</w:t>
            </w:r>
          </w:p>
        </w:tc>
        <w:tc>
          <w:tcPr>
            <w:tcW w:w="1458" w:type="dxa"/>
            <w:tcBorders>
              <w:right w:val="single" w:sz="12" w:space="0" w:color="auto"/>
            </w:tcBorders>
            <w:shd w:val="clear" w:color="auto" w:fill="auto"/>
            <w:vAlign w:val="bottom"/>
          </w:tcPr>
          <w:p w:rsidR="00B25750" w:rsidRPr="007B74FF" w:rsidRDefault="00B25750" w:rsidP="007840D6">
            <w:pPr>
              <w:keepNext/>
              <w:tabs>
                <w:tab w:val="decimal" w:pos="432"/>
              </w:tabs>
              <w:jc w:val="center"/>
              <w:rPr>
                <w:sz w:val="22"/>
              </w:rPr>
            </w:pPr>
            <w:r w:rsidRPr="007B74FF">
              <w:rPr>
                <w:sz w:val="22"/>
              </w:rPr>
              <w:t>315</w:t>
            </w:r>
          </w:p>
        </w:tc>
      </w:tr>
      <w:tr w:rsidR="00B25750" w:rsidRPr="007F55F7" w:rsidTr="00E36DA7">
        <w:trPr>
          <w:cantSplit/>
          <w:trHeight w:val="288"/>
        </w:trPr>
        <w:tc>
          <w:tcPr>
            <w:tcW w:w="3690" w:type="dxa"/>
            <w:gridSpan w:val="2"/>
            <w:tcBorders>
              <w:left w:val="single" w:sz="12" w:space="0" w:color="auto"/>
              <w:bottom w:val="single" w:sz="12" w:space="0" w:color="auto"/>
              <w:right w:val="single" w:sz="12" w:space="0" w:color="auto"/>
            </w:tcBorders>
            <w:shd w:val="clear" w:color="auto" w:fill="DAEEF3" w:themeFill="accent5" w:themeFillTint="33"/>
            <w:vAlign w:val="center"/>
          </w:tcPr>
          <w:p w:rsidR="00B25750" w:rsidRPr="007B74FF" w:rsidRDefault="00B25750" w:rsidP="00B25750">
            <w:pPr>
              <w:keepNext/>
              <w:jc w:val="center"/>
              <w:rPr>
                <w:b/>
                <w:sz w:val="22"/>
              </w:rPr>
            </w:pPr>
            <w:r w:rsidRPr="007B74FF">
              <w:rPr>
                <w:b/>
                <w:sz w:val="22"/>
              </w:rPr>
              <w:t>T</w:t>
            </w:r>
            <w:r>
              <w:rPr>
                <w:b/>
                <w:sz w:val="22"/>
              </w:rPr>
              <w:t>otal</w:t>
            </w:r>
          </w:p>
        </w:tc>
        <w:tc>
          <w:tcPr>
            <w:tcW w:w="1350" w:type="dxa"/>
            <w:tcBorders>
              <w:left w:val="single" w:sz="12" w:space="0" w:color="auto"/>
              <w:bottom w:val="single" w:sz="12" w:space="0" w:color="auto"/>
            </w:tcBorders>
            <w:shd w:val="clear" w:color="auto" w:fill="DAEEF3" w:themeFill="accent5" w:themeFillTint="33"/>
            <w:vAlign w:val="bottom"/>
          </w:tcPr>
          <w:p w:rsidR="00B25750" w:rsidRPr="007B74FF" w:rsidRDefault="00B25750" w:rsidP="007840D6">
            <w:pPr>
              <w:keepNext/>
              <w:tabs>
                <w:tab w:val="decimal" w:pos="432"/>
              </w:tabs>
              <w:jc w:val="center"/>
              <w:rPr>
                <w:b/>
                <w:sz w:val="22"/>
              </w:rPr>
            </w:pPr>
            <w:r w:rsidRPr="007B74FF">
              <w:rPr>
                <w:b/>
                <w:sz w:val="22"/>
              </w:rPr>
              <w:t>427</w:t>
            </w:r>
          </w:p>
        </w:tc>
        <w:tc>
          <w:tcPr>
            <w:tcW w:w="1440" w:type="dxa"/>
            <w:tcBorders>
              <w:bottom w:val="single" w:sz="12" w:space="0" w:color="auto"/>
            </w:tcBorders>
            <w:shd w:val="clear" w:color="auto" w:fill="DAEEF3" w:themeFill="accent5" w:themeFillTint="33"/>
            <w:vAlign w:val="bottom"/>
          </w:tcPr>
          <w:p w:rsidR="00B25750" w:rsidRPr="007B74FF" w:rsidRDefault="00B25750" w:rsidP="007840D6">
            <w:pPr>
              <w:keepNext/>
              <w:tabs>
                <w:tab w:val="decimal" w:pos="432"/>
              </w:tabs>
              <w:jc w:val="center"/>
              <w:rPr>
                <w:b/>
                <w:sz w:val="22"/>
              </w:rPr>
            </w:pPr>
            <w:r w:rsidRPr="007B74FF">
              <w:rPr>
                <w:b/>
                <w:sz w:val="22"/>
              </w:rPr>
              <w:t>428</w:t>
            </w:r>
          </w:p>
        </w:tc>
        <w:tc>
          <w:tcPr>
            <w:tcW w:w="1530" w:type="dxa"/>
            <w:tcBorders>
              <w:bottom w:val="single" w:sz="12" w:space="0" w:color="auto"/>
            </w:tcBorders>
            <w:shd w:val="clear" w:color="auto" w:fill="DAEEF3" w:themeFill="accent5" w:themeFillTint="33"/>
            <w:vAlign w:val="bottom"/>
          </w:tcPr>
          <w:p w:rsidR="00B25750" w:rsidRPr="007B74FF" w:rsidRDefault="00B25750" w:rsidP="007840D6">
            <w:pPr>
              <w:keepNext/>
              <w:tabs>
                <w:tab w:val="decimal" w:pos="432"/>
              </w:tabs>
              <w:jc w:val="center"/>
              <w:rPr>
                <w:b/>
                <w:sz w:val="22"/>
              </w:rPr>
            </w:pPr>
            <w:r w:rsidRPr="007B74FF">
              <w:rPr>
                <w:b/>
                <w:sz w:val="22"/>
              </w:rPr>
              <w:t>1</w:t>
            </w:r>
            <w:r>
              <w:rPr>
                <w:b/>
                <w:sz w:val="22"/>
              </w:rPr>
              <w:t>,</w:t>
            </w:r>
            <w:r w:rsidRPr="007B74FF">
              <w:rPr>
                <w:b/>
                <w:sz w:val="22"/>
              </w:rPr>
              <w:t>130</w:t>
            </w:r>
          </w:p>
        </w:tc>
        <w:tc>
          <w:tcPr>
            <w:tcW w:w="1458" w:type="dxa"/>
            <w:tcBorders>
              <w:bottom w:val="single" w:sz="12" w:space="0" w:color="auto"/>
              <w:right w:val="single" w:sz="12" w:space="0" w:color="auto"/>
            </w:tcBorders>
            <w:shd w:val="clear" w:color="auto" w:fill="DAEEF3" w:themeFill="accent5" w:themeFillTint="33"/>
            <w:vAlign w:val="bottom"/>
          </w:tcPr>
          <w:p w:rsidR="00B25750" w:rsidRPr="007B74FF" w:rsidRDefault="00B25750" w:rsidP="007840D6">
            <w:pPr>
              <w:keepNext/>
              <w:tabs>
                <w:tab w:val="decimal" w:pos="432"/>
              </w:tabs>
              <w:jc w:val="center"/>
              <w:rPr>
                <w:b/>
                <w:sz w:val="22"/>
              </w:rPr>
            </w:pPr>
            <w:r>
              <w:rPr>
                <w:b/>
                <w:sz w:val="22"/>
              </w:rPr>
              <w:t>1,</w:t>
            </w:r>
            <w:r w:rsidRPr="007B74FF">
              <w:rPr>
                <w:b/>
                <w:sz w:val="22"/>
              </w:rPr>
              <w:t>985</w:t>
            </w:r>
          </w:p>
        </w:tc>
      </w:tr>
    </w:tbl>
    <w:p w:rsidR="00852A08" w:rsidRDefault="00852A08" w:rsidP="007840D6">
      <w:pPr>
        <w:rPr>
          <w:i/>
        </w:rPr>
      </w:pPr>
    </w:p>
    <w:p w:rsidR="007840D6" w:rsidRPr="007F55F7" w:rsidRDefault="007840D6" w:rsidP="007840D6">
      <w:pPr>
        <w:pStyle w:val="Heading4"/>
      </w:pPr>
      <w:bookmarkStart w:id="185" w:name="_Toc316302785"/>
      <w:r w:rsidRPr="007F55F7">
        <w:t>Demographics of ITT group</w:t>
      </w:r>
      <w:bookmarkEnd w:id="185"/>
    </w:p>
    <w:p w:rsidR="007840D6" w:rsidRPr="007F55F7" w:rsidRDefault="007840D6" w:rsidP="007840D6">
      <w:pPr>
        <w:tabs>
          <w:tab w:val="left" w:pos="720"/>
          <w:tab w:val="left" w:pos="1080"/>
          <w:tab w:val="left" w:pos="1440"/>
          <w:tab w:val="left" w:pos="1800"/>
        </w:tabs>
        <w:rPr>
          <w:rFonts w:eastAsia="Times New Roman"/>
          <w:b/>
        </w:rPr>
      </w:pPr>
    </w:p>
    <w:p w:rsidR="007840D6" w:rsidRDefault="007840D6" w:rsidP="007840D6">
      <w:pPr>
        <w:tabs>
          <w:tab w:val="left" w:pos="720"/>
          <w:tab w:val="left" w:pos="1080"/>
          <w:tab w:val="left" w:pos="1440"/>
          <w:tab w:val="left" w:pos="1800"/>
        </w:tabs>
        <w:rPr>
          <w:rFonts w:eastAsia="Times New Roman"/>
        </w:rPr>
      </w:pPr>
      <w:r w:rsidRPr="007F55F7">
        <w:rPr>
          <w:rFonts w:eastAsia="Times New Roman"/>
        </w:rPr>
        <w:t>The demog</w:t>
      </w:r>
      <w:r>
        <w:rPr>
          <w:rFonts w:eastAsia="Times New Roman"/>
        </w:rPr>
        <w:t>raphic makeup of the ITT group wa</w:t>
      </w:r>
      <w:r w:rsidRPr="007F55F7">
        <w:rPr>
          <w:rFonts w:eastAsia="Times New Roman"/>
        </w:rPr>
        <w:t>s primarily African American</w:t>
      </w:r>
      <w:r>
        <w:rPr>
          <w:rFonts w:eastAsia="Times New Roman"/>
        </w:rPr>
        <w:t xml:space="preserve"> (58%)</w:t>
      </w:r>
      <w:r w:rsidRPr="007F55F7">
        <w:rPr>
          <w:rFonts w:eastAsia="Times New Roman"/>
        </w:rPr>
        <w:t>.  White students constitute 30</w:t>
      </w:r>
      <w:r>
        <w:rPr>
          <w:rFonts w:eastAsia="Times New Roman"/>
        </w:rPr>
        <w:t xml:space="preserve"> percent</w:t>
      </w:r>
      <w:r w:rsidRPr="007F55F7">
        <w:rPr>
          <w:rFonts w:eastAsia="Times New Roman"/>
        </w:rPr>
        <w:t xml:space="preserve"> of the ITT group, while other races </w:t>
      </w:r>
      <w:r>
        <w:rPr>
          <w:rFonts w:eastAsia="Times New Roman"/>
        </w:rPr>
        <w:t>(</w:t>
      </w:r>
      <w:r w:rsidRPr="007F55F7">
        <w:rPr>
          <w:rFonts w:eastAsia="Times New Roman"/>
        </w:rPr>
        <w:t>American Indian, Asian, Hispanic, mixed, and other</w:t>
      </w:r>
      <w:r>
        <w:rPr>
          <w:rFonts w:eastAsia="Times New Roman"/>
        </w:rPr>
        <w:t>)</w:t>
      </w:r>
      <w:r w:rsidRPr="007F55F7">
        <w:rPr>
          <w:rFonts w:eastAsia="Times New Roman"/>
        </w:rPr>
        <w:t xml:space="preserve"> represent </w:t>
      </w:r>
      <w:r>
        <w:rPr>
          <w:rFonts w:eastAsia="Times New Roman"/>
        </w:rPr>
        <w:t>12 percent</w:t>
      </w:r>
      <w:r w:rsidRPr="007F55F7">
        <w:rPr>
          <w:rFonts w:eastAsia="Times New Roman"/>
        </w:rPr>
        <w:t>.  The ITT group contain</w:t>
      </w:r>
      <w:r>
        <w:rPr>
          <w:rFonts w:eastAsia="Times New Roman"/>
        </w:rPr>
        <w:t>ed</w:t>
      </w:r>
      <w:r w:rsidRPr="007F55F7">
        <w:rPr>
          <w:rFonts w:eastAsia="Times New Roman"/>
        </w:rPr>
        <w:t xml:space="preserve"> slightly more males than </w:t>
      </w:r>
      <w:proofErr w:type="gramStart"/>
      <w:r w:rsidRPr="007F55F7">
        <w:rPr>
          <w:rFonts w:eastAsia="Times New Roman"/>
        </w:rPr>
        <w:t>females</w:t>
      </w:r>
      <w:r>
        <w:rPr>
          <w:rFonts w:eastAsia="Times New Roman"/>
        </w:rPr>
        <w:t>,</w:t>
      </w:r>
      <w:proofErr w:type="gramEnd"/>
      <w:r>
        <w:rPr>
          <w:rFonts w:eastAsia="Times New Roman"/>
        </w:rPr>
        <w:t xml:space="preserve"> and the majority of students (85%) </w:t>
      </w:r>
      <w:r w:rsidRPr="007F55F7">
        <w:rPr>
          <w:rFonts w:eastAsia="Times New Roman"/>
        </w:rPr>
        <w:t>qua</w:t>
      </w:r>
      <w:r>
        <w:rPr>
          <w:rFonts w:eastAsia="Times New Roman"/>
        </w:rPr>
        <w:t>lified</w:t>
      </w:r>
      <w:r w:rsidRPr="007F55F7">
        <w:rPr>
          <w:rFonts w:eastAsia="Times New Roman"/>
        </w:rPr>
        <w:t xml:space="preserve"> for free and reduced lunch, which is </w:t>
      </w:r>
      <w:r>
        <w:rPr>
          <w:rFonts w:eastAsia="Times New Roman"/>
        </w:rPr>
        <w:t>used as the proxy for low socio</w:t>
      </w:r>
      <w:r w:rsidRPr="007F55F7">
        <w:rPr>
          <w:rFonts w:eastAsia="Times New Roman"/>
        </w:rPr>
        <w:t xml:space="preserve">economic status.  </w:t>
      </w:r>
      <w:r>
        <w:rPr>
          <w:rFonts w:eastAsia="Times New Roman"/>
        </w:rPr>
        <w:t>Table 19 displays the d</w:t>
      </w:r>
      <w:r w:rsidRPr="007F55F7">
        <w:rPr>
          <w:rFonts w:eastAsia="Times New Roman"/>
        </w:rPr>
        <w:t xml:space="preserve">emographic breakdowns </w:t>
      </w:r>
      <w:r>
        <w:rPr>
          <w:rFonts w:eastAsia="Times New Roman"/>
        </w:rPr>
        <w:t>for the ITT group.</w:t>
      </w:r>
      <w:r w:rsidRPr="007F55F7">
        <w:rPr>
          <w:rFonts w:eastAsia="Times New Roman"/>
        </w:rPr>
        <w:t xml:space="preserve">  The matching procedure used in the r</w:t>
      </w:r>
      <w:r>
        <w:rPr>
          <w:rFonts w:eastAsia="Times New Roman"/>
        </w:rPr>
        <w:t>andom assignment process ensured</w:t>
      </w:r>
      <w:r w:rsidRPr="007F55F7">
        <w:rPr>
          <w:rFonts w:eastAsia="Times New Roman"/>
        </w:rPr>
        <w:t xml:space="preserve"> that the demographic percentages</w:t>
      </w:r>
      <w:r>
        <w:rPr>
          <w:rFonts w:eastAsia="Times New Roman"/>
        </w:rPr>
        <w:t xml:space="preserve"> we</w:t>
      </w:r>
      <w:r w:rsidRPr="007F55F7">
        <w:rPr>
          <w:rFonts w:eastAsia="Times New Roman"/>
        </w:rPr>
        <w:t>re equal</w:t>
      </w:r>
      <w:r>
        <w:rPr>
          <w:rFonts w:eastAsia="Times New Roman"/>
        </w:rPr>
        <w:t>ly distributed</w:t>
      </w:r>
      <w:r w:rsidRPr="007F55F7">
        <w:rPr>
          <w:rFonts w:eastAsia="Times New Roman"/>
        </w:rPr>
        <w:t xml:space="preserve"> between the treatment and control groups.</w:t>
      </w:r>
    </w:p>
    <w:p w:rsidR="007840D6" w:rsidRPr="007F55F7" w:rsidRDefault="007840D6" w:rsidP="007840D6">
      <w:pPr>
        <w:tabs>
          <w:tab w:val="left" w:pos="720"/>
          <w:tab w:val="left" w:pos="1080"/>
          <w:tab w:val="left" w:pos="1440"/>
          <w:tab w:val="left" w:pos="1800"/>
        </w:tabs>
        <w:rPr>
          <w:rFonts w:eastAsia="Times New Roman"/>
        </w:rPr>
      </w:pPr>
    </w:p>
    <w:p w:rsidR="007840D6" w:rsidRPr="007F55F7" w:rsidRDefault="007840D6" w:rsidP="007840D6">
      <w:pPr>
        <w:pStyle w:val="Caption"/>
      </w:pPr>
      <w:bookmarkStart w:id="186" w:name="_Toc316970330"/>
      <w:bookmarkStart w:id="187" w:name="_Toc320514171"/>
      <w:proofErr w:type="gramStart"/>
      <w:r>
        <w:t xml:space="preserve">Table </w:t>
      </w:r>
      <w:fldSimple w:instr=" SEQ Table \* ARABIC ">
        <w:r w:rsidR="000B42C2">
          <w:rPr>
            <w:noProof/>
          </w:rPr>
          <w:t>19</w:t>
        </w:r>
      </w:fldSimple>
      <w:r>
        <w:t>.</w:t>
      </w:r>
      <w:proofErr w:type="gramEnd"/>
      <w:r>
        <w:t xml:space="preserve"> </w:t>
      </w:r>
      <w:r w:rsidRPr="007F55F7">
        <w:t>Demographic breakdown of ITT group</w:t>
      </w:r>
      <w:bookmarkEnd w:id="186"/>
      <w:bookmarkEnd w:id="187"/>
    </w:p>
    <w:tbl>
      <w:tblPr>
        <w:tblW w:w="760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758"/>
        <w:gridCol w:w="2866"/>
        <w:gridCol w:w="1980"/>
      </w:tblGrid>
      <w:tr w:rsidR="007840D6" w:rsidRPr="00B25750" w:rsidTr="00B25750">
        <w:trPr>
          <w:trHeight w:val="288"/>
          <w:tblHeader/>
        </w:trPr>
        <w:tc>
          <w:tcPr>
            <w:tcW w:w="5624" w:type="dxa"/>
            <w:gridSpan w:val="2"/>
            <w:tcBorders>
              <w:top w:val="single" w:sz="12" w:space="0" w:color="auto"/>
              <w:left w:val="single" w:sz="12" w:space="0" w:color="auto"/>
              <w:bottom w:val="single" w:sz="12" w:space="0" w:color="auto"/>
            </w:tcBorders>
            <w:shd w:val="clear" w:color="auto" w:fill="DAEEF3" w:themeFill="accent5" w:themeFillTint="33"/>
            <w:vAlign w:val="center"/>
          </w:tcPr>
          <w:p w:rsidR="007840D6" w:rsidRPr="00B25750" w:rsidRDefault="007840D6" w:rsidP="00B25750">
            <w:pPr>
              <w:keepNext/>
              <w:jc w:val="center"/>
              <w:rPr>
                <w:b/>
                <w:sz w:val="22"/>
              </w:rPr>
            </w:pPr>
            <w:r w:rsidRPr="00B25750">
              <w:rPr>
                <w:b/>
                <w:sz w:val="22"/>
              </w:rPr>
              <w:t>Subgroups</w:t>
            </w:r>
          </w:p>
        </w:tc>
        <w:tc>
          <w:tcPr>
            <w:tcW w:w="1980" w:type="dxa"/>
            <w:tcBorders>
              <w:top w:val="single" w:sz="12" w:space="0" w:color="auto"/>
              <w:bottom w:val="single" w:sz="12" w:space="0" w:color="auto"/>
              <w:right w:val="single" w:sz="12" w:space="0" w:color="auto"/>
            </w:tcBorders>
            <w:shd w:val="clear" w:color="auto" w:fill="DAEEF3" w:themeFill="accent5" w:themeFillTint="33"/>
            <w:vAlign w:val="center"/>
          </w:tcPr>
          <w:p w:rsidR="007840D6" w:rsidRPr="00B25750" w:rsidRDefault="007840D6" w:rsidP="00B25750">
            <w:pPr>
              <w:keepNext/>
              <w:jc w:val="center"/>
              <w:rPr>
                <w:b/>
                <w:sz w:val="22"/>
              </w:rPr>
            </w:pPr>
            <w:r w:rsidRPr="00B25750">
              <w:rPr>
                <w:b/>
                <w:sz w:val="22"/>
              </w:rPr>
              <w:t>Percentage</w:t>
            </w:r>
          </w:p>
        </w:tc>
      </w:tr>
      <w:tr w:rsidR="007840D6" w:rsidRPr="00B25750" w:rsidTr="00B25750">
        <w:trPr>
          <w:cantSplit/>
          <w:trHeight w:val="288"/>
        </w:trPr>
        <w:tc>
          <w:tcPr>
            <w:tcW w:w="2758" w:type="dxa"/>
            <w:vMerge w:val="restart"/>
            <w:tcBorders>
              <w:top w:val="single" w:sz="12" w:space="0" w:color="auto"/>
              <w:left w:val="single" w:sz="12" w:space="0" w:color="auto"/>
            </w:tcBorders>
            <w:vAlign w:val="center"/>
          </w:tcPr>
          <w:p w:rsidR="007840D6" w:rsidRPr="00B25750" w:rsidRDefault="007840D6" w:rsidP="00B25750">
            <w:pPr>
              <w:keepNext/>
              <w:rPr>
                <w:sz w:val="22"/>
              </w:rPr>
            </w:pPr>
            <w:r w:rsidRPr="00B25750">
              <w:rPr>
                <w:sz w:val="22"/>
              </w:rPr>
              <w:t>Race/ Ethnicity</w:t>
            </w:r>
          </w:p>
        </w:tc>
        <w:tc>
          <w:tcPr>
            <w:tcW w:w="2866" w:type="dxa"/>
            <w:tcBorders>
              <w:top w:val="single" w:sz="12" w:space="0" w:color="auto"/>
            </w:tcBorders>
            <w:vAlign w:val="center"/>
          </w:tcPr>
          <w:p w:rsidR="007840D6" w:rsidRPr="00B25750" w:rsidRDefault="007840D6" w:rsidP="00B25750">
            <w:pPr>
              <w:keepNext/>
              <w:rPr>
                <w:sz w:val="22"/>
              </w:rPr>
            </w:pPr>
            <w:r w:rsidRPr="00B25750">
              <w:rPr>
                <w:sz w:val="22"/>
              </w:rPr>
              <w:t>African American</w:t>
            </w:r>
          </w:p>
        </w:tc>
        <w:tc>
          <w:tcPr>
            <w:tcW w:w="1980" w:type="dxa"/>
            <w:tcBorders>
              <w:top w:val="single" w:sz="12" w:space="0" w:color="auto"/>
              <w:right w:val="single" w:sz="12" w:space="0" w:color="auto"/>
            </w:tcBorders>
            <w:shd w:val="clear" w:color="auto" w:fill="auto"/>
            <w:vAlign w:val="bottom"/>
          </w:tcPr>
          <w:p w:rsidR="007840D6" w:rsidRPr="00B25750" w:rsidRDefault="007840D6" w:rsidP="00B25750">
            <w:pPr>
              <w:keepNext/>
              <w:tabs>
                <w:tab w:val="decimal" w:pos="432"/>
              </w:tabs>
              <w:jc w:val="center"/>
              <w:rPr>
                <w:sz w:val="22"/>
              </w:rPr>
            </w:pPr>
            <w:r w:rsidRPr="00B25750">
              <w:rPr>
                <w:sz w:val="22"/>
              </w:rPr>
              <w:t>58.0</w:t>
            </w:r>
          </w:p>
        </w:tc>
      </w:tr>
      <w:tr w:rsidR="007840D6" w:rsidRPr="00B25750" w:rsidTr="00B25750">
        <w:trPr>
          <w:cantSplit/>
          <w:trHeight w:val="288"/>
        </w:trPr>
        <w:tc>
          <w:tcPr>
            <w:tcW w:w="2758" w:type="dxa"/>
            <w:vMerge/>
            <w:tcBorders>
              <w:left w:val="single" w:sz="12" w:space="0" w:color="auto"/>
            </w:tcBorders>
            <w:vAlign w:val="center"/>
          </w:tcPr>
          <w:p w:rsidR="007840D6" w:rsidRPr="00B25750" w:rsidRDefault="007840D6" w:rsidP="00B25750">
            <w:pPr>
              <w:keepNext/>
              <w:rPr>
                <w:sz w:val="22"/>
              </w:rPr>
            </w:pPr>
          </w:p>
        </w:tc>
        <w:tc>
          <w:tcPr>
            <w:tcW w:w="2866" w:type="dxa"/>
            <w:vAlign w:val="center"/>
          </w:tcPr>
          <w:p w:rsidR="007840D6" w:rsidRPr="00B25750" w:rsidRDefault="007840D6" w:rsidP="00B25750">
            <w:pPr>
              <w:keepNext/>
              <w:rPr>
                <w:sz w:val="22"/>
              </w:rPr>
            </w:pPr>
            <w:r w:rsidRPr="00B25750">
              <w:rPr>
                <w:sz w:val="22"/>
              </w:rPr>
              <w:t>Hispanic</w:t>
            </w:r>
          </w:p>
        </w:tc>
        <w:tc>
          <w:tcPr>
            <w:tcW w:w="1980" w:type="dxa"/>
            <w:tcBorders>
              <w:right w:val="single" w:sz="12" w:space="0" w:color="auto"/>
            </w:tcBorders>
            <w:shd w:val="clear" w:color="auto" w:fill="auto"/>
            <w:vAlign w:val="bottom"/>
          </w:tcPr>
          <w:p w:rsidR="007840D6" w:rsidRPr="00B25750" w:rsidRDefault="007840D6" w:rsidP="00B25750">
            <w:pPr>
              <w:keepNext/>
              <w:tabs>
                <w:tab w:val="decimal" w:pos="432"/>
              </w:tabs>
              <w:jc w:val="center"/>
              <w:rPr>
                <w:sz w:val="22"/>
              </w:rPr>
            </w:pPr>
            <w:r w:rsidRPr="00B25750">
              <w:rPr>
                <w:sz w:val="22"/>
              </w:rPr>
              <w:t>5.0</w:t>
            </w:r>
          </w:p>
        </w:tc>
      </w:tr>
      <w:tr w:rsidR="007840D6" w:rsidRPr="00B25750" w:rsidTr="00B25750">
        <w:trPr>
          <w:cantSplit/>
          <w:trHeight w:val="288"/>
        </w:trPr>
        <w:tc>
          <w:tcPr>
            <w:tcW w:w="2758" w:type="dxa"/>
            <w:vMerge/>
            <w:tcBorders>
              <w:left w:val="single" w:sz="12" w:space="0" w:color="auto"/>
            </w:tcBorders>
            <w:vAlign w:val="center"/>
          </w:tcPr>
          <w:p w:rsidR="007840D6" w:rsidRPr="00B25750" w:rsidRDefault="007840D6" w:rsidP="00B25750">
            <w:pPr>
              <w:keepNext/>
              <w:rPr>
                <w:sz w:val="22"/>
              </w:rPr>
            </w:pPr>
          </w:p>
        </w:tc>
        <w:tc>
          <w:tcPr>
            <w:tcW w:w="2866" w:type="dxa"/>
            <w:vAlign w:val="center"/>
          </w:tcPr>
          <w:p w:rsidR="007840D6" w:rsidRPr="00B25750" w:rsidRDefault="007840D6" w:rsidP="00B25750">
            <w:pPr>
              <w:keepNext/>
              <w:rPr>
                <w:sz w:val="22"/>
              </w:rPr>
            </w:pPr>
            <w:r w:rsidRPr="00B25750">
              <w:rPr>
                <w:sz w:val="22"/>
              </w:rPr>
              <w:t>White</w:t>
            </w:r>
          </w:p>
        </w:tc>
        <w:tc>
          <w:tcPr>
            <w:tcW w:w="1980" w:type="dxa"/>
            <w:tcBorders>
              <w:right w:val="single" w:sz="12" w:space="0" w:color="auto"/>
            </w:tcBorders>
            <w:shd w:val="clear" w:color="auto" w:fill="auto"/>
            <w:vAlign w:val="bottom"/>
          </w:tcPr>
          <w:p w:rsidR="007840D6" w:rsidRPr="00B25750" w:rsidRDefault="007840D6" w:rsidP="00B25750">
            <w:pPr>
              <w:keepNext/>
              <w:tabs>
                <w:tab w:val="decimal" w:pos="432"/>
              </w:tabs>
              <w:jc w:val="center"/>
              <w:rPr>
                <w:sz w:val="22"/>
              </w:rPr>
            </w:pPr>
            <w:r w:rsidRPr="00B25750">
              <w:rPr>
                <w:sz w:val="22"/>
              </w:rPr>
              <w:t>30.0</w:t>
            </w:r>
          </w:p>
        </w:tc>
      </w:tr>
      <w:tr w:rsidR="007840D6" w:rsidRPr="00B25750" w:rsidTr="00B25750">
        <w:trPr>
          <w:cantSplit/>
          <w:trHeight w:val="288"/>
        </w:trPr>
        <w:tc>
          <w:tcPr>
            <w:tcW w:w="2758" w:type="dxa"/>
            <w:vMerge/>
            <w:tcBorders>
              <w:left w:val="single" w:sz="12" w:space="0" w:color="auto"/>
              <w:bottom w:val="single" w:sz="12" w:space="0" w:color="auto"/>
            </w:tcBorders>
            <w:vAlign w:val="center"/>
          </w:tcPr>
          <w:p w:rsidR="007840D6" w:rsidRPr="00B25750" w:rsidRDefault="007840D6" w:rsidP="00B25750">
            <w:pPr>
              <w:keepNext/>
              <w:rPr>
                <w:sz w:val="22"/>
              </w:rPr>
            </w:pPr>
          </w:p>
        </w:tc>
        <w:tc>
          <w:tcPr>
            <w:tcW w:w="2866" w:type="dxa"/>
            <w:tcBorders>
              <w:bottom w:val="single" w:sz="12" w:space="0" w:color="auto"/>
            </w:tcBorders>
            <w:vAlign w:val="center"/>
          </w:tcPr>
          <w:p w:rsidR="007840D6" w:rsidRPr="00B25750" w:rsidRDefault="007840D6" w:rsidP="00B25750">
            <w:pPr>
              <w:keepNext/>
              <w:rPr>
                <w:sz w:val="22"/>
              </w:rPr>
            </w:pPr>
            <w:r w:rsidRPr="00B25750">
              <w:rPr>
                <w:sz w:val="22"/>
              </w:rPr>
              <w:t>Other</w:t>
            </w:r>
          </w:p>
        </w:tc>
        <w:tc>
          <w:tcPr>
            <w:tcW w:w="1980" w:type="dxa"/>
            <w:tcBorders>
              <w:bottom w:val="single" w:sz="12" w:space="0" w:color="auto"/>
              <w:right w:val="single" w:sz="12" w:space="0" w:color="auto"/>
            </w:tcBorders>
            <w:shd w:val="clear" w:color="auto" w:fill="auto"/>
            <w:vAlign w:val="bottom"/>
          </w:tcPr>
          <w:p w:rsidR="007840D6" w:rsidRPr="00B25750" w:rsidRDefault="007840D6" w:rsidP="00B25750">
            <w:pPr>
              <w:keepNext/>
              <w:tabs>
                <w:tab w:val="decimal" w:pos="432"/>
              </w:tabs>
              <w:jc w:val="center"/>
              <w:rPr>
                <w:sz w:val="22"/>
              </w:rPr>
            </w:pPr>
            <w:r w:rsidRPr="00B25750">
              <w:rPr>
                <w:sz w:val="22"/>
              </w:rPr>
              <w:t>7.0</w:t>
            </w:r>
          </w:p>
        </w:tc>
      </w:tr>
      <w:tr w:rsidR="007840D6" w:rsidRPr="00B25750" w:rsidTr="00B25750">
        <w:trPr>
          <w:cantSplit/>
          <w:trHeight w:val="288"/>
        </w:trPr>
        <w:tc>
          <w:tcPr>
            <w:tcW w:w="2758" w:type="dxa"/>
            <w:vMerge w:val="restart"/>
            <w:tcBorders>
              <w:top w:val="single" w:sz="12" w:space="0" w:color="auto"/>
              <w:left w:val="single" w:sz="12" w:space="0" w:color="auto"/>
            </w:tcBorders>
            <w:vAlign w:val="center"/>
          </w:tcPr>
          <w:p w:rsidR="007840D6" w:rsidRPr="00B25750" w:rsidRDefault="007840D6" w:rsidP="00B25750">
            <w:pPr>
              <w:keepNext/>
              <w:rPr>
                <w:sz w:val="22"/>
              </w:rPr>
            </w:pPr>
            <w:r w:rsidRPr="00B25750">
              <w:rPr>
                <w:sz w:val="22"/>
              </w:rPr>
              <w:t>Gender</w:t>
            </w:r>
          </w:p>
        </w:tc>
        <w:tc>
          <w:tcPr>
            <w:tcW w:w="2866" w:type="dxa"/>
            <w:tcBorders>
              <w:top w:val="single" w:sz="12" w:space="0" w:color="auto"/>
            </w:tcBorders>
            <w:vAlign w:val="center"/>
          </w:tcPr>
          <w:p w:rsidR="007840D6" w:rsidRPr="00B25750" w:rsidRDefault="007840D6" w:rsidP="00B25750">
            <w:pPr>
              <w:keepNext/>
              <w:rPr>
                <w:sz w:val="22"/>
              </w:rPr>
            </w:pPr>
            <w:r w:rsidRPr="00B25750">
              <w:rPr>
                <w:sz w:val="22"/>
              </w:rPr>
              <w:t>Male</w:t>
            </w:r>
          </w:p>
        </w:tc>
        <w:tc>
          <w:tcPr>
            <w:tcW w:w="1980" w:type="dxa"/>
            <w:tcBorders>
              <w:top w:val="single" w:sz="12" w:space="0" w:color="auto"/>
              <w:right w:val="single" w:sz="12" w:space="0" w:color="auto"/>
            </w:tcBorders>
            <w:vAlign w:val="bottom"/>
          </w:tcPr>
          <w:p w:rsidR="007840D6" w:rsidRPr="00B25750" w:rsidRDefault="007840D6" w:rsidP="00B25750">
            <w:pPr>
              <w:keepNext/>
              <w:tabs>
                <w:tab w:val="decimal" w:pos="432"/>
              </w:tabs>
              <w:jc w:val="center"/>
              <w:rPr>
                <w:sz w:val="22"/>
              </w:rPr>
            </w:pPr>
            <w:r w:rsidRPr="00B25750">
              <w:rPr>
                <w:sz w:val="22"/>
              </w:rPr>
              <w:t>56.7</w:t>
            </w:r>
          </w:p>
        </w:tc>
      </w:tr>
      <w:tr w:rsidR="007840D6" w:rsidRPr="00B25750" w:rsidTr="00B25750">
        <w:trPr>
          <w:cantSplit/>
          <w:trHeight w:val="288"/>
        </w:trPr>
        <w:tc>
          <w:tcPr>
            <w:tcW w:w="2758" w:type="dxa"/>
            <w:vMerge/>
            <w:tcBorders>
              <w:left w:val="single" w:sz="12" w:space="0" w:color="auto"/>
              <w:bottom w:val="single" w:sz="12" w:space="0" w:color="auto"/>
            </w:tcBorders>
            <w:vAlign w:val="center"/>
          </w:tcPr>
          <w:p w:rsidR="007840D6" w:rsidRPr="00B25750" w:rsidRDefault="007840D6" w:rsidP="00B25750">
            <w:pPr>
              <w:keepNext/>
              <w:rPr>
                <w:sz w:val="22"/>
              </w:rPr>
            </w:pPr>
          </w:p>
        </w:tc>
        <w:tc>
          <w:tcPr>
            <w:tcW w:w="2866" w:type="dxa"/>
            <w:tcBorders>
              <w:bottom w:val="single" w:sz="12" w:space="0" w:color="auto"/>
            </w:tcBorders>
            <w:vAlign w:val="center"/>
          </w:tcPr>
          <w:p w:rsidR="007840D6" w:rsidRPr="00B25750" w:rsidRDefault="007840D6" w:rsidP="00B25750">
            <w:pPr>
              <w:keepNext/>
              <w:rPr>
                <w:sz w:val="22"/>
              </w:rPr>
            </w:pPr>
            <w:r w:rsidRPr="00B25750">
              <w:rPr>
                <w:sz w:val="22"/>
              </w:rPr>
              <w:t>Female</w:t>
            </w:r>
          </w:p>
        </w:tc>
        <w:tc>
          <w:tcPr>
            <w:tcW w:w="1980" w:type="dxa"/>
            <w:tcBorders>
              <w:bottom w:val="single" w:sz="12" w:space="0" w:color="auto"/>
              <w:right w:val="single" w:sz="12" w:space="0" w:color="auto"/>
            </w:tcBorders>
            <w:shd w:val="clear" w:color="auto" w:fill="auto"/>
            <w:vAlign w:val="bottom"/>
          </w:tcPr>
          <w:p w:rsidR="007840D6" w:rsidRPr="00B25750" w:rsidRDefault="007840D6" w:rsidP="00B25750">
            <w:pPr>
              <w:keepNext/>
              <w:tabs>
                <w:tab w:val="decimal" w:pos="432"/>
              </w:tabs>
              <w:jc w:val="center"/>
              <w:rPr>
                <w:sz w:val="22"/>
              </w:rPr>
            </w:pPr>
            <w:r w:rsidRPr="00B25750">
              <w:rPr>
                <w:sz w:val="22"/>
              </w:rPr>
              <w:t>43.3</w:t>
            </w:r>
          </w:p>
        </w:tc>
      </w:tr>
      <w:tr w:rsidR="007840D6" w:rsidRPr="00B25750" w:rsidTr="00B25750">
        <w:trPr>
          <w:cantSplit/>
          <w:trHeight w:val="288"/>
        </w:trPr>
        <w:tc>
          <w:tcPr>
            <w:tcW w:w="5624" w:type="dxa"/>
            <w:gridSpan w:val="2"/>
            <w:tcBorders>
              <w:top w:val="single" w:sz="12" w:space="0" w:color="auto"/>
              <w:left w:val="single" w:sz="12" w:space="0" w:color="auto"/>
            </w:tcBorders>
            <w:vAlign w:val="center"/>
          </w:tcPr>
          <w:p w:rsidR="007840D6" w:rsidRPr="00B25750" w:rsidRDefault="007840D6" w:rsidP="00B25750">
            <w:pPr>
              <w:keepNext/>
              <w:rPr>
                <w:sz w:val="22"/>
              </w:rPr>
            </w:pPr>
            <w:r w:rsidRPr="00B25750">
              <w:rPr>
                <w:sz w:val="22"/>
              </w:rPr>
              <w:t>Free and Reduced Lunch</w:t>
            </w:r>
          </w:p>
        </w:tc>
        <w:tc>
          <w:tcPr>
            <w:tcW w:w="1980" w:type="dxa"/>
            <w:tcBorders>
              <w:top w:val="single" w:sz="12" w:space="0" w:color="auto"/>
              <w:right w:val="single" w:sz="12" w:space="0" w:color="auto"/>
            </w:tcBorders>
            <w:shd w:val="clear" w:color="auto" w:fill="auto"/>
            <w:vAlign w:val="bottom"/>
          </w:tcPr>
          <w:p w:rsidR="007840D6" w:rsidRPr="00B25750" w:rsidRDefault="007840D6" w:rsidP="00B25750">
            <w:pPr>
              <w:keepNext/>
              <w:tabs>
                <w:tab w:val="decimal" w:pos="432"/>
              </w:tabs>
              <w:jc w:val="center"/>
              <w:rPr>
                <w:sz w:val="22"/>
              </w:rPr>
            </w:pPr>
            <w:r w:rsidRPr="00B25750">
              <w:rPr>
                <w:sz w:val="22"/>
              </w:rPr>
              <w:t>84.7</w:t>
            </w:r>
          </w:p>
        </w:tc>
      </w:tr>
      <w:tr w:rsidR="007840D6" w:rsidRPr="00B25750" w:rsidTr="00B25750">
        <w:trPr>
          <w:cantSplit/>
          <w:trHeight w:val="288"/>
        </w:trPr>
        <w:tc>
          <w:tcPr>
            <w:tcW w:w="5624" w:type="dxa"/>
            <w:gridSpan w:val="2"/>
            <w:tcBorders>
              <w:left w:val="single" w:sz="12" w:space="0" w:color="auto"/>
              <w:bottom w:val="single" w:sz="12" w:space="0" w:color="auto"/>
              <w:right w:val="single" w:sz="2" w:space="0" w:color="auto"/>
            </w:tcBorders>
            <w:vAlign w:val="center"/>
          </w:tcPr>
          <w:p w:rsidR="007840D6" w:rsidRPr="00B25750" w:rsidRDefault="007840D6" w:rsidP="00B25750">
            <w:pPr>
              <w:keepNext/>
              <w:rPr>
                <w:sz w:val="22"/>
              </w:rPr>
            </w:pPr>
            <w:r w:rsidRPr="00B25750">
              <w:rPr>
                <w:sz w:val="22"/>
              </w:rPr>
              <w:t>Special Education</w:t>
            </w:r>
          </w:p>
        </w:tc>
        <w:tc>
          <w:tcPr>
            <w:tcW w:w="1980" w:type="dxa"/>
            <w:tcBorders>
              <w:left w:val="single" w:sz="2" w:space="0" w:color="auto"/>
              <w:bottom w:val="single" w:sz="12" w:space="0" w:color="auto"/>
              <w:right w:val="single" w:sz="12" w:space="0" w:color="auto"/>
            </w:tcBorders>
          </w:tcPr>
          <w:p w:rsidR="007840D6" w:rsidRPr="00B25750" w:rsidRDefault="007840D6" w:rsidP="00B25750">
            <w:pPr>
              <w:keepNext/>
              <w:tabs>
                <w:tab w:val="decimal" w:pos="432"/>
              </w:tabs>
              <w:jc w:val="center"/>
              <w:rPr>
                <w:sz w:val="22"/>
              </w:rPr>
            </w:pPr>
            <w:r w:rsidRPr="00B25750">
              <w:rPr>
                <w:sz w:val="22"/>
              </w:rPr>
              <w:t>17.6</w:t>
            </w:r>
          </w:p>
        </w:tc>
      </w:tr>
      <w:tr w:rsidR="007840D6" w:rsidRPr="00B25750" w:rsidTr="00B25750">
        <w:trPr>
          <w:cantSplit/>
          <w:trHeight w:val="288"/>
        </w:trPr>
        <w:tc>
          <w:tcPr>
            <w:tcW w:w="5624" w:type="dxa"/>
            <w:gridSpan w:val="2"/>
            <w:tcBorders>
              <w:top w:val="single" w:sz="12" w:space="0" w:color="auto"/>
              <w:left w:val="single" w:sz="12" w:space="0" w:color="auto"/>
              <w:bottom w:val="single" w:sz="12" w:space="0" w:color="auto"/>
            </w:tcBorders>
            <w:shd w:val="clear" w:color="auto" w:fill="DAEEF3" w:themeFill="accent5" w:themeFillTint="33"/>
            <w:vAlign w:val="center"/>
          </w:tcPr>
          <w:p w:rsidR="007840D6" w:rsidRPr="00B25750" w:rsidRDefault="007840D6" w:rsidP="00B25750">
            <w:pPr>
              <w:keepNext/>
              <w:jc w:val="center"/>
              <w:rPr>
                <w:b/>
                <w:sz w:val="22"/>
              </w:rPr>
            </w:pPr>
            <w:r w:rsidRPr="00B25750">
              <w:rPr>
                <w:b/>
                <w:sz w:val="22"/>
              </w:rPr>
              <w:t>Total (N)</w:t>
            </w:r>
          </w:p>
        </w:tc>
        <w:tc>
          <w:tcPr>
            <w:tcW w:w="1980" w:type="dxa"/>
            <w:tcBorders>
              <w:top w:val="single" w:sz="12" w:space="0" w:color="auto"/>
              <w:bottom w:val="single" w:sz="12" w:space="0" w:color="auto"/>
              <w:right w:val="single" w:sz="12" w:space="0" w:color="auto"/>
            </w:tcBorders>
            <w:shd w:val="clear" w:color="auto" w:fill="DAEEF3" w:themeFill="accent5" w:themeFillTint="33"/>
            <w:vAlign w:val="center"/>
          </w:tcPr>
          <w:p w:rsidR="007840D6" w:rsidRPr="00B25750" w:rsidRDefault="007840D6" w:rsidP="00B25750">
            <w:pPr>
              <w:keepNext/>
              <w:tabs>
                <w:tab w:val="decimal" w:pos="432"/>
              </w:tabs>
              <w:jc w:val="center"/>
              <w:rPr>
                <w:b/>
                <w:sz w:val="22"/>
              </w:rPr>
            </w:pPr>
            <w:r w:rsidRPr="00B25750">
              <w:rPr>
                <w:b/>
                <w:sz w:val="22"/>
              </w:rPr>
              <w:t>855</w:t>
            </w:r>
          </w:p>
        </w:tc>
      </w:tr>
    </w:tbl>
    <w:p w:rsidR="007840D6" w:rsidRPr="007F55F7" w:rsidRDefault="007840D6" w:rsidP="007840D6">
      <w:pPr>
        <w:tabs>
          <w:tab w:val="left" w:pos="720"/>
          <w:tab w:val="left" w:pos="1080"/>
          <w:tab w:val="left" w:pos="1440"/>
          <w:tab w:val="left" w:pos="1800"/>
        </w:tabs>
        <w:rPr>
          <w:rFonts w:eastAsia="Times New Roman"/>
        </w:rPr>
      </w:pPr>
    </w:p>
    <w:p w:rsidR="007840D6" w:rsidRDefault="007840D6" w:rsidP="007840D6">
      <w:pPr>
        <w:pStyle w:val="Heading4"/>
      </w:pPr>
      <w:bookmarkStart w:id="188" w:name="_Toc316302786"/>
      <w:r>
        <w:t>Random assignment monitoring</w:t>
      </w:r>
      <w:bookmarkEnd w:id="188"/>
    </w:p>
    <w:p w:rsidR="007840D6" w:rsidRPr="009127DE" w:rsidRDefault="007840D6" w:rsidP="007840D6"/>
    <w:p w:rsidR="007840D6" w:rsidRDefault="007840D6" w:rsidP="007840D6">
      <w:pPr>
        <w:tabs>
          <w:tab w:val="left" w:pos="720"/>
          <w:tab w:val="left" w:pos="1080"/>
          <w:tab w:val="left" w:pos="1440"/>
          <w:tab w:val="left" w:pos="1800"/>
        </w:tabs>
        <w:rPr>
          <w:rFonts w:eastAsia="Times New Roman"/>
        </w:rPr>
      </w:pPr>
      <w:r w:rsidRPr="007F55F7">
        <w:rPr>
          <w:rFonts w:eastAsia="Times New Roman"/>
        </w:rPr>
        <w:t xml:space="preserve">To monitor the integrity of the random assignment process the evaluator accessed VPORT, which allowed for inspection of which students were receiving the treatment.  Also, the evaluator exchanged information with LEAs to confirm the status of ITT students assigned to control.  The </w:t>
      </w:r>
      <w:r>
        <w:rPr>
          <w:rFonts w:eastAsia="Times New Roman"/>
        </w:rPr>
        <w:t xml:space="preserve">first </w:t>
      </w:r>
      <w:r w:rsidRPr="007F55F7">
        <w:rPr>
          <w:rFonts w:eastAsia="Times New Roman"/>
        </w:rPr>
        <w:t xml:space="preserve">monitoring </w:t>
      </w:r>
      <w:r>
        <w:rPr>
          <w:rFonts w:eastAsia="Times New Roman"/>
        </w:rPr>
        <w:t>review</w:t>
      </w:r>
      <w:r w:rsidRPr="007F55F7">
        <w:rPr>
          <w:rFonts w:eastAsia="Times New Roman"/>
        </w:rPr>
        <w:t xml:space="preserve"> took place in December 2010.  Information on attrition was gathered </w:t>
      </w:r>
      <w:r w:rsidRPr="007F55F7">
        <w:rPr>
          <w:rFonts w:eastAsia="Times New Roman"/>
        </w:rPr>
        <w:lastRenderedPageBreak/>
        <w:t xml:space="preserve">from the LEAs to document </w:t>
      </w:r>
      <w:r>
        <w:rPr>
          <w:rFonts w:eastAsia="Times New Roman"/>
        </w:rPr>
        <w:t>the reasons why</w:t>
      </w:r>
      <w:r w:rsidRPr="007F55F7">
        <w:rPr>
          <w:rFonts w:eastAsia="Times New Roman"/>
        </w:rPr>
        <w:t xml:space="preserve"> students </w:t>
      </w:r>
      <w:r>
        <w:rPr>
          <w:rFonts w:eastAsia="Times New Roman"/>
        </w:rPr>
        <w:t xml:space="preserve">were </w:t>
      </w:r>
      <w:r w:rsidRPr="007F55F7">
        <w:rPr>
          <w:rFonts w:eastAsia="Times New Roman"/>
        </w:rPr>
        <w:t xml:space="preserve">missing from their respective ITT group.  Common reasons were: exiting the school; not being in the </w:t>
      </w:r>
      <w:r>
        <w:rPr>
          <w:rFonts w:eastAsia="Times New Roman"/>
        </w:rPr>
        <w:t xml:space="preserve">ninth </w:t>
      </w:r>
      <w:r w:rsidRPr="007F55F7">
        <w:rPr>
          <w:rFonts w:eastAsia="Times New Roman"/>
        </w:rPr>
        <w:t>grade</w:t>
      </w:r>
      <w:r>
        <w:rPr>
          <w:rFonts w:eastAsia="Times New Roman"/>
        </w:rPr>
        <w:t xml:space="preserve"> (that is, retained in grade 8 after the random assignment had been completed)</w:t>
      </w:r>
      <w:r w:rsidRPr="007F55F7">
        <w:rPr>
          <w:rFonts w:eastAsia="Times New Roman"/>
        </w:rPr>
        <w:t>; excluded after the random assignment process</w:t>
      </w:r>
      <w:r>
        <w:rPr>
          <w:rFonts w:eastAsia="Times New Roman"/>
        </w:rPr>
        <w:t xml:space="preserve"> due to special education requirements</w:t>
      </w:r>
      <w:r w:rsidRPr="007F55F7">
        <w:rPr>
          <w:rFonts w:eastAsia="Times New Roman"/>
        </w:rPr>
        <w:t>; and not having available test data.</w:t>
      </w:r>
      <w:r>
        <w:rPr>
          <w:rFonts w:eastAsia="Times New Roman"/>
        </w:rPr>
        <w:t xml:space="preserve">  Figure 3 displays the consort diagram showing the ITT group attrition in regards to EXPLORE,</w:t>
      </w:r>
      <w:r w:rsidRPr="005A431E">
        <w:rPr>
          <w:vertAlign w:val="superscript"/>
        </w:rPr>
        <w:t xml:space="preserve"> ®</w:t>
      </w:r>
      <w:r w:rsidRPr="00177310">
        <w:rPr>
          <w:rFonts w:eastAsia="Times New Roman"/>
        </w:rPr>
        <w:t xml:space="preserve"> </w:t>
      </w:r>
      <w:r>
        <w:rPr>
          <w:rFonts w:eastAsia="Times New Roman"/>
        </w:rPr>
        <w:t>while Figure 4, on the next page, displays the attrition in regards to GMRT</w:t>
      </w:r>
      <w:r w:rsidRPr="005A431E">
        <w:rPr>
          <w:vertAlign w:val="superscript"/>
        </w:rPr>
        <w:t>®</w:t>
      </w:r>
      <w:r>
        <w:rPr>
          <w:rFonts w:eastAsia="Times New Roman"/>
        </w:rPr>
        <w:t>.</w:t>
      </w:r>
    </w:p>
    <w:p w:rsidR="00833B5A" w:rsidRDefault="00833B5A">
      <w:pPr>
        <w:rPr>
          <w:rFonts w:eastAsia="Times New Roman"/>
          <w:b/>
          <w:bCs/>
          <w:noProof/>
          <w:sz w:val="36"/>
          <w:szCs w:val="24"/>
        </w:rPr>
      </w:pPr>
    </w:p>
    <w:p w:rsidR="007840D6" w:rsidRPr="00FF751E" w:rsidRDefault="007840D6" w:rsidP="007840D6">
      <w:pPr>
        <w:pStyle w:val="Caption"/>
      </w:pPr>
      <w:bookmarkStart w:id="189" w:name="_Toc316970275"/>
      <w:bookmarkStart w:id="190" w:name="_Toc320514236"/>
      <w:proofErr w:type="gramStart"/>
      <w:r>
        <w:t xml:space="preserve">Figure </w:t>
      </w:r>
      <w:fldSimple w:instr=" SEQ Figure \* ARABIC ">
        <w:r w:rsidR="000B42C2">
          <w:rPr>
            <w:noProof/>
          </w:rPr>
          <w:t>3</w:t>
        </w:r>
      </w:fldSimple>
      <w:r>
        <w:t>.</w:t>
      </w:r>
      <w:proofErr w:type="gramEnd"/>
      <w:r w:rsidRPr="00FF751E">
        <w:t xml:space="preserve"> Consort diagram – ITT group attrition in regards to </w:t>
      </w:r>
      <w:r>
        <w:t>EXPLORE</w:t>
      </w:r>
      <w:r w:rsidRPr="005A431E">
        <w:rPr>
          <w:vertAlign w:val="superscript"/>
        </w:rPr>
        <w:t>®</w:t>
      </w:r>
      <w:bookmarkEnd w:id="189"/>
      <w:bookmarkEnd w:id="190"/>
    </w:p>
    <w:p w:rsidR="007840D6" w:rsidRPr="007F55F7" w:rsidRDefault="007840D6" w:rsidP="00317FEC">
      <w:pPr>
        <w:ind w:left="-900"/>
        <w:rPr>
          <w:rFonts w:eastAsia="Times New Roman"/>
        </w:rPr>
      </w:pPr>
      <w:r w:rsidRPr="007F55F7">
        <w:rPr>
          <w:rFonts w:eastAsia="Times New Roman"/>
        </w:rPr>
        <w:t xml:space="preserve"> </w:t>
      </w:r>
      <w:r w:rsidRPr="002346F9">
        <w:rPr>
          <w:noProof/>
        </w:rPr>
        <w:drawing>
          <wp:inline distT="0" distB="0" distL="0" distR="0" wp14:anchorId="2C7AD96D" wp14:editId="7FF3F4D9">
            <wp:extent cx="7191375" cy="5562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02918" cy="5571529"/>
                    </a:xfrm>
                    <a:prstGeom prst="rect">
                      <a:avLst/>
                    </a:prstGeom>
                    <a:noFill/>
                    <a:ln>
                      <a:noFill/>
                    </a:ln>
                  </pic:spPr>
                </pic:pic>
              </a:graphicData>
            </a:graphic>
          </wp:inline>
        </w:drawing>
      </w:r>
      <w:r w:rsidRPr="007F55F7">
        <w:rPr>
          <w:rFonts w:eastAsia="Times New Roman"/>
        </w:rPr>
        <w:t xml:space="preserve">    </w:t>
      </w:r>
    </w:p>
    <w:p w:rsidR="007840D6" w:rsidRPr="007F55F7" w:rsidRDefault="007840D6" w:rsidP="007840D6">
      <w:pPr>
        <w:tabs>
          <w:tab w:val="left" w:pos="720"/>
          <w:tab w:val="left" w:pos="1080"/>
          <w:tab w:val="left" w:pos="1440"/>
          <w:tab w:val="left" w:pos="1800"/>
        </w:tabs>
        <w:rPr>
          <w:rFonts w:eastAsia="Times New Roman"/>
        </w:rPr>
      </w:pPr>
    </w:p>
    <w:p w:rsidR="006F183F" w:rsidRDefault="006F183F">
      <w:pPr>
        <w:rPr>
          <w:rFonts w:eastAsia="Times New Roman"/>
          <w:b/>
          <w:bCs/>
          <w:noProof/>
          <w:sz w:val="36"/>
          <w:szCs w:val="24"/>
        </w:rPr>
      </w:pPr>
    </w:p>
    <w:p w:rsidR="007840D6" w:rsidRDefault="007840D6">
      <w:bookmarkStart w:id="191" w:name="_Toc316300859"/>
      <w:bookmarkStart w:id="192" w:name="_Toc318806357"/>
    </w:p>
    <w:p w:rsidR="007840D6" w:rsidRDefault="007840D6"/>
    <w:p w:rsidR="00B25750" w:rsidRPr="00FF751E" w:rsidRDefault="007840D6" w:rsidP="00B25750">
      <w:pPr>
        <w:pStyle w:val="Caption"/>
      </w:pPr>
      <w:bookmarkStart w:id="193" w:name="_Toc320514237"/>
      <w:proofErr w:type="gramStart"/>
      <w:r>
        <w:lastRenderedPageBreak/>
        <w:t xml:space="preserve">Figure </w:t>
      </w:r>
      <w:fldSimple w:instr=" SEQ Figure \* ARABIC ">
        <w:r w:rsidR="000B42C2">
          <w:rPr>
            <w:noProof/>
          </w:rPr>
          <w:t>4</w:t>
        </w:r>
      </w:fldSimple>
      <w:r>
        <w:t>.</w:t>
      </w:r>
      <w:proofErr w:type="gramEnd"/>
      <w:r>
        <w:t xml:space="preserve"> </w:t>
      </w:r>
      <w:r w:rsidRPr="005131F3">
        <w:t>Consort diagram – ITT group attrition in regards to GMRT</w:t>
      </w:r>
      <w:r w:rsidR="00B25750" w:rsidRPr="005A431E">
        <w:rPr>
          <w:vertAlign w:val="superscript"/>
        </w:rPr>
        <w:t>®</w:t>
      </w:r>
      <w:bookmarkEnd w:id="193"/>
    </w:p>
    <w:p w:rsidR="007840D6" w:rsidRDefault="007840D6" w:rsidP="00317FEC">
      <w:pPr>
        <w:pStyle w:val="Caption"/>
        <w:ind w:hanging="540"/>
        <w:rPr>
          <w:rFonts w:eastAsia="Times New Roman"/>
          <w:b w:val="0"/>
          <w:bCs w:val="0"/>
          <w:noProof/>
          <w:sz w:val="36"/>
        </w:rPr>
      </w:pPr>
      <w:r w:rsidRPr="007F55F7">
        <w:rPr>
          <w:noProof/>
        </w:rPr>
        <w:drawing>
          <wp:inline distT="0" distB="0" distL="0" distR="0" wp14:anchorId="4D052942" wp14:editId="5A0CAFB4">
            <wp:extent cx="6495769" cy="56864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5769" cy="5686425"/>
                    </a:xfrm>
                    <a:prstGeom prst="rect">
                      <a:avLst/>
                    </a:prstGeom>
                    <a:noFill/>
                    <a:ln>
                      <a:noFill/>
                    </a:ln>
                  </pic:spPr>
                </pic:pic>
              </a:graphicData>
            </a:graphic>
          </wp:inline>
        </w:drawing>
      </w:r>
    </w:p>
    <w:p w:rsidR="007840D6" w:rsidRDefault="007840D6" w:rsidP="007840D6"/>
    <w:p w:rsidR="00317FEC" w:rsidRDefault="00317FEC" w:rsidP="007840D6"/>
    <w:p w:rsidR="007840D6" w:rsidRDefault="007840D6" w:rsidP="007840D6">
      <w:pPr>
        <w:rPr>
          <w:rFonts w:eastAsia="Times New Roman"/>
        </w:rPr>
      </w:pPr>
      <w:r>
        <w:t>O</w:t>
      </w:r>
      <w:r w:rsidRPr="007F55F7">
        <w:rPr>
          <w:rFonts w:eastAsia="Times New Roman"/>
        </w:rPr>
        <w:t>f the 363 treatment and control students who exited</w:t>
      </w:r>
      <w:r>
        <w:rPr>
          <w:rFonts w:eastAsia="Times New Roman"/>
        </w:rPr>
        <w:t xml:space="preserve"> the study after the baseline: </w:t>
      </w:r>
      <w:r w:rsidRPr="007F55F7">
        <w:rPr>
          <w:rFonts w:eastAsia="Times New Roman"/>
        </w:rPr>
        <w:t>108 (30%) exited the school, 15 (4%) were not in grade</w:t>
      </w:r>
      <w:r>
        <w:rPr>
          <w:rFonts w:eastAsia="Times New Roman"/>
        </w:rPr>
        <w:t xml:space="preserve"> 9</w:t>
      </w:r>
      <w:r w:rsidRPr="007F55F7">
        <w:rPr>
          <w:rFonts w:eastAsia="Times New Roman"/>
        </w:rPr>
        <w:t>, and 37 (10%) were excluded after the random assignment process.  The most common reason for attrition was a lack of test data, which accounted for 203 of the 363 (56%) of the students who exited the study after the baseline.</w:t>
      </w:r>
      <w:r>
        <w:rPr>
          <w:rFonts w:eastAsia="Times New Roman"/>
        </w:rPr>
        <w:t xml:space="preserve">  The value for n</w:t>
      </w:r>
      <w:r w:rsidRPr="007F55F7">
        <w:rPr>
          <w:rFonts w:eastAsia="Times New Roman"/>
        </w:rPr>
        <w:t xml:space="preserve">o test data in the </w:t>
      </w:r>
      <w:r>
        <w:rPr>
          <w:rFonts w:eastAsia="Times New Roman"/>
        </w:rPr>
        <w:t>“</w:t>
      </w:r>
      <w:r w:rsidRPr="007F55F7">
        <w:rPr>
          <w:rFonts w:eastAsia="Times New Roman"/>
        </w:rPr>
        <w:t>Attrition at Follow-up</w:t>
      </w:r>
      <w:r>
        <w:rPr>
          <w:rFonts w:eastAsia="Times New Roman"/>
        </w:rPr>
        <w:t>”</w:t>
      </w:r>
      <w:r w:rsidRPr="007F55F7">
        <w:rPr>
          <w:rFonts w:eastAsia="Times New Roman"/>
        </w:rPr>
        <w:t xml:space="preserve"> box represents the number of students for whom test data was not available and the evaluator was not able to verify the cause for these missing data specific to the students.  School and district staff indicated that these students had either exited the system or were absent on the testing day.  They also mentioned that after the termination of the Striving Readers </w:t>
      </w:r>
      <w:r>
        <w:rPr>
          <w:rFonts w:eastAsia="Times New Roman"/>
        </w:rPr>
        <w:t xml:space="preserve">funds, RITs </w:t>
      </w:r>
      <w:r w:rsidRPr="007F55F7">
        <w:rPr>
          <w:rFonts w:eastAsia="Times New Roman"/>
        </w:rPr>
        <w:t xml:space="preserve">were reluctant to pursue testing for students with missing data, particularly with a testing instrument that was used specifically as an </w:t>
      </w:r>
      <w:r>
        <w:rPr>
          <w:rFonts w:eastAsia="Times New Roman"/>
        </w:rPr>
        <w:t xml:space="preserve">evaluation </w:t>
      </w:r>
      <w:r>
        <w:rPr>
          <w:rFonts w:eastAsia="Times New Roman"/>
        </w:rPr>
        <w:lastRenderedPageBreak/>
        <w:t xml:space="preserve">tool for the grant.  </w:t>
      </w:r>
      <w:r w:rsidRPr="007F55F7">
        <w:rPr>
          <w:rFonts w:eastAsia="Times New Roman"/>
        </w:rPr>
        <w:t>Thus, the number of students for whom test data were not available at the end of the year was high.</w:t>
      </w:r>
    </w:p>
    <w:p w:rsidR="007840D6" w:rsidRDefault="007840D6" w:rsidP="007840D6">
      <w:pPr>
        <w:tabs>
          <w:tab w:val="left" w:pos="720"/>
          <w:tab w:val="left" w:pos="1080"/>
          <w:tab w:val="left" w:pos="1440"/>
          <w:tab w:val="left" w:pos="1800"/>
        </w:tabs>
        <w:rPr>
          <w:rFonts w:eastAsia="Times New Roman"/>
        </w:rPr>
      </w:pPr>
    </w:p>
    <w:p w:rsidR="007840D6" w:rsidRPr="007F55F7" w:rsidRDefault="007840D6" w:rsidP="007840D6">
      <w:pPr>
        <w:tabs>
          <w:tab w:val="left" w:pos="720"/>
          <w:tab w:val="left" w:pos="1080"/>
          <w:tab w:val="left" w:pos="1440"/>
          <w:tab w:val="left" w:pos="1800"/>
        </w:tabs>
        <w:rPr>
          <w:rFonts w:eastAsia="Times New Roman"/>
        </w:rPr>
      </w:pPr>
      <w:r w:rsidRPr="007F55F7">
        <w:rPr>
          <w:rFonts w:eastAsia="Times New Roman"/>
        </w:rPr>
        <w:t>Final numbers for student attrition are based on the number of ITT students for whom the evaluator was able to gather post-test data.  Of the 855 ITT students, 460 (53.8%) had data for GMRT pre- and post-tests.  A dummy variable adjustment procedure was used to account for missing data in 17 instances, where the students had a GMRT post-test score from the spring, but no GMRT pre-test.</w:t>
      </w:r>
      <w:r>
        <w:rPr>
          <w:rFonts w:eastAsia="Times New Roman"/>
        </w:rPr>
        <w:t xml:space="preserve">  For EXPLORE</w:t>
      </w:r>
      <w:r w:rsidRPr="005A431E">
        <w:rPr>
          <w:vertAlign w:val="superscript"/>
        </w:rPr>
        <w:t>®</w:t>
      </w:r>
      <w:r>
        <w:rPr>
          <w:rFonts w:eastAsia="Times New Roman"/>
        </w:rPr>
        <w:t>, o</w:t>
      </w:r>
      <w:r w:rsidRPr="007F55F7">
        <w:rPr>
          <w:rFonts w:eastAsia="Times New Roman"/>
        </w:rPr>
        <w:t>f the 855 ITT students, 5</w:t>
      </w:r>
      <w:r>
        <w:rPr>
          <w:rFonts w:eastAsia="Times New Roman"/>
        </w:rPr>
        <w:t>14</w:t>
      </w:r>
      <w:r w:rsidRPr="007F55F7">
        <w:rPr>
          <w:rFonts w:eastAsia="Times New Roman"/>
        </w:rPr>
        <w:t xml:space="preserve"> (</w:t>
      </w:r>
      <w:r>
        <w:rPr>
          <w:rFonts w:eastAsia="Times New Roman"/>
        </w:rPr>
        <w:t>60.1</w:t>
      </w:r>
      <w:r w:rsidRPr="007F55F7">
        <w:rPr>
          <w:rFonts w:eastAsia="Times New Roman"/>
        </w:rPr>
        <w:t>%) had data for pre- and post-tests.  A dummy variable adjustment procedure was used to account for missing data in 8 instances, where the students had an</w:t>
      </w:r>
      <w:r>
        <w:rPr>
          <w:rFonts w:eastAsia="Times New Roman"/>
        </w:rPr>
        <w:t xml:space="preserve"> EXPLORE</w:t>
      </w:r>
      <w:r w:rsidRPr="005A431E">
        <w:rPr>
          <w:vertAlign w:val="superscript"/>
        </w:rPr>
        <w:t>®</w:t>
      </w:r>
      <w:r w:rsidRPr="007F55F7">
        <w:rPr>
          <w:rFonts w:eastAsia="Times New Roman"/>
        </w:rPr>
        <w:t xml:space="preserve"> post-test score from the spring, but no pre-test</w:t>
      </w:r>
      <w:r>
        <w:rPr>
          <w:rFonts w:eastAsia="Times New Roman"/>
        </w:rPr>
        <w:t xml:space="preserve">.   </w:t>
      </w:r>
    </w:p>
    <w:p w:rsidR="007840D6" w:rsidRDefault="007840D6" w:rsidP="007840D6">
      <w:pPr>
        <w:tabs>
          <w:tab w:val="left" w:pos="720"/>
          <w:tab w:val="left" w:pos="1080"/>
          <w:tab w:val="left" w:pos="1440"/>
          <w:tab w:val="left" w:pos="1800"/>
        </w:tabs>
        <w:rPr>
          <w:rFonts w:eastAsia="Times New Roman"/>
        </w:rPr>
      </w:pPr>
      <w:r w:rsidRPr="007F55F7">
        <w:rPr>
          <w:rFonts w:eastAsia="Times New Roman"/>
        </w:rPr>
        <w:tab/>
      </w:r>
    </w:p>
    <w:p w:rsidR="007840D6" w:rsidRDefault="007840D6" w:rsidP="007840D6">
      <w:pPr>
        <w:pStyle w:val="Heading3"/>
      </w:pPr>
      <w:bookmarkStart w:id="194" w:name="_Toc316300853"/>
      <w:bookmarkStart w:id="195" w:name="_Toc316302787"/>
      <w:bookmarkStart w:id="196" w:name="_Toc320514090"/>
      <w:r>
        <w:t>Data Collection</w:t>
      </w:r>
      <w:bookmarkEnd w:id="194"/>
      <w:bookmarkEnd w:id="195"/>
      <w:bookmarkEnd w:id="196"/>
    </w:p>
    <w:p w:rsidR="007840D6" w:rsidRDefault="007840D6" w:rsidP="007840D6"/>
    <w:p w:rsidR="007840D6" w:rsidRPr="00352E3B" w:rsidRDefault="007840D6" w:rsidP="007840D6">
      <w:pPr>
        <w:rPr>
          <w:i/>
          <w:szCs w:val="24"/>
        </w:rPr>
      </w:pPr>
      <w:r w:rsidRPr="00352E3B">
        <w:rPr>
          <w:szCs w:val="24"/>
        </w:rPr>
        <w:t xml:space="preserve">The following </w:t>
      </w:r>
      <w:r>
        <w:rPr>
          <w:szCs w:val="24"/>
        </w:rPr>
        <w:t>data were collected for the impact study:</w:t>
      </w:r>
    </w:p>
    <w:p w:rsidR="007840D6" w:rsidRPr="005235D3" w:rsidRDefault="007840D6" w:rsidP="007840D6">
      <w:pPr>
        <w:rPr>
          <w:szCs w:val="24"/>
        </w:rPr>
      </w:pPr>
    </w:p>
    <w:p w:rsidR="007840D6" w:rsidRPr="005235D3" w:rsidRDefault="007840D6" w:rsidP="007840D6">
      <w:pPr>
        <w:numPr>
          <w:ilvl w:val="0"/>
          <w:numId w:val="25"/>
        </w:numPr>
        <w:tabs>
          <w:tab w:val="clear" w:pos="720"/>
        </w:tabs>
        <w:rPr>
          <w:szCs w:val="24"/>
        </w:rPr>
      </w:pPr>
      <w:r>
        <w:rPr>
          <w:i/>
          <w:szCs w:val="24"/>
        </w:rPr>
        <w:t>Assessment data:</w:t>
      </w:r>
    </w:p>
    <w:p w:rsidR="007840D6" w:rsidRDefault="007840D6" w:rsidP="007840D6">
      <w:pPr>
        <w:numPr>
          <w:ilvl w:val="1"/>
          <w:numId w:val="25"/>
        </w:numPr>
        <w:rPr>
          <w:szCs w:val="24"/>
        </w:rPr>
      </w:pPr>
      <w:r w:rsidRPr="00352E3B">
        <w:rPr>
          <w:i/>
          <w:szCs w:val="24"/>
        </w:rPr>
        <w:t xml:space="preserve">Diagnostic </w:t>
      </w:r>
      <w:r w:rsidRPr="00352E3B">
        <w:rPr>
          <w:szCs w:val="24"/>
        </w:rPr>
        <w:t>(selecting striving readers) –</w:t>
      </w:r>
      <w:r>
        <w:rPr>
          <w:szCs w:val="24"/>
        </w:rPr>
        <w:t xml:space="preserve"> Illinois’ schools use </w:t>
      </w:r>
      <w:r w:rsidRPr="00352E3B">
        <w:rPr>
          <w:szCs w:val="24"/>
        </w:rPr>
        <w:t>EXPLORE</w:t>
      </w:r>
      <w:r>
        <w:rPr>
          <w:szCs w:val="24"/>
        </w:rPr>
        <w:t>,</w:t>
      </w:r>
      <w:r w:rsidRPr="00352E3B">
        <w:rPr>
          <w:szCs w:val="24"/>
          <w:vertAlign w:val="superscript"/>
        </w:rPr>
        <w:t xml:space="preserve"> ®</w:t>
      </w:r>
      <w:r w:rsidRPr="00352E3B">
        <w:rPr>
          <w:szCs w:val="24"/>
        </w:rPr>
        <w:t xml:space="preserve"> </w:t>
      </w:r>
      <w:r>
        <w:rPr>
          <w:szCs w:val="24"/>
        </w:rPr>
        <w:t xml:space="preserve">an assessment developed by ACT, Inc., </w:t>
      </w:r>
      <w:r w:rsidRPr="00352E3B">
        <w:rPr>
          <w:szCs w:val="24"/>
        </w:rPr>
        <w:t xml:space="preserve">with the grade 8 students to assess their ability to understand written materials from different school subjects. </w:t>
      </w:r>
      <w:r>
        <w:rPr>
          <w:szCs w:val="24"/>
        </w:rPr>
        <w:t xml:space="preserve"> </w:t>
      </w:r>
      <w:r w:rsidRPr="00352E3B">
        <w:rPr>
          <w:szCs w:val="24"/>
        </w:rPr>
        <w:t xml:space="preserve">Results on the test </w:t>
      </w:r>
      <w:r>
        <w:rPr>
          <w:szCs w:val="24"/>
        </w:rPr>
        <w:t xml:space="preserve">were </w:t>
      </w:r>
      <w:r w:rsidRPr="00352E3B">
        <w:rPr>
          <w:szCs w:val="24"/>
        </w:rPr>
        <w:t>used to compile the list of students</w:t>
      </w:r>
      <w:r>
        <w:rPr>
          <w:szCs w:val="24"/>
        </w:rPr>
        <w:t xml:space="preserve"> eligible for the study, as explained above</w:t>
      </w:r>
      <w:r w:rsidRPr="00352E3B">
        <w:rPr>
          <w:szCs w:val="24"/>
        </w:rPr>
        <w:t>.</w:t>
      </w:r>
    </w:p>
    <w:p w:rsidR="007840D6" w:rsidRDefault="007840D6" w:rsidP="007840D6">
      <w:pPr>
        <w:numPr>
          <w:ilvl w:val="1"/>
          <w:numId w:val="25"/>
        </w:numPr>
        <w:rPr>
          <w:szCs w:val="24"/>
        </w:rPr>
      </w:pPr>
      <w:r w:rsidRPr="005235D3">
        <w:rPr>
          <w:i/>
          <w:szCs w:val="24"/>
        </w:rPr>
        <w:t xml:space="preserve">Impact </w:t>
      </w:r>
      <w:r w:rsidRPr="005235D3">
        <w:rPr>
          <w:szCs w:val="24"/>
        </w:rPr>
        <w:t>(assessing performance) – Two assessments were used to evaluate changes in student performance between the treatment and the control group students: the Gates MacGinitie (GMRT</w:t>
      </w:r>
      <w:r w:rsidRPr="005235D3">
        <w:rPr>
          <w:szCs w:val="24"/>
          <w:vertAlign w:val="superscript"/>
        </w:rPr>
        <w:t>®</w:t>
      </w:r>
      <w:r w:rsidRPr="005235D3">
        <w:rPr>
          <w:szCs w:val="24"/>
        </w:rPr>
        <w:t>) 4</w:t>
      </w:r>
      <w:r w:rsidRPr="005235D3">
        <w:rPr>
          <w:szCs w:val="24"/>
          <w:vertAlign w:val="superscript"/>
        </w:rPr>
        <w:t>th</w:t>
      </w:r>
      <w:r w:rsidRPr="005235D3">
        <w:rPr>
          <w:szCs w:val="24"/>
        </w:rPr>
        <w:t xml:space="preserve"> edition, from</w:t>
      </w:r>
      <w:r>
        <w:rPr>
          <w:szCs w:val="24"/>
        </w:rPr>
        <w:t xml:space="preserve"> Riverside Publishing, and the G</w:t>
      </w:r>
      <w:r w:rsidRPr="005235D3">
        <w:rPr>
          <w:szCs w:val="24"/>
        </w:rPr>
        <w:t>rade 9 EXPLORE</w:t>
      </w:r>
      <w:r w:rsidRPr="005235D3">
        <w:rPr>
          <w:szCs w:val="24"/>
          <w:vertAlign w:val="superscript"/>
        </w:rPr>
        <w:t>®</w:t>
      </w:r>
      <w:r w:rsidRPr="005235D3">
        <w:rPr>
          <w:szCs w:val="24"/>
        </w:rPr>
        <w:t>, from ACT, Inc.</w:t>
      </w:r>
    </w:p>
    <w:p w:rsidR="007840D6" w:rsidRDefault="007840D6" w:rsidP="007840D6">
      <w:pPr>
        <w:ind w:left="1440"/>
        <w:rPr>
          <w:szCs w:val="24"/>
        </w:rPr>
      </w:pPr>
    </w:p>
    <w:p w:rsidR="007840D6" w:rsidRPr="005235D3" w:rsidRDefault="007840D6" w:rsidP="007840D6">
      <w:pPr>
        <w:numPr>
          <w:ilvl w:val="0"/>
          <w:numId w:val="25"/>
        </w:numPr>
        <w:rPr>
          <w:szCs w:val="24"/>
        </w:rPr>
      </w:pPr>
      <w:r w:rsidRPr="005235D3">
        <w:rPr>
          <w:i/>
          <w:szCs w:val="24"/>
        </w:rPr>
        <w:t xml:space="preserve">Demographic data: </w:t>
      </w:r>
      <w:r>
        <w:rPr>
          <w:szCs w:val="24"/>
        </w:rPr>
        <w:t>student lists included information on gender, race/ethnicity, limited English proficiency, special education status, and eligibility to free and reduced lunch.  The data were used as covariates in the analysis model.</w:t>
      </w:r>
    </w:p>
    <w:p w:rsidR="007840D6" w:rsidRPr="00352E3B" w:rsidRDefault="007840D6" w:rsidP="007840D6">
      <w:pPr>
        <w:rPr>
          <w:szCs w:val="24"/>
        </w:rPr>
      </w:pPr>
    </w:p>
    <w:p w:rsidR="007840D6" w:rsidRDefault="007840D6" w:rsidP="007840D6">
      <w:r>
        <w:t xml:space="preserve">Table 20 displays a list of independent variables, the level of analysis where the variables were used, when they were to be collected and who provided the variables to the evaluators. </w:t>
      </w:r>
    </w:p>
    <w:p w:rsidR="007840D6" w:rsidRPr="00B25750" w:rsidRDefault="007840D6">
      <w:pPr>
        <w:rPr>
          <w:rFonts w:eastAsia="Times New Roman"/>
          <w:b/>
          <w:bCs/>
          <w:noProof/>
          <w:szCs w:val="24"/>
        </w:rPr>
      </w:pPr>
    </w:p>
    <w:p w:rsidR="007840D6" w:rsidRPr="005235D3" w:rsidRDefault="007840D6" w:rsidP="007840D6">
      <w:pPr>
        <w:pStyle w:val="Caption"/>
      </w:pPr>
      <w:bookmarkStart w:id="197" w:name="_Toc316970331"/>
      <w:bookmarkStart w:id="198" w:name="_Toc320514172"/>
      <w:proofErr w:type="gramStart"/>
      <w:r>
        <w:t xml:space="preserve">Table </w:t>
      </w:r>
      <w:fldSimple w:instr=" SEQ Table \* ARABIC ">
        <w:r w:rsidR="000B42C2">
          <w:rPr>
            <w:noProof/>
          </w:rPr>
          <w:t>20</w:t>
        </w:r>
      </w:fldSimple>
      <w:r>
        <w:t>.</w:t>
      </w:r>
      <w:proofErr w:type="gramEnd"/>
      <w:r>
        <w:t xml:space="preserve"> </w:t>
      </w:r>
      <w:r w:rsidRPr="005A431E">
        <w:t>List of independent variables used wit</w:t>
      </w:r>
      <w:r>
        <w:t>h the experimental design model</w:t>
      </w:r>
      <w:bookmarkEnd w:id="197"/>
      <w:bookmarkEnd w:id="198"/>
    </w:p>
    <w:tbl>
      <w:tblPr>
        <w:tblW w:w="947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510"/>
        <w:gridCol w:w="1080"/>
        <w:gridCol w:w="1530"/>
        <w:gridCol w:w="3351"/>
      </w:tblGrid>
      <w:tr w:rsidR="007840D6" w:rsidRPr="005A431E" w:rsidTr="007840D6">
        <w:trPr>
          <w:trHeight w:val="288"/>
          <w:tblHeader/>
        </w:trPr>
        <w:tc>
          <w:tcPr>
            <w:tcW w:w="3510" w:type="dxa"/>
            <w:tcBorders>
              <w:top w:val="single" w:sz="12" w:space="0" w:color="auto"/>
              <w:left w:val="single" w:sz="12" w:space="0" w:color="auto"/>
              <w:bottom w:val="single" w:sz="12" w:space="0" w:color="auto"/>
            </w:tcBorders>
            <w:shd w:val="clear" w:color="auto" w:fill="DAEEF3" w:themeFill="accent5" w:themeFillTint="33"/>
            <w:vAlign w:val="bottom"/>
          </w:tcPr>
          <w:p w:rsidR="007840D6" w:rsidRPr="005235D3" w:rsidRDefault="007840D6" w:rsidP="007840D6">
            <w:pPr>
              <w:keepNext/>
              <w:jc w:val="center"/>
              <w:rPr>
                <w:b/>
                <w:sz w:val="22"/>
              </w:rPr>
            </w:pPr>
            <w:r w:rsidRPr="005235D3">
              <w:rPr>
                <w:b/>
                <w:sz w:val="22"/>
              </w:rPr>
              <w:t>Variable</w:t>
            </w:r>
          </w:p>
        </w:tc>
        <w:tc>
          <w:tcPr>
            <w:tcW w:w="1080" w:type="dxa"/>
            <w:tcBorders>
              <w:top w:val="single" w:sz="12" w:space="0" w:color="auto"/>
              <w:bottom w:val="single" w:sz="12" w:space="0" w:color="auto"/>
            </w:tcBorders>
            <w:shd w:val="clear" w:color="auto" w:fill="DAEEF3" w:themeFill="accent5" w:themeFillTint="33"/>
            <w:vAlign w:val="bottom"/>
          </w:tcPr>
          <w:p w:rsidR="007840D6" w:rsidRPr="005235D3" w:rsidRDefault="007840D6" w:rsidP="007840D6">
            <w:pPr>
              <w:keepNext/>
              <w:jc w:val="center"/>
              <w:rPr>
                <w:b/>
                <w:sz w:val="22"/>
              </w:rPr>
            </w:pPr>
            <w:r w:rsidRPr="005235D3">
              <w:rPr>
                <w:b/>
                <w:sz w:val="22"/>
              </w:rPr>
              <w:t>Level</w:t>
            </w:r>
          </w:p>
        </w:tc>
        <w:tc>
          <w:tcPr>
            <w:tcW w:w="1530" w:type="dxa"/>
            <w:tcBorders>
              <w:top w:val="single" w:sz="12" w:space="0" w:color="auto"/>
              <w:bottom w:val="single" w:sz="12" w:space="0" w:color="auto"/>
            </w:tcBorders>
            <w:shd w:val="clear" w:color="auto" w:fill="DAEEF3" w:themeFill="accent5" w:themeFillTint="33"/>
            <w:vAlign w:val="bottom"/>
          </w:tcPr>
          <w:p w:rsidR="007840D6" w:rsidRPr="005235D3" w:rsidRDefault="007840D6" w:rsidP="007840D6">
            <w:pPr>
              <w:keepNext/>
              <w:jc w:val="center"/>
              <w:rPr>
                <w:b/>
                <w:sz w:val="22"/>
              </w:rPr>
            </w:pPr>
            <w:r w:rsidRPr="005235D3">
              <w:rPr>
                <w:b/>
                <w:sz w:val="22"/>
              </w:rPr>
              <w:t>Provided by</w:t>
            </w:r>
          </w:p>
        </w:tc>
        <w:tc>
          <w:tcPr>
            <w:tcW w:w="3351" w:type="dxa"/>
            <w:tcBorders>
              <w:top w:val="single" w:sz="12" w:space="0" w:color="auto"/>
              <w:bottom w:val="single" w:sz="12" w:space="0" w:color="auto"/>
              <w:right w:val="single" w:sz="12" w:space="0" w:color="auto"/>
            </w:tcBorders>
            <w:shd w:val="clear" w:color="auto" w:fill="DAEEF3" w:themeFill="accent5" w:themeFillTint="33"/>
            <w:vAlign w:val="bottom"/>
          </w:tcPr>
          <w:p w:rsidR="007840D6" w:rsidRPr="005235D3" w:rsidRDefault="007840D6" w:rsidP="007840D6">
            <w:pPr>
              <w:keepNext/>
              <w:jc w:val="center"/>
              <w:rPr>
                <w:b/>
                <w:sz w:val="22"/>
              </w:rPr>
            </w:pPr>
            <w:r w:rsidRPr="005235D3">
              <w:rPr>
                <w:b/>
                <w:sz w:val="22"/>
              </w:rPr>
              <w:t>Notes on Data</w:t>
            </w:r>
          </w:p>
        </w:tc>
      </w:tr>
      <w:tr w:rsidR="007840D6" w:rsidRPr="005A431E" w:rsidTr="007840D6">
        <w:trPr>
          <w:cantSplit/>
          <w:trHeight w:val="288"/>
        </w:trPr>
        <w:tc>
          <w:tcPr>
            <w:tcW w:w="3510" w:type="dxa"/>
            <w:tcBorders>
              <w:top w:val="single" w:sz="12" w:space="0" w:color="auto"/>
              <w:left w:val="single" w:sz="12" w:space="0" w:color="auto"/>
            </w:tcBorders>
            <w:vAlign w:val="center"/>
          </w:tcPr>
          <w:p w:rsidR="007840D6" w:rsidRPr="005235D3" w:rsidRDefault="007840D6" w:rsidP="007840D6">
            <w:pPr>
              <w:keepNext/>
              <w:rPr>
                <w:sz w:val="22"/>
              </w:rPr>
            </w:pPr>
            <w:r w:rsidRPr="005235D3">
              <w:rPr>
                <w:sz w:val="22"/>
              </w:rPr>
              <w:t>Treatment Condition</w:t>
            </w:r>
          </w:p>
          <w:p w:rsidR="007840D6" w:rsidRPr="005235D3" w:rsidRDefault="007840D6" w:rsidP="007840D6">
            <w:pPr>
              <w:keepNext/>
              <w:rPr>
                <w:b/>
                <w:sz w:val="22"/>
              </w:rPr>
            </w:pPr>
            <w:r w:rsidRPr="005235D3">
              <w:rPr>
                <w:sz w:val="22"/>
              </w:rPr>
              <w:t>(Intervention vs. Control)</w:t>
            </w:r>
          </w:p>
        </w:tc>
        <w:tc>
          <w:tcPr>
            <w:tcW w:w="1080" w:type="dxa"/>
            <w:tcBorders>
              <w:top w:val="single" w:sz="12" w:space="0" w:color="auto"/>
            </w:tcBorders>
            <w:vAlign w:val="center"/>
          </w:tcPr>
          <w:p w:rsidR="007840D6" w:rsidRPr="005235D3" w:rsidRDefault="007840D6" w:rsidP="007840D6">
            <w:pPr>
              <w:keepNext/>
              <w:jc w:val="center"/>
              <w:rPr>
                <w:sz w:val="22"/>
              </w:rPr>
            </w:pPr>
            <w:r w:rsidRPr="005235D3">
              <w:rPr>
                <w:sz w:val="22"/>
              </w:rPr>
              <w:t>Student</w:t>
            </w:r>
          </w:p>
        </w:tc>
        <w:tc>
          <w:tcPr>
            <w:tcW w:w="1530" w:type="dxa"/>
            <w:tcBorders>
              <w:top w:val="single" w:sz="12" w:space="0" w:color="auto"/>
            </w:tcBorders>
            <w:vAlign w:val="center"/>
          </w:tcPr>
          <w:p w:rsidR="007840D6" w:rsidRPr="005235D3" w:rsidRDefault="007840D6" w:rsidP="007840D6">
            <w:pPr>
              <w:keepNext/>
              <w:jc w:val="center"/>
              <w:rPr>
                <w:sz w:val="22"/>
              </w:rPr>
            </w:pPr>
            <w:r w:rsidRPr="005235D3">
              <w:rPr>
                <w:sz w:val="22"/>
              </w:rPr>
              <w:t>School</w:t>
            </w:r>
          </w:p>
        </w:tc>
        <w:tc>
          <w:tcPr>
            <w:tcW w:w="3351" w:type="dxa"/>
            <w:tcBorders>
              <w:top w:val="single" w:sz="12" w:space="0" w:color="auto"/>
              <w:right w:val="single" w:sz="12" w:space="0" w:color="auto"/>
            </w:tcBorders>
            <w:vAlign w:val="center"/>
          </w:tcPr>
          <w:p w:rsidR="007840D6" w:rsidRPr="005235D3" w:rsidRDefault="007840D6" w:rsidP="007840D6">
            <w:pPr>
              <w:keepNext/>
              <w:rPr>
                <w:sz w:val="22"/>
              </w:rPr>
            </w:pPr>
            <w:r w:rsidRPr="005235D3">
              <w:rPr>
                <w:sz w:val="22"/>
              </w:rPr>
              <w:t>Fall assignment</w:t>
            </w:r>
          </w:p>
        </w:tc>
      </w:tr>
      <w:tr w:rsidR="007840D6" w:rsidRPr="005A431E" w:rsidTr="007840D6">
        <w:trPr>
          <w:cantSplit/>
          <w:trHeight w:val="288"/>
        </w:trPr>
        <w:tc>
          <w:tcPr>
            <w:tcW w:w="3510" w:type="dxa"/>
            <w:tcBorders>
              <w:left w:val="single" w:sz="12" w:space="0" w:color="auto"/>
            </w:tcBorders>
            <w:vAlign w:val="center"/>
          </w:tcPr>
          <w:p w:rsidR="007840D6" w:rsidRPr="005235D3" w:rsidRDefault="007840D6" w:rsidP="007840D6">
            <w:pPr>
              <w:keepNext/>
              <w:rPr>
                <w:sz w:val="22"/>
              </w:rPr>
            </w:pPr>
            <w:r w:rsidRPr="005235D3">
              <w:rPr>
                <w:sz w:val="22"/>
              </w:rPr>
              <w:t>Grade 9 GRMT</w:t>
            </w:r>
            <w:r w:rsidRPr="005235D3">
              <w:rPr>
                <w:rStyle w:val="Style12pt"/>
                <w:sz w:val="22"/>
                <w:vertAlign w:val="superscript"/>
              </w:rPr>
              <w:t>®</w:t>
            </w:r>
            <w:r w:rsidRPr="005235D3">
              <w:rPr>
                <w:rStyle w:val="Style12pt"/>
                <w:sz w:val="22"/>
              </w:rPr>
              <w:t xml:space="preserve"> [pretest]</w:t>
            </w:r>
          </w:p>
        </w:tc>
        <w:tc>
          <w:tcPr>
            <w:tcW w:w="1080" w:type="dxa"/>
            <w:vAlign w:val="center"/>
          </w:tcPr>
          <w:p w:rsidR="007840D6" w:rsidRPr="005235D3" w:rsidRDefault="007840D6" w:rsidP="007840D6">
            <w:pPr>
              <w:keepNext/>
              <w:jc w:val="center"/>
              <w:rPr>
                <w:sz w:val="22"/>
              </w:rPr>
            </w:pPr>
            <w:r w:rsidRPr="005235D3">
              <w:rPr>
                <w:sz w:val="22"/>
              </w:rPr>
              <w:t>Student</w:t>
            </w:r>
          </w:p>
        </w:tc>
        <w:tc>
          <w:tcPr>
            <w:tcW w:w="1530" w:type="dxa"/>
            <w:vAlign w:val="center"/>
          </w:tcPr>
          <w:p w:rsidR="007840D6" w:rsidRPr="005235D3" w:rsidRDefault="007840D6" w:rsidP="007840D6">
            <w:pPr>
              <w:keepNext/>
              <w:jc w:val="center"/>
              <w:rPr>
                <w:sz w:val="22"/>
              </w:rPr>
            </w:pPr>
            <w:r w:rsidRPr="005235D3">
              <w:rPr>
                <w:sz w:val="22"/>
              </w:rPr>
              <w:t>School</w:t>
            </w:r>
          </w:p>
        </w:tc>
        <w:tc>
          <w:tcPr>
            <w:tcW w:w="3351" w:type="dxa"/>
            <w:tcBorders>
              <w:right w:val="single" w:sz="12" w:space="0" w:color="auto"/>
            </w:tcBorders>
            <w:vAlign w:val="center"/>
          </w:tcPr>
          <w:p w:rsidR="007840D6" w:rsidRPr="005235D3" w:rsidRDefault="007840D6" w:rsidP="007840D6">
            <w:pPr>
              <w:keepNext/>
              <w:rPr>
                <w:sz w:val="22"/>
              </w:rPr>
            </w:pPr>
            <w:r w:rsidRPr="005235D3">
              <w:rPr>
                <w:sz w:val="22"/>
              </w:rPr>
              <w:t>Annually– Fall (grade 9 only)</w:t>
            </w:r>
          </w:p>
        </w:tc>
      </w:tr>
      <w:tr w:rsidR="007840D6" w:rsidRPr="005A431E" w:rsidTr="007840D6">
        <w:trPr>
          <w:cantSplit/>
          <w:trHeight w:val="288"/>
        </w:trPr>
        <w:tc>
          <w:tcPr>
            <w:tcW w:w="3510" w:type="dxa"/>
            <w:tcBorders>
              <w:left w:val="single" w:sz="12" w:space="0" w:color="auto"/>
            </w:tcBorders>
            <w:vAlign w:val="center"/>
          </w:tcPr>
          <w:p w:rsidR="007840D6" w:rsidRPr="005235D3" w:rsidRDefault="007840D6" w:rsidP="007840D6">
            <w:pPr>
              <w:keepNext/>
              <w:rPr>
                <w:sz w:val="22"/>
              </w:rPr>
            </w:pPr>
            <w:r w:rsidRPr="005235D3">
              <w:rPr>
                <w:sz w:val="22"/>
              </w:rPr>
              <w:t>LEP</w:t>
            </w:r>
          </w:p>
        </w:tc>
        <w:tc>
          <w:tcPr>
            <w:tcW w:w="1080" w:type="dxa"/>
            <w:vAlign w:val="center"/>
          </w:tcPr>
          <w:p w:rsidR="007840D6" w:rsidRPr="005235D3" w:rsidRDefault="007840D6" w:rsidP="007840D6">
            <w:pPr>
              <w:keepNext/>
              <w:jc w:val="center"/>
              <w:rPr>
                <w:sz w:val="22"/>
              </w:rPr>
            </w:pPr>
            <w:r w:rsidRPr="005235D3">
              <w:rPr>
                <w:sz w:val="22"/>
              </w:rPr>
              <w:t>Student</w:t>
            </w:r>
          </w:p>
        </w:tc>
        <w:tc>
          <w:tcPr>
            <w:tcW w:w="1530" w:type="dxa"/>
            <w:vAlign w:val="center"/>
          </w:tcPr>
          <w:p w:rsidR="007840D6" w:rsidRPr="005235D3" w:rsidRDefault="007840D6" w:rsidP="007840D6">
            <w:pPr>
              <w:keepNext/>
              <w:jc w:val="center"/>
              <w:rPr>
                <w:sz w:val="22"/>
              </w:rPr>
            </w:pPr>
            <w:r w:rsidRPr="005235D3">
              <w:rPr>
                <w:sz w:val="22"/>
              </w:rPr>
              <w:t>School</w:t>
            </w:r>
          </w:p>
        </w:tc>
        <w:tc>
          <w:tcPr>
            <w:tcW w:w="3351" w:type="dxa"/>
            <w:tcBorders>
              <w:right w:val="single" w:sz="12" w:space="0" w:color="auto"/>
            </w:tcBorders>
            <w:vAlign w:val="center"/>
          </w:tcPr>
          <w:p w:rsidR="007840D6" w:rsidRPr="005235D3" w:rsidRDefault="007840D6" w:rsidP="007840D6">
            <w:pPr>
              <w:keepNext/>
              <w:rPr>
                <w:sz w:val="22"/>
              </w:rPr>
            </w:pPr>
            <w:r w:rsidRPr="005235D3">
              <w:rPr>
                <w:sz w:val="22"/>
              </w:rPr>
              <w:t>Annually – test administration date</w:t>
            </w:r>
          </w:p>
        </w:tc>
      </w:tr>
      <w:tr w:rsidR="007840D6" w:rsidRPr="005A431E" w:rsidTr="007840D6">
        <w:trPr>
          <w:cantSplit/>
          <w:trHeight w:val="288"/>
        </w:trPr>
        <w:tc>
          <w:tcPr>
            <w:tcW w:w="3510" w:type="dxa"/>
            <w:tcBorders>
              <w:left w:val="single" w:sz="12" w:space="0" w:color="auto"/>
            </w:tcBorders>
            <w:vAlign w:val="center"/>
          </w:tcPr>
          <w:p w:rsidR="007840D6" w:rsidRPr="005235D3" w:rsidRDefault="007840D6" w:rsidP="007840D6">
            <w:pPr>
              <w:keepNext/>
              <w:rPr>
                <w:sz w:val="22"/>
              </w:rPr>
            </w:pPr>
            <w:r w:rsidRPr="005235D3">
              <w:rPr>
                <w:sz w:val="22"/>
              </w:rPr>
              <w:t>SPED</w:t>
            </w:r>
          </w:p>
        </w:tc>
        <w:tc>
          <w:tcPr>
            <w:tcW w:w="1080" w:type="dxa"/>
            <w:vAlign w:val="center"/>
          </w:tcPr>
          <w:p w:rsidR="007840D6" w:rsidRPr="005235D3" w:rsidRDefault="007840D6" w:rsidP="007840D6">
            <w:pPr>
              <w:keepNext/>
              <w:jc w:val="center"/>
              <w:rPr>
                <w:sz w:val="22"/>
              </w:rPr>
            </w:pPr>
            <w:r w:rsidRPr="005235D3">
              <w:rPr>
                <w:sz w:val="22"/>
              </w:rPr>
              <w:t>Student</w:t>
            </w:r>
          </w:p>
        </w:tc>
        <w:tc>
          <w:tcPr>
            <w:tcW w:w="1530" w:type="dxa"/>
            <w:vAlign w:val="center"/>
          </w:tcPr>
          <w:p w:rsidR="007840D6" w:rsidRPr="005235D3" w:rsidRDefault="007840D6" w:rsidP="007840D6">
            <w:pPr>
              <w:keepNext/>
              <w:jc w:val="center"/>
              <w:rPr>
                <w:sz w:val="22"/>
              </w:rPr>
            </w:pPr>
            <w:r w:rsidRPr="005235D3">
              <w:rPr>
                <w:sz w:val="22"/>
              </w:rPr>
              <w:t>School</w:t>
            </w:r>
          </w:p>
        </w:tc>
        <w:tc>
          <w:tcPr>
            <w:tcW w:w="3351" w:type="dxa"/>
            <w:tcBorders>
              <w:right w:val="single" w:sz="12" w:space="0" w:color="auto"/>
            </w:tcBorders>
            <w:vAlign w:val="center"/>
          </w:tcPr>
          <w:p w:rsidR="007840D6" w:rsidRPr="005235D3" w:rsidRDefault="007840D6" w:rsidP="007840D6">
            <w:pPr>
              <w:keepNext/>
              <w:rPr>
                <w:sz w:val="22"/>
              </w:rPr>
            </w:pPr>
            <w:r w:rsidRPr="005235D3">
              <w:rPr>
                <w:sz w:val="22"/>
              </w:rPr>
              <w:t>Annually – test administration date</w:t>
            </w:r>
          </w:p>
        </w:tc>
      </w:tr>
      <w:tr w:rsidR="007840D6" w:rsidRPr="005A431E" w:rsidTr="007840D6">
        <w:trPr>
          <w:cantSplit/>
          <w:trHeight w:val="288"/>
        </w:trPr>
        <w:tc>
          <w:tcPr>
            <w:tcW w:w="3510" w:type="dxa"/>
            <w:tcBorders>
              <w:left w:val="single" w:sz="12" w:space="0" w:color="auto"/>
            </w:tcBorders>
            <w:vAlign w:val="center"/>
          </w:tcPr>
          <w:p w:rsidR="007840D6" w:rsidRPr="005235D3" w:rsidRDefault="007840D6" w:rsidP="007840D6">
            <w:pPr>
              <w:keepNext/>
              <w:rPr>
                <w:sz w:val="22"/>
              </w:rPr>
            </w:pPr>
            <w:r w:rsidRPr="005235D3">
              <w:rPr>
                <w:sz w:val="22"/>
              </w:rPr>
              <w:t>FARM eligibility</w:t>
            </w:r>
          </w:p>
        </w:tc>
        <w:tc>
          <w:tcPr>
            <w:tcW w:w="1080" w:type="dxa"/>
            <w:vAlign w:val="center"/>
          </w:tcPr>
          <w:p w:rsidR="007840D6" w:rsidRPr="005235D3" w:rsidRDefault="007840D6" w:rsidP="007840D6">
            <w:pPr>
              <w:keepNext/>
              <w:jc w:val="center"/>
              <w:rPr>
                <w:sz w:val="22"/>
              </w:rPr>
            </w:pPr>
            <w:r w:rsidRPr="005235D3">
              <w:rPr>
                <w:sz w:val="22"/>
              </w:rPr>
              <w:t>Student</w:t>
            </w:r>
          </w:p>
        </w:tc>
        <w:tc>
          <w:tcPr>
            <w:tcW w:w="1530" w:type="dxa"/>
            <w:vAlign w:val="center"/>
          </w:tcPr>
          <w:p w:rsidR="007840D6" w:rsidRPr="005235D3" w:rsidRDefault="007840D6" w:rsidP="007840D6">
            <w:pPr>
              <w:keepNext/>
              <w:jc w:val="center"/>
              <w:rPr>
                <w:sz w:val="22"/>
              </w:rPr>
            </w:pPr>
            <w:r w:rsidRPr="005235D3">
              <w:rPr>
                <w:sz w:val="22"/>
              </w:rPr>
              <w:t>School</w:t>
            </w:r>
          </w:p>
        </w:tc>
        <w:tc>
          <w:tcPr>
            <w:tcW w:w="3351" w:type="dxa"/>
            <w:tcBorders>
              <w:right w:val="single" w:sz="12" w:space="0" w:color="auto"/>
            </w:tcBorders>
            <w:vAlign w:val="center"/>
          </w:tcPr>
          <w:p w:rsidR="007840D6" w:rsidRPr="005235D3" w:rsidRDefault="007840D6" w:rsidP="007840D6">
            <w:pPr>
              <w:keepNext/>
              <w:rPr>
                <w:sz w:val="22"/>
              </w:rPr>
            </w:pPr>
            <w:r w:rsidRPr="005235D3">
              <w:rPr>
                <w:sz w:val="22"/>
              </w:rPr>
              <w:t>Annually – test administration date</w:t>
            </w:r>
          </w:p>
        </w:tc>
      </w:tr>
      <w:tr w:rsidR="007840D6" w:rsidRPr="005A431E" w:rsidTr="007840D6">
        <w:trPr>
          <w:cantSplit/>
          <w:trHeight w:val="288"/>
        </w:trPr>
        <w:tc>
          <w:tcPr>
            <w:tcW w:w="3510" w:type="dxa"/>
            <w:tcBorders>
              <w:left w:val="single" w:sz="12" w:space="0" w:color="auto"/>
            </w:tcBorders>
            <w:vAlign w:val="center"/>
          </w:tcPr>
          <w:p w:rsidR="007840D6" w:rsidRPr="005235D3" w:rsidRDefault="007840D6" w:rsidP="007840D6">
            <w:pPr>
              <w:keepNext/>
              <w:rPr>
                <w:sz w:val="22"/>
              </w:rPr>
            </w:pPr>
            <w:r w:rsidRPr="005235D3">
              <w:rPr>
                <w:sz w:val="22"/>
              </w:rPr>
              <w:t>Gender</w:t>
            </w:r>
          </w:p>
        </w:tc>
        <w:tc>
          <w:tcPr>
            <w:tcW w:w="1080" w:type="dxa"/>
            <w:vAlign w:val="center"/>
          </w:tcPr>
          <w:p w:rsidR="007840D6" w:rsidRPr="005235D3" w:rsidRDefault="007840D6" w:rsidP="007840D6">
            <w:pPr>
              <w:keepNext/>
              <w:jc w:val="center"/>
              <w:rPr>
                <w:sz w:val="22"/>
              </w:rPr>
            </w:pPr>
            <w:r w:rsidRPr="005235D3">
              <w:rPr>
                <w:sz w:val="22"/>
              </w:rPr>
              <w:t>Student</w:t>
            </w:r>
          </w:p>
        </w:tc>
        <w:tc>
          <w:tcPr>
            <w:tcW w:w="1530" w:type="dxa"/>
            <w:vAlign w:val="center"/>
          </w:tcPr>
          <w:p w:rsidR="007840D6" w:rsidRPr="005235D3" w:rsidRDefault="007840D6" w:rsidP="007840D6">
            <w:pPr>
              <w:keepNext/>
              <w:jc w:val="center"/>
              <w:rPr>
                <w:sz w:val="22"/>
              </w:rPr>
            </w:pPr>
            <w:r w:rsidRPr="005235D3">
              <w:rPr>
                <w:sz w:val="22"/>
              </w:rPr>
              <w:t>School</w:t>
            </w:r>
          </w:p>
        </w:tc>
        <w:tc>
          <w:tcPr>
            <w:tcW w:w="3351" w:type="dxa"/>
            <w:tcBorders>
              <w:right w:val="single" w:sz="12" w:space="0" w:color="auto"/>
            </w:tcBorders>
            <w:vAlign w:val="center"/>
          </w:tcPr>
          <w:p w:rsidR="007840D6" w:rsidRPr="005235D3" w:rsidRDefault="007840D6" w:rsidP="007840D6">
            <w:pPr>
              <w:keepNext/>
              <w:rPr>
                <w:sz w:val="22"/>
              </w:rPr>
            </w:pPr>
            <w:r w:rsidRPr="005235D3">
              <w:rPr>
                <w:sz w:val="22"/>
              </w:rPr>
              <w:t>Annually – test administration date</w:t>
            </w:r>
          </w:p>
        </w:tc>
      </w:tr>
      <w:tr w:rsidR="007840D6" w:rsidRPr="005A431E" w:rsidTr="007840D6">
        <w:trPr>
          <w:cantSplit/>
          <w:trHeight w:val="288"/>
        </w:trPr>
        <w:tc>
          <w:tcPr>
            <w:tcW w:w="3510" w:type="dxa"/>
            <w:tcBorders>
              <w:left w:val="single" w:sz="12" w:space="0" w:color="auto"/>
              <w:bottom w:val="single" w:sz="12" w:space="0" w:color="auto"/>
            </w:tcBorders>
            <w:vAlign w:val="center"/>
          </w:tcPr>
          <w:p w:rsidR="007840D6" w:rsidRPr="005235D3" w:rsidRDefault="007840D6" w:rsidP="007840D6">
            <w:pPr>
              <w:keepNext/>
              <w:rPr>
                <w:sz w:val="22"/>
              </w:rPr>
            </w:pPr>
            <w:r w:rsidRPr="005235D3">
              <w:rPr>
                <w:sz w:val="22"/>
              </w:rPr>
              <w:t>Ethnicity</w:t>
            </w:r>
          </w:p>
        </w:tc>
        <w:tc>
          <w:tcPr>
            <w:tcW w:w="1080" w:type="dxa"/>
            <w:tcBorders>
              <w:bottom w:val="single" w:sz="12" w:space="0" w:color="auto"/>
            </w:tcBorders>
            <w:vAlign w:val="center"/>
          </w:tcPr>
          <w:p w:rsidR="007840D6" w:rsidRPr="005235D3" w:rsidRDefault="007840D6" w:rsidP="007840D6">
            <w:pPr>
              <w:keepNext/>
              <w:jc w:val="center"/>
              <w:rPr>
                <w:sz w:val="22"/>
              </w:rPr>
            </w:pPr>
            <w:r w:rsidRPr="005235D3">
              <w:rPr>
                <w:sz w:val="22"/>
              </w:rPr>
              <w:t>Student</w:t>
            </w:r>
          </w:p>
        </w:tc>
        <w:tc>
          <w:tcPr>
            <w:tcW w:w="1530" w:type="dxa"/>
            <w:tcBorders>
              <w:bottom w:val="single" w:sz="12" w:space="0" w:color="auto"/>
            </w:tcBorders>
            <w:vAlign w:val="center"/>
          </w:tcPr>
          <w:p w:rsidR="007840D6" w:rsidRPr="005235D3" w:rsidRDefault="007840D6" w:rsidP="007840D6">
            <w:pPr>
              <w:keepNext/>
              <w:jc w:val="center"/>
              <w:rPr>
                <w:sz w:val="22"/>
              </w:rPr>
            </w:pPr>
            <w:r w:rsidRPr="005235D3">
              <w:rPr>
                <w:sz w:val="22"/>
              </w:rPr>
              <w:t>School</w:t>
            </w:r>
          </w:p>
        </w:tc>
        <w:tc>
          <w:tcPr>
            <w:tcW w:w="3351" w:type="dxa"/>
            <w:tcBorders>
              <w:bottom w:val="single" w:sz="12" w:space="0" w:color="auto"/>
              <w:right w:val="single" w:sz="12" w:space="0" w:color="auto"/>
            </w:tcBorders>
            <w:vAlign w:val="center"/>
          </w:tcPr>
          <w:p w:rsidR="007840D6" w:rsidRPr="005235D3" w:rsidRDefault="007840D6" w:rsidP="007840D6">
            <w:pPr>
              <w:keepNext/>
              <w:rPr>
                <w:sz w:val="22"/>
              </w:rPr>
            </w:pPr>
            <w:r w:rsidRPr="005235D3">
              <w:rPr>
                <w:sz w:val="22"/>
              </w:rPr>
              <w:t>Annually – test administration date</w:t>
            </w:r>
          </w:p>
        </w:tc>
      </w:tr>
    </w:tbl>
    <w:p w:rsidR="007840D6" w:rsidRDefault="007840D6" w:rsidP="007840D6"/>
    <w:p w:rsidR="007840D6" w:rsidRDefault="007840D6" w:rsidP="007840D6"/>
    <w:p w:rsidR="00B25750" w:rsidRDefault="00B25750" w:rsidP="007840D6"/>
    <w:p w:rsidR="007840D6" w:rsidRDefault="007840D6" w:rsidP="007840D6">
      <w:pPr>
        <w:pStyle w:val="Heading3"/>
      </w:pPr>
      <w:bookmarkStart w:id="199" w:name="_Toc316300854"/>
      <w:bookmarkStart w:id="200" w:name="_Toc316302788"/>
      <w:bookmarkStart w:id="201" w:name="_Toc320514091"/>
      <w:r>
        <w:lastRenderedPageBreak/>
        <w:t>Data Analysis</w:t>
      </w:r>
      <w:bookmarkEnd w:id="199"/>
      <w:bookmarkEnd w:id="200"/>
      <w:bookmarkEnd w:id="201"/>
    </w:p>
    <w:p w:rsidR="007840D6" w:rsidRDefault="007840D6" w:rsidP="007840D6"/>
    <w:p w:rsidR="007840D6" w:rsidRPr="005235D3" w:rsidRDefault="007840D6" w:rsidP="007840D6">
      <w:pPr>
        <w:keepNext/>
        <w:tabs>
          <w:tab w:val="left" w:pos="720"/>
          <w:tab w:val="left" w:pos="1080"/>
          <w:tab w:val="left" w:pos="1170"/>
          <w:tab w:val="left" w:pos="1440"/>
          <w:tab w:val="left" w:pos="1800"/>
        </w:tabs>
        <w:rPr>
          <w:rFonts w:eastAsia="Times New Roman"/>
          <w:szCs w:val="24"/>
        </w:rPr>
      </w:pPr>
      <w:r w:rsidRPr="005235D3">
        <w:rPr>
          <w:szCs w:val="24"/>
        </w:rPr>
        <w:t>The main impact question―What is the immediate (p</w:t>
      </w:r>
      <w:r>
        <w:rPr>
          <w:szCs w:val="24"/>
        </w:rPr>
        <w:t xml:space="preserve">retest-posttest) effect of the </w:t>
      </w:r>
      <w:r w:rsidRPr="005235D3">
        <w:rPr>
          <w:i/>
          <w:szCs w:val="24"/>
        </w:rPr>
        <w:t>PRJ III</w:t>
      </w:r>
      <w:r>
        <w:rPr>
          <w:szCs w:val="24"/>
        </w:rPr>
        <w:t xml:space="preserve"> </w:t>
      </w:r>
      <w:r w:rsidRPr="005235D3">
        <w:rPr>
          <w:szCs w:val="24"/>
        </w:rPr>
        <w:t xml:space="preserve">supplemental literacy intervention on reading achievement of grade 9 students for </w:t>
      </w:r>
      <w:r>
        <w:rPr>
          <w:szCs w:val="24"/>
        </w:rPr>
        <w:t>the 2010-2011 implementation year?―wa</w:t>
      </w:r>
      <w:r w:rsidRPr="005235D3">
        <w:rPr>
          <w:szCs w:val="24"/>
        </w:rPr>
        <w:t xml:space="preserve">s addressed by using a two-level HLM model that takes into account the multilevel structure of the data defined by nesting students within schools. </w:t>
      </w:r>
    </w:p>
    <w:p w:rsidR="007840D6" w:rsidRPr="005235D3" w:rsidRDefault="007840D6" w:rsidP="007840D6">
      <w:pPr>
        <w:keepNext/>
        <w:tabs>
          <w:tab w:val="left" w:pos="720"/>
          <w:tab w:val="left" w:pos="916"/>
          <w:tab w:val="left" w:pos="1080"/>
          <w:tab w:val="left" w:pos="1170"/>
          <w:tab w:val="left" w:pos="1440"/>
          <w:tab w:val="left" w:pos="18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rPr>
          <w:szCs w:val="24"/>
        </w:rPr>
      </w:pPr>
    </w:p>
    <w:p w:rsidR="007840D6" w:rsidRPr="005235D3" w:rsidRDefault="007840D6" w:rsidP="007840D6">
      <w:pPr>
        <w:keepNext/>
        <w:rPr>
          <w:szCs w:val="24"/>
        </w:rPr>
      </w:pPr>
      <w:r w:rsidRPr="005235D3">
        <w:rPr>
          <w:b/>
          <w:szCs w:val="24"/>
        </w:rPr>
        <w:t>Level 1</w:t>
      </w:r>
      <w:r w:rsidRPr="005235D3">
        <w:rPr>
          <w:szCs w:val="24"/>
        </w:rPr>
        <w:t xml:space="preserve"> (within-school) part: </w:t>
      </w:r>
    </w:p>
    <w:p w:rsidR="007840D6" w:rsidRDefault="007840D6" w:rsidP="007840D6">
      <w:pPr>
        <w:keepNext/>
        <w:rPr>
          <w:szCs w:val="24"/>
        </w:rPr>
      </w:pPr>
    </w:p>
    <w:p w:rsidR="007840D6" w:rsidRPr="005235D3" w:rsidRDefault="00FC6207" w:rsidP="007840D6">
      <w:pPr>
        <w:keepNext/>
        <w:ind w:firstLine="1440"/>
        <w:rPr>
          <w:rFonts w:eastAsia="Times New Roman"/>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ij</m:t>
            </m:r>
          </m:sub>
        </m:sSub>
      </m:oMath>
      <w:r w:rsidR="007840D6" w:rsidRPr="005235D3">
        <w:rPr>
          <w:szCs w:val="24"/>
        </w:rPr>
        <w:t xml:space="preserve"> = </w:t>
      </w: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0j</m:t>
            </m:r>
          </m:sub>
        </m:sSub>
      </m:oMath>
      <w:r w:rsidR="007840D6" w:rsidRPr="005235D3">
        <w:rPr>
          <w:rFonts w:eastAsia="Times New Roman"/>
          <w:szCs w:val="24"/>
        </w:rPr>
        <w:t xml:space="preserve"> + </w:t>
      </w:r>
      <m:oMath>
        <m:sSub>
          <m:sSubPr>
            <m:ctrlPr>
              <w:rPr>
                <w:rFonts w:ascii="Cambria Math" w:eastAsia="Times New Roman" w:hAnsi="Cambria Math"/>
                <w:i/>
                <w:szCs w:val="24"/>
              </w:rPr>
            </m:ctrlPr>
          </m:sSubPr>
          <m:e>
            <m:r>
              <w:rPr>
                <w:rFonts w:ascii="Cambria Math" w:eastAsia="Times New Roman" w:hAnsi="Cambria Math"/>
                <w:szCs w:val="24"/>
              </w:rPr>
              <m:t>β</m:t>
            </m:r>
          </m:e>
          <m:sub>
            <m:r>
              <w:rPr>
                <w:rFonts w:ascii="Cambria Math" w:eastAsia="Times New Roman" w:hAnsi="Cambria Math"/>
                <w:szCs w:val="24"/>
              </w:rPr>
              <m:t>1j</m:t>
            </m:r>
          </m:sub>
        </m:sSub>
        <m:d>
          <m:dPr>
            <m:ctrlPr>
              <w:rPr>
                <w:rFonts w:ascii="Cambria Math" w:eastAsia="Times New Roman" w:hAnsi="Cambria Math"/>
                <w:i/>
                <w:szCs w:val="24"/>
              </w:rPr>
            </m:ctrlPr>
          </m:dPr>
          <m:e>
            <m:sSub>
              <m:sSubPr>
                <m:ctrlPr>
                  <w:rPr>
                    <w:rFonts w:ascii="Cambria Math" w:eastAsia="Times New Roman" w:hAnsi="Cambria Math"/>
                    <w:i/>
                    <w:szCs w:val="24"/>
                  </w:rPr>
                </m:ctrlPr>
              </m:sSubPr>
              <m:e>
                <m:r>
                  <w:rPr>
                    <w:rFonts w:ascii="Cambria Math" w:eastAsia="Times New Roman" w:hAnsi="Cambria Math"/>
                    <w:szCs w:val="24"/>
                  </w:rPr>
                  <m:t>PRJ</m:t>
                </m:r>
              </m:e>
              <m:sub>
                <m:r>
                  <w:rPr>
                    <w:rFonts w:ascii="Cambria Math" w:eastAsia="Times New Roman" w:hAnsi="Cambria Math"/>
                    <w:szCs w:val="24"/>
                  </w:rPr>
                  <m:t>ij</m:t>
                </m:r>
              </m:sub>
            </m:sSub>
            <m:r>
              <w:rPr>
                <w:rFonts w:ascii="Cambria Math" w:eastAsia="Times New Roman" w:hAnsi="Cambria Math"/>
                <w:szCs w:val="24"/>
              </w:rPr>
              <m:t>-</m:t>
            </m:r>
            <m:sSub>
              <m:sSubPr>
                <m:ctrlPr>
                  <w:rPr>
                    <w:rFonts w:ascii="Cambria Math" w:eastAsia="Times New Roman" w:hAnsi="Cambria Math"/>
                    <w:i/>
                    <w:szCs w:val="24"/>
                  </w:rPr>
                </m:ctrlPr>
              </m:sSubPr>
              <m:e>
                <m:acc>
                  <m:accPr>
                    <m:chr m:val="̅"/>
                    <m:ctrlPr>
                      <w:rPr>
                        <w:rFonts w:ascii="Cambria Math" w:eastAsia="Times New Roman" w:hAnsi="Cambria Math"/>
                        <w:i/>
                        <w:szCs w:val="24"/>
                      </w:rPr>
                    </m:ctrlPr>
                  </m:accPr>
                  <m:e>
                    <m:r>
                      <w:rPr>
                        <w:rFonts w:ascii="Cambria Math" w:eastAsia="Times New Roman" w:hAnsi="Cambria Math"/>
                        <w:szCs w:val="24"/>
                      </w:rPr>
                      <m:t>PRJ</m:t>
                    </m:r>
                  </m:e>
                </m:acc>
              </m:e>
              <m:sub>
                <m:r>
                  <w:rPr>
                    <w:rFonts w:ascii="Cambria Math" w:eastAsia="Times New Roman" w:hAnsi="Cambria Math"/>
                    <w:szCs w:val="24"/>
                  </w:rPr>
                  <m:t>.j</m:t>
                </m:r>
              </m:sub>
            </m:sSub>
          </m:e>
        </m:d>
      </m:oMath>
      <w:r w:rsidR="007840D6" w:rsidRPr="005235D3">
        <w:rPr>
          <w:rFonts w:eastAsia="Times New Roman"/>
          <w:szCs w:val="24"/>
        </w:rPr>
        <w:t xml:space="preserve"> + </w:t>
      </w:r>
      <m:oMath>
        <m:sSub>
          <m:sSubPr>
            <m:ctrlPr>
              <w:rPr>
                <w:rFonts w:ascii="Cambria Math" w:eastAsia="Times New Roman" w:hAnsi="Cambria Math"/>
                <w:i/>
                <w:szCs w:val="24"/>
              </w:rPr>
            </m:ctrlPr>
          </m:sSubPr>
          <m:e>
            <m:r>
              <w:rPr>
                <w:rFonts w:ascii="Cambria Math" w:eastAsia="Times New Roman" w:hAnsi="Cambria Math"/>
                <w:szCs w:val="24"/>
              </w:rPr>
              <m:t>β</m:t>
            </m:r>
          </m:e>
          <m:sub>
            <m:r>
              <w:rPr>
                <w:rFonts w:ascii="Cambria Math" w:eastAsia="Times New Roman" w:hAnsi="Cambria Math"/>
                <w:szCs w:val="24"/>
              </w:rPr>
              <m:t>2j</m:t>
            </m:r>
          </m:sub>
        </m:sSub>
        <m:d>
          <m:dPr>
            <m:ctrlPr>
              <w:rPr>
                <w:rFonts w:ascii="Cambria Math" w:eastAsia="Times New Roman" w:hAnsi="Cambria Math"/>
                <w:i/>
                <w:szCs w:val="24"/>
              </w:rPr>
            </m:ctrlPr>
          </m:dPr>
          <m:e>
            <m:sSub>
              <m:sSubPr>
                <m:ctrlPr>
                  <w:rPr>
                    <w:rFonts w:ascii="Cambria Math" w:eastAsia="Times New Roman" w:hAnsi="Cambria Math"/>
                    <w:i/>
                    <w:szCs w:val="24"/>
                  </w:rPr>
                </m:ctrlPr>
              </m:sSubPr>
              <m:e>
                <m:r>
                  <w:rPr>
                    <w:rFonts w:ascii="Cambria Math" w:eastAsia="Times New Roman" w:hAnsi="Cambria Math"/>
                    <w:szCs w:val="24"/>
                  </w:rPr>
                  <m:t>PRE</m:t>
                </m:r>
              </m:e>
              <m:sub>
                <m:r>
                  <w:rPr>
                    <w:rFonts w:ascii="Cambria Math" w:eastAsia="Times New Roman" w:hAnsi="Cambria Math"/>
                    <w:szCs w:val="24"/>
                  </w:rPr>
                  <m:t>ij</m:t>
                </m:r>
              </m:sub>
            </m:sSub>
            <m:r>
              <w:rPr>
                <w:rFonts w:ascii="Cambria Math" w:eastAsia="Times New Roman" w:hAnsi="Cambria Math"/>
                <w:szCs w:val="24"/>
              </w:rPr>
              <m:t>-</m:t>
            </m:r>
            <m:sSub>
              <m:sSubPr>
                <m:ctrlPr>
                  <w:rPr>
                    <w:rFonts w:ascii="Cambria Math" w:eastAsia="Times New Roman" w:hAnsi="Cambria Math"/>
                    <w:i/>
                    <w:szCs w:val="24"/>
                  </w:rPr>
                </m:ctrlPr>
              </m:sSubPr>
              <m:e>
                <m:acc>
                  <m:accPr>
                    <m:chr m:val="̅"/>
                    <m:ctrlPr>
                      <w:rPr>
                        <w:rFonts w:ascii="Cambria Math" w:eastAsia="Times New Roman" w:hAnsi="Cambria Math"/>
                        <w:i/>
                        <w:szCs w:val="24"/>
                      </w:rPr>
                    </m:ctrlPr>
                  </m:accPr>
                  <m:e>
                    <m:r>
                      <w:rPr>
                        <w:rFonts w:ascii="Cambria Math" w:eastAsia="Times New Roman" w:hAnsi="Cambria Math"/>
                        <w:szCs w:val="24"/>
                      </w:rPr>
                      <m:t>PRE</m:t>
                    </m:r>
                  </m:e>
                </m:acc>
              </m:e>
              <m:sub>
                <m:r>
                  <w:rPr>
                    <w:rFonts w:ascii="Cambria Math" w:eastAsia="Times New Roman" w:hAnsi="Cambria Math"/>
                    <w:szCs w:val="24"/>
                  </w:rPr>
                  <m:t>.j</m:t>
                </m:r>
              </m:sub>
            </m:sSub>
          </m:e>
        </m:d>
      </m:oMath>
      <w:r w:rsidR="007840D6" w:rsidRPr="005235D3">
        <w:rPr>
          <w:rFonts w:eastAsia="Times New Roman"/>
          <w:szCs w:val="24"/>
        </w:rPr>
        <w:t xml:space="preserve"> </w:t>
      </w:r>
      <w:proofErr w:type="gramStart"/>
      <w:r w:rsidR="007840D6" w:rsidRPr="005235D3">
        <w:rPr>
          <w:rFonts w:eastAsia="Times New Roman"/>
          <w:szCs w:val="24"/>
        </w:rPr>
        <w:t xml:space="preserve">+ </w:t>
      </w:r>
      <w:proofErr w:type="gramEnd"/>
      <m:oMath>
        <m:sSub>
          <m:sSubPr>
            <m:ctrlPr>
              <w:rPr>
                <w:rFonts w:ascii="Cambria Math" w:eastAsia="Times New Roman" w:hAnsi="Cambria Math"/>
                <w:i/>
                <w:szCs w:val="24"/>
              </w:rPr>
            </m:ctrlPr>
          </m:sSubPr>
          <m:e>
            <m:r>
              <w:rPr>
                <w:rFonts w:ascii="Cambria Math" w:eastAsia="Times New Roman" w:hAnsi="Cambria Math"/>
                <w:szCs w:val="24"/>
              </w:rPr>
              <m:t>ε</m:t>
            </m:r>
          </m:e>
          <m:sub>
            <m:r>
              <w:rPr>
                <w:rFonts w:ascii="Cambria Math" w:eastAsia="Times New Roman" w:hAnsi="Cambria Math"/>
                <w:szCs w:val="24"/>
              </w:rPr>
              <m:t>ij</m:t>
            </m:r>
          </m:sub>
        </m:sSub>
      </m:oMath>
      <w:r w:rsidR="007840D6" w:rsidRPr="005235D3">
        <w:rPr>
          <w:rFonts w:eastAsia="Times New Roman"/>
          <w:szCs w:val="24"/>
        </w:rPr>
        <w:t>,               (</w:t>
      </w:r>
      <w:r w:rsidR="007840D6">
        <w:rPr>
          <w:rFonts w:eastAsia="Times New Roman"/>
          <w:szCs w:val="24"/>
        </w:rPr>
        <w:t>1</w:t>
      </w:r>
      <w:r w:rsidR="007840D6" w:rsidRPr="005235D3">
        <w:rPr>
          <w:rFonts w:eastAsia="Times New Roman"/>
          <w:szCs w:val="24"/>
        </w:rPr>
        <w:t>)</w:t>
      </w:r>
    </w:p>
    <w:p w:rsidR="007840D6" w:rsidRDefault="007840D6" w:rsidP="007840D6">
      <w:pPr>
        <w:keepNext/>
        <w:rPr>
          <w:rFonts w:eastAsia="Times New Roman"/>
          <w:szCs w:val="24"/>
        </w:rPr>
      </w:pPr>
      <w:proofErr w:type="gramStart"/>
      <w:r w:rsidRPr="005235D3">
        <w:rPr>
          <w:rFonts w:eastAsia="Times New Roman"/>
          <w:szCs w:val="24"/>
        </w:rPr>
        <w:t>where</w:t>
      </w:r>
      <w:proofErr w:type="gramEnd"/>
      <w:r w:rsidRPr="005235D3">
        <w:rPr>
          <w:rFonts w:eastAsia="Times New Roman"/>
          <w:szCs w:val="24"/>
        </w:rPr>
        <w:t>:</w:t>
      </w:r>
    </w:p>
    <w:p w:rsidR="007840D6" w:rsidRDefault="00FC6207" w:rsidP="007840D6">
      <w:pPr>
        <w:keepNext/>
        <w:ind w:firstLine="720"/>
        <w:rPr>
          <w:rFonts w:eastAsia="Times New Roman"/>
          <w:szCs w:val="24"/>
        </w:rPr>
      </w:pPr>
      <m:oMath>
        <m:sSub>
          <m:sSubPr>
            <m:ctrlPr>
              <w:rPr>
                <w:rFonts w:ascii="Cambria Math" w:hAnsi="Cambria Math"/>
                <w:i/>
                <w:szCs w:val="24"/>
              </w:rPr>
            </m:ctrlPr>
          </m:sSubPr>
          <m:e>
            <m:r>
              <w:rPr>
                <w:rFonts w:ascii="Cambria Math" w:hAnsi="Cambria Math"/>
                <w:szCs w:val="24"/>
              </w:rPr>
              <m:t>Y</m:t>
            </m:r>
          </m:e>
          <m:sub>
            <m:r>
              <w:rPr>
                <w:rFonts w:ascii="Cambria Math" w:hAnsi="Cambria Math"/>
                <w:szCs w:val="24"/>
              </w:rPr>
              <m:t>ij</m:t>
            </m:r>
          </m:sub>
        </m:sSub>
      </m:oMath>
      <w:r w:rsidR="007840D6" w:rsidRPr="005235D3">
        <w:rPr>
          <w:rFonts w:eastAsia="Times New Roman"/>
          <w:szCs w:val="24"/>
        </w:rPr>
        <w:t xml:space="preserve"> = the posttest score of student </w:t>
      </w:r>
      <w:proofErr w:type="spellStart"/>
      <w:r w:rsidR="007840D6" w:rsidRPr="005235D3">
        <w:rPr>
          <w:rFonts w:eastAsia="Times New Roman"/>
          <w:i/>
          <w:szCs w:val="24"/>
        </w:rPr>
        <w:t>i</w:t>
      </w:r>
      <w:proofErr w:type="spellEnd"/>
      <w:r w:rsidR="007840D6" w:rsidRPr="005235D3">
        <w:rPr>
          <w:rFonts w:eastAsia="Times New Roman"/>
          <w:szCs w:val="24"/>
        </w:rPr>
        <w:t xml:space="preserve"> in school </w:t>
      </w:r>
      <w:r w:rsidR="007840D6" w:rsidRPr="005235D3">
        <w:rPr>
          <w:rFonts w:eastAsia="Times New Roman"/>
          <w:i/>
          <w:szCs w:val="24"/>
        </w:rPr>
        <w:t>j</w:t>
      </w:r>
      <w:r w:rsidR="007840D6">
        <w:rPr>
          <w:rFonts w:eastAsia="Times New Roman"/>
          <w:szCs w:val="24"/>
        </w:rPr>
        <w:t xml:space="preserve"> on the G</w:t>
      </w:r>
      <w:r w:rsidR="007840D6" w:rsidRPr="005235D3">
        <w:rPr>
          <w:rFonts w:eastAsia="Times New Roman"/>
          <w:szCs w:val="24"/>
        </w:rPr>
        <w:t xml:space="preserve">rade </w:t>
      </w:r>
      <w:r w:rsidR="007840D6" w:rsidRPr="005235D3">
        <w:rPr>
          <w:szCs w:val="24"/>
        </w:rPr>
        <w:t>9 GMRT</w:t>
      </w:r>
      <w:r w:rsidR="007840D6" w:rsidRPr="005235D3">
        <w:rPr>
          <w:szCs w:val="24"/>
          <w:vertAlign w:val="superscript"/>
        </w:rPr>
        <w:t>®</w:t>
      </w:r>
      <w:r w:rsidR="007840D6" w:rsidRPr="005235D3">
        <w:rPr>
          <w:szCs w:val="24"/>
        </w:rPr>
        <w:t>;</w:t>
      </w:r>
    </w:p>
    <w:p w:rsidR="007840D6" w:rsidRPr="005235D3" w:rsidRDefault="00FC6207" w:rsidP="007840D6">
      <w:pPr>
        <w:keepNext/>
        <w:tabs>
          <w:tab w:val="left" w:pos="900"/>
        </w:tabs>
        <w:ind w:left="1440" w:hanging="720"/>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PRJ</m:t>
            </m:r>
          </m:e>
          <m:sub>
            <m:r>
              <w:rPr>
                <w:rFonts w:ascii="Cambria Math" w:eastAsia="Times New Roman" w:hAnsi="Cambria Math"/>
                <w:szCs w:val="24"/>
              </w:rPr>
              <m:t>ij</m:t>
            </m:r>
          </m:sub>
        </m:sSub>
      </m:oMath>
      <w:r w:rsidR="007840D6" w:rsidRPr="005235D3">
        <w:rPr>
          <w:rFonts w:eastAsia="Times New Roman"/>
          <w:szCs w:val="24"/>
        </w:rPr>
        <w:t xml:space="preserve">= a treatment indicator variable, with </w:t>
      </w:r>
      <m:oMath>
        <m:sSub>
          <m:sSubPr>
            <m:ctrlPr>
              <w:rPr>
                <w:rFonts w:ascii="Cambria Math" w:eastAsia="Times New Roman" w:hAnsi="Cambria Math"/>
                <w:i/>
                <w:szCs w:val="24"/>
              </w:rPr>
            </m:ctrlPr>
          </m:sSubPr>
          <m:e>
            <m:r>
              <w:rPr>
                <w:rFonts w:ascii="Cambria Math" w:eastAsia="Times New Roman" w:hAnsi="Cambria Math"/>
                <w:szCs w:val="24"/>
              </w:rPr>
              <m:t>PRJ</m:t>
            </m:r>
          </m:e>
          <m:sub>
            <m:r>
              <w:rPr>
                <w:rFonts w:ascii="Cambria Math" w:eastAsia="Times New Roman" w:hAnsi="Cambria Math"/>
                <w:szCs w:val="24"/>
              </w:rPr>
              <m:t>ij</m:t>
            </m:r>
          </m:sub>
        </m:sSub>
      </m:oMath>
      <w:r w:rsidR="007840D6" w:rsidRPr="005235D3">
        <w:rPr>
          <w:rFonts w:eastAsia="Times New Roman"/>
          <w:szCs w:val="24"/>
        </w:rPr>
        <w:t xml:space="preserve"> = 1 indicating that student </w:t>
      </w:r>
      <w:proofErr w:type="spellStart"/>
      <w:r w:rsidR="007840D6" w:rsidRPr="005235D3">
        <w:rPr>
          <w:rFonts w:eastAsia="Times New Roman"/>
          <w:i/>
          <w:szCs w:val="24"/>
        </w:rPr>
        <w:t>i</w:t>
      </w:r>
      <w:proofErr w:type="spellEnd"/>
      <w:r w:rsidR="007840D6" w:rsidRPr="005235D3">
        <w:rPr>
          <w:rFonts w:eastAsia="Times New Roman"/>
          <w:szCs w:val="24"/>
        </w:rPr>
        <w:t xml:space="preserve"> in school </w:t>
      </w:r>
      <w:r w:rsidR="007840D6" w:rsidRPr="005235D3">
        <w:rPr>
          <w:rFonts w:eastAsia="Times New Roman"/>
          <w:i/>
          <w:szCs w:val="24"/>
        </w:rPr>
        <w:t xml:space="preserve">j </w:t>
      </w:r>
      <w:r w:rsidR="007840D6">
        <w:rPr>
          <w:rFonts w:eastAsia="Times New Roman"/>
          <w:szCs w:val="24"/>
        </w:rPr>
        <w:t>participates in</w:t>
      </w:r>
      <w:r w:rsidR="007840D6" w:rsidRPr="005235D3">
        <w:rPr>
          <w:rFonts w:eastAsia="Times New Roman"/>
          <w:szCs w:val="24"/>
        </w:rPr>
        <w:t xml:space="preserve"> </w:t>
      </w:r>
      <w:r w:rsidR="007840D6" w:rsidRPr="00F7151D">
        <w:rPr>
          <w:i/>
          <w:szCs w:val="24"/>
        </w:rPr>
        <w:t>PRJ III</w:t>
      </w:r>
      <w:r w:rsidR="007840D6" w:rsidRPr="005235D3">
        <w:rPr>
          <w:szCs w:val="24"/>
        </w:rPr>
        <w:t xml:space="preserve">, and </w:t>
      </w:r>
      <m:oMath>
        <m:sSub>
          <m:sSubPr>
            <m:ctrlPr>
              <w:rPr>
                <w:rFonts w:ascii="Cambria Math" w:eastAsia="Times New Roman" w:hAnsi="Cambria Math"/>
                <w:i/>
                <w:szCs w:val="24"/>
              </w:rPr>
            </m:ctrlPr>
          </m:sSubPr>
          <m:e>
            <m:r>
              <w:rPr>
                <w:rFonts w:ascii="Cambria Math" w:eastAsia="Times New Roman" w:hAnsi="Cambria Math"/>
                <w:szCs w:val="24"/>
              </w:rPr>
              <m:t>PRJ</m:t>
            </m:r>
          </m:e>
          <m:sub>
            <m:r>
              <w:rPr>
                <w:rFonts w:ascii="Cambria Math" w:eastAsia="Times New Roman" w:hAnsi="Cambria Math"/>
                <w:szCs w:val="24"/>
              </w:rPr>
              <m:t>ij</m:t>
            </m:r>
          </m:sub>
        </m:sSub>
      </m:oMath>
      <w:r w:rsidR="007840D6" w:rsidRPr="005235D3">
        <w:rPr>
          <w:rFonts w:eastAsia="Times New Roman"/>
          <w:szCs w:val="24"/>
        </w:rPr>
        <w:t xml:space="preserve"> = 0 otherwise;</w:t>
      </w:r>
    </w:p>
    <w:p w:rsidR="007840D6" w:rsidRPr="005235D3" w:rsidRDefault="00FC6207" w:rsidP="007840D6">
      <w:pPr>
        <w:ind w:left="576" w:firstLine="144"/>
        <w:rPr>
          <w:szCs w:val="24"/>
        </w:rPr>
      </w:pPr>
      <m:oMath>
        <m:sSub>
          <m:sSubPr>
            <m:ctrlPr>
              <w:rPr>
                <w:rFonts w:ascii="Cambria Math" w:eastAsia="Times New Roman" w:hAnsi="Cambria Math"/>
                <w:i/>
                <w:szCs w:val="24"/>
              </w:rPr>
            </m:ctrlPr>
          </m:sSubPr>
          <m:e>
            <m:r>
              <w:rPr>
                <w:rFonts w:ascii="Cambria Math" w:eastAsia="Times New Roman" w:hAnsi="Cambria Math"/>
                <w:szCs w:val="24"/>
              </w:rPr>
              <m:t>PRE</m:t>
            </m:r>
          </m:e>
          <m:sub>
            <m:r>
              <w:rPr>
                <w:rFonts w:ascii="Cambria Math" w:eastAsia="Times New Roman" w:hAnsi="Cambria Math"/>
                <w:szCs w:val="24"/>
              </w:rPr>
              <m:t>ij</m:t>
            </m:r>
          </m:sub>
        </m:sSub>
      </m:oMath>
      <w:r w:rsidR="007840D6" w:rsidRPr="005235D3">
        <w:rPr>
          <w:rFonts w:eastAsia="Times New Roman"/>
          <w:szCs w:val="24"/>
        </w:rPr>
        <w:t xml:space="preserve"> = pretest score of student </w:t>
      </w:r>
      <w:proofErr w:type="spellStart"/>
      <w:r w:rsidR="007840D6" w:rsidRPr="005235D3">
        <w:rPr>
          <w:rFonts w:eastAsia="Times New Roman"/>
          <w:i/>
          <w:szCs w:val="24"/>
        </w:rPr>
        <w:t>i</w:t>
      </w:r>
      <w:proofErr w:type="spellEnd"/>
      <w:r w:rsidR="007840D6" w:rsidRPr="005235D3">
        <w:rPr>
          <w:rFonts w:eastAsia="Times New Roman"/>
          <w:szCs w:val="24"/>
        </w:rPr>
        <w:t xml:space="preserve"> in school </w:t>
      </w:r>
      <w:r w:rsidR="007840D6" w:rsidRPr="005235D3">
        <w:rPr>
          <w:rFonts w:eastAsia="Times New Roman"/>
          <w:i/>
          <w:szCs w:val="24"/>
        </w:rPr>
        <w:t>j</w:t>
      </w:r>
      <w:r w:rsidR="007840D6">
        <w:rPr>
          <w:rFonts w:eastAsia="Times New Roman"/>
          <w:szCs w:val="24"/>
        </w:rPr>
        <w:t xml:space="preserve"> [on the G</w:t>
      </w:r>
      <w:r w:rsidR="007840D6" w:rsidRPr="005235D3">
        <w:rPr>
          <w:rFonts w:eastAsia="Times New Roman"/>
          <w:szCs w:val="24"/>
        </w:rPr>
        <w:t xml:space="preserve">rade </w:t>
      </w:r>
      <w:r w:rsidR="007840D6" w:rsidRPr="005235D3">
        <w:rPr>
          <w:szCs w:val="24"/>
        </w:rPr>
        <w:t>9 GMRT</w:t>
      </w:r>
      <w:r w:rsidR="007840D6" w:rsidRPr="005235D3">
        <w:rPr>
          <w:szCs w:val="24"/>
          <w:vertAlign w:val="superscript"/>
        </w:rPr>
        <w:t>®</w:t>
      </w:r>
      <w:r w:rsidR="007840D6" w:rsidRPr="005235D3">
        <w:rPr>
          <w:szCs w:val="24"/>
        </w:rPr>
        <w:t>];</w:t>
      </w:r>
    </w:p>
    <w:p w:rsidR="007840D6" w:rsidRDefault="007840D6" w:rsidP="007840D6">
      <w:pPr>
        <w:ind w:left="1710" w:hanging="990"/>
        <w:rPr>
          <w:rFonts w:eastAsia="Times New Roman"/>
          <w:szCs w:val="24"/>
        </w:rPr>
      </w:pPr>
      <m:oMath>
        <m:r>
          <w:rPr>
            <w:rFonts w:ascii="Cambria Math" w:hAnsi="Cambria Math"/>
            <w:szCs w:val="24"/>
          </w:rPr>
          <m:t>(</m:t>
        </m:r>
        <m:sSub>
          <m:sSubPr>
            <m:ctrlPr>
              <w:rPr>
                <w:rFonts w:ascii="Cambria Math" w:eastAsia="Times New Roman" w:hAnsi="Cambria Math"/>
                <w:i/>
                <w:szCs w:val="24"/>
              </w:rPr>
            </m:ctrlPr>
          </m:sSubPr>
          <m:e>
            <m:r>
              <w:rPr>
                <w:rFonts w:ascii="Cambria Math" w:eastAsia="Times New Roman" w:hAnsi="Cambria Math"/>
                <w:szCs w:val="24"/>
              </w:rPr>
              <m:t>PRJ</m:t>
            </m:r>
          </m:e>
          <m:sub>
            <m:r>
              <w:rPr>
                <w:rFonts w:ascii="Cambria Math" w:eastAsia="Times New Roman" w:hAnsi="Cambria Math"/>
                <w:szCs w:val="24"/>
              </w:rPr>
              <m:t>ij</m:t>
            </m:r>
          </m:sub>
        </m:sSub>
        <m:r>
          <w:rPr>
            <w:rFonts w:ascii="Cambria Math" w:eastAsia="Times New Roman" w:hAnsi="Cambria Math"/>
            <w:szCs w:val="24"/>
          </w:rPr>
          <m:t>-</m:t>
        </m:r>
        <m:sSub>
          <m:sSubPr>
            <m:ctrlPr>
              <w:rPr>
                <w:rFonts w:ascii="Cambria Math" w:eastAsia="Times New Roman" w:hAnsi="Cambria Math"/>
                <w:i/>
                <w:szCs w:val="24"/>
              </w:rPr>
            </m:ctrlPr>
          </m:sSubPr>
          <m:e>
            <m:acc>
              <m:accPr>
                <m:chr m:val="̅"/>
                <m:ctrlPr>
                  <w:rPr>
                    <w:rFonts w:ascii="Cambria Math" w:eastAsia="Times New Roman" w:hAnsi="Cambria Math"/>
                    <w:i/>
                    <w:szCs w:val="24"/>
                  </w:rPr>
                </m:ctrlPr>
              </m:accPr>
              <m:e>
                <m:r>
                  <w:rPr>
                    <w:rFonts w:ascii="Cambria Math" w:eastAsia="Times New Roman" w:hAnsi="Cambria Math"/>
                    <w:szCs w:val="24"/>
                  </w:rPr>
                  <m:t>PRJ</m:t>
                </m:r>
              </m:e>
            </m:acc>
          </m:e>
          <m:sub>
            <m:r>
              <w:rPr>
                <w:rFonts w:ascii="Cambria Math" w:eastAsia="Times New Roman" w:hAnsi="Cambria Math"/>
                <w:szCs w:val="24"/>
              </w:rPr>
              <m:t>.j</m:t>
            </m:r>
          </m:sub>
        </m:sSub>
      </m:oMath>
      <w:r w:rsidRPr="005235D3">
        <w:rPr>
          <w:rFonts w:eastAsia="Times New Roman"/>
          <w:szCs w:val="24"/>
        </w:rPr>
        <w:t xml:space="preserve">) and </w:t>
      </w:r>
      <m:oMath>
        <m:sSub>
          <m:sSubPr>
            <m:ctrlPr>
              <w:rPr>
                <w:rFonts w:ascii="Cambria Math" w:eastAsia="Times New Roman" w:hAnsi="Cambria Math"/>
                <w:i/>
                <w:szCs w:val="24"/>
              </w:rPr>
            </m:ctrlPr>
          </m:sSubPr>
          <m:e>
            <m:r>
              <w:rPr>
                <w:rFonts w:ascii="Cambria Math" w:eastAsia="Times New Roman" w:hAnsi="Cambria Math"/>
                <w:szCs w:val="24"/>
              </w:rPr>
              <m:t>(PRE</m:t>
            </m:r>
          </m:e>
          <m:sub>
            <m:r>
              <w:rPr>
                <w:rFonts w:ascii="Cambria Math" w:eastAsia="Times New Roman" w:hAnsi="Cambria Math"/>
                <w:szCs w:val="24"/>
              </w:rPr>
              <m:t>ij</m:t>
            </m:r>
          </m:sub>
        </m:sSub>
        <m:r>
          <w:rPr>
            <w:rFonts w:ascii="Cambria Math" w:eastAsia="Times New Roman" w:hAnsi="Cambria Math"/>
            <w:szCs w:val="24"/>
          </w:rPr>
          <m:t>-</m:t>
        </m:r>
        <m:sSub>
          <m:sSubPr>
            <m:ctrlPr>
              <w:rPr>
                <w:rFonts w:ascii="Cambria Math" w:eastAsia="Times New Roman" w:hAnsi="Cambria Math"/>
                <w:i/>
                <w:szCs w:val="24"/>
              </w:rPr>
            </m:ctrlPr>
          </m:sSubPr>
          <m:e>
            <m:acc>
              <m:accPr>
                <m:chr m:val="̅"/>
                <m:ctrlPr>
                  <w:rPr>
                    <w:rFonts w:ascii="Cambria Math" w:eastAsia="Times New Roman" w:hAnsi="Cambria Math"/>
                    <w:i/>
                    <w:szCs w:val="24"/>
                  </w:rPr>
                </m:ctrlPr>
              </m:accPr>
              <m:e>
                <m:r>
                  <w:rPr>
                    <w:rFonts w:ascii="Cambria Math" w:eastAsia="Times New Roman" w:hAnsi="Cambria Math"/>
                    <w:szCs w:val="24"/>
                  </w:rPr>
                  <m:t>PRE</m:t>
                </m:r>
              </m:e>
            </m:acc>
          </m:e>
          <m:sub>
            <m:r>
              <w:rPr>
                <w:rFonts w:ascii="Cambria Math" w:eastAsia="Times New Roman" w:hAnsi="Cambria Math"/>
                <w:szCs w:val="24"/>
              </w:rPr>
              <m:t>.j</m:t>
            </m:r>
          </m:sub>
        </m:sSub>
        <m:r>
          <w:rPr>
            <w:rFonts w:ascii="Cambria Math" w:eastAsia="Times New Roman" w:hAnsi="Cambria Math"/>
            <w:szCs w:val="24"/>
          </w:rPr>
          <m:t>)</m:t>
        </m:r>
      </m:oMath>
      <w:r w:rsidRPr="005235D3">
        <w:rPr>
          <w:rFonts w:eastAsia="Times New Roman"/>
          <w:szCs w:val="24"/>
        </w:rPr>
        <w:t xml:space="preserve"> indicate that </w:t>
      </w:r>
      <m:oMath>
        <m:sSub>
          <m:sSubPr>
            <m:ctrlPr>
              <w:rPr>
                <w:rFonts w:ascii="Cambria Math" w:eastAsia="Times New Roman" w:hAnsi="Cambria Math"/>
                <w:i/>
                <w:szCs w:val="24"/>
              </w:rPr>
            </m:ctrlPr>
          </m:sSubPr>
          <m:e>
            <m:r>
              <w:rPr>
                <w:rFonts w:ascii="Cambria Math" w:eastAsia="Times New Roman" w:hAnsi="Cambria Math"/>
                <w:szCs w:val="24"/>
              </w:rPr>
              <m:t>PRJ</m:t>
            </m:r>
          </m:e>
          <m:sub>
            <m:r>
              <w:rPr>
                <w:rFonts w:ascii="Cambria Math" w:eastAsia="Times New Roman" w:hAnsi="Cambria Math"/>
                <w:szCs w:val="24"/>
              </w:rPr>
              <m:t>ij</m:t>
            </m:r>
          </m:sub>
        </m:sSub>
      </m:oMath>
      <w:r w:rsidRPr="005235D3">
        <w:rPr>
          <w:rFonts w:eastAsia="Times New Roman"/>
          <w:szCs w:val="24"/>
        </w:rPr>
        <w:t xml:space="preserve"> </w:t>
      </w:r>
      <w:proofErr w:type="gramStart"/>
      <w:r w:rsidRPr="005235D3">
        <w:rPr>
          <w:rFonts w:eastAsia="Times New Roman"/>
          <w:szCs w:val="24"/>
        </w:rPr>
        <w:t xml:space="preserve">and </w:t>
      </w:r>
      <w:proofErr w:type="gramEnd"/>
      <m:oMath>
        <m:sSub>
          <m:sSubPr>
            <m:ctrlPr>
              <w:rPr>
                <w:rFonts w:ascii="Cambria Math" w:eastAsia="Times New Roman" w:hAnsi="Cambria Math"/>
                <w:i/>
                <w:szCs w:val="24"/>
              </w:rPr>
            </m:ctrlPr>
          </m:sSubPr>
          <m:e>
            <m:r>
              <w:rPr>
                <w:rFonts w:ascii="Cambria Math" w:eastAsia="Times New Roman" w:hAnsi="Cambria Math"/>
                <w:szCs w:val="24"/>
              </w:rPr>
              <m:t>PRE</m:t>
            </m:r>
          </m:e>
          <m:sub>
            <m:r>
              <w:rPr>
                <w:rFonts w:ascii="Cambria Math" w:eastAsia="Times New Roman" w:hAnsi="Cambria Math"/>
                <w:szCs w:val="24"/>
              </w:rPr>
              <m:t>ij</m:t>
            </m:r>
          </m:sub>
        </m:sSub>
      </m:oMath>
      <w:r w:rsidRPr="005235D3">
        <w:rPr>
          <w:rFonts w:eastAsia="Times New Roman"/>
          <w:szCs w:val="24"/>
        </w:rPr>
        <w:t>, respectively, are centered around their school means [</w:t>
      </w:r>
      <w:r w:rsidRPr="005235D3">
        <w:rPr>
          <w:rFonts w:eastAsia="Times New Roman"/>
          <w:i/>
          <w:szCs w:val="24"/>
        </w:rPr>
        <w:t>group centering</w:t>
      </w:r>
      <w:r w:rsidRPr="005235D3">
        <w:rPr>
          <w:rFonts w:eastAsia="Times New Roman"/>
          <w:szCs w:val="24"/>
        </w:rPr>
        <w:t xml:space="preserve">, </w:t>
      </w:r>
      <w:proofErr w:type="spellStart"/>
      <w:r w:rsidRPr="005235D3">
        <w:rPr>
          <w:rFonts w:eastAsia="Times New Roman"/>
          <w:szCs w:val="24"/>
        </w:rPr>
        <w:t>Raudenbush</w:t>
      </w:r>
      <w:proofErr w:type="spellEnd"/>
      <w:r w:rsidRPr="005235D3">
        <w:rPr>
          <w:rFonts w:eastAsia="Times New Roman"/>
          <w:szCs w:val="24"/>
        </w:rPr>
        <w:t xml:space="preserve"> &amp; </w:t>
      </w:r>
      <w:proofErr w:type="spellStart"/>
      <w:r w:rsidRPr="005235D3">
        <w:rPr>
          <w:rFonts w:eastAsia="Times New Roman"/>
          <w:szCs w:val="24"/>
        </w:rPr>
        <w:t>Bryk</w:t>
      </w:r>
      <w:proofErr w:type="spellEnd"/>
      <w:r w:rsidRPr="005235D3">
        <w:rPr>
          <w:rFonts w:eastAsia="Times New Roman"/>
          <w:szCs w:val="24"/>
        </w:rPr>
        <w:t>, 2002];</w:t>
      </w:r>
    </w:p>
    <w:p w:rsidR="007840D6" w:rsidRPr="00F7151D" w:rsidRDefault="00FC6207" w:rsidP="007840D6">
      <w:pPr>
        <w:ind w:left="1710" w:hanging="990"/>
        <w:rPr>
          <w:rFonts w:eastAsia="Times New Roman"/>
          <w:szCs w:val="24"/>
        </w:rPr>
      </w:pP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0j</m:t>
            </m:r>
          </m:sub>
        </m:sSub>
      </m:oMath>
      <w:r w:rsidR="007840D6" w:rsidRPr="005235D3">
        <w:rPr>
          <w:rFonts w:eastAsia="Times New Roman"/>
          <w:szCs w:val="24"/>
        </w:rPr>
        <w:t xml:space="preserve"> = the mean of school </w:t>
      </w:r>
      <w:r w:rsidR="007840D6" w:rsidRPr="005235D3">
        <w:rPr>
          <w:rFonts w:eastAsia="Times New Roman"/>
          <w:i/>
          <w:szCs w:val="24"/>
        </w:rPr>
        <w:t>j</w:t>
      </w:r>
      <w:r w:rsidR="007840D6">
        <w:rPr>
          <w:rFonts w:eastAsia="Times New Roman"/>
          <w:szCs w:val="24"/>
        </w:rPr>
        <w:t xml:space="preserve"> on the G</w:t>
      </w:r>
      <w:r w:rsidR="007840D6" w:rsidRPr="005235D3">
        <w:rPr>
          <w:rFonts w:eastAsia="Times New Roman"/>
          <w:szCs w:val="24"/>
        </w:rPr>
        <w:t xml:space="preserve">rade </w:t>
      </w:r>
      <w:r w:rsidR="007840D6" w:rsidRPr="005235D3">
        <w:rPr>
          <w:szCs w:val="24"/>
        </w:rPr>
        <w:t>9 GMRT</w:t>
      </w:r>
      <w:r w:rsidR="007840D6" w:rsidRPr="005235D3">
        <w:rPr>
          <w:szCs w:val="24"/>
          <w:vertAlign w:val="superscript"/>
        </w:rPr>
        <w:t>®</w:t>
      </w:r>
      <w:r w:rsidR="007840D6" w:rsidRPr="005235D3">
        <w:rPr>
          <w:szCs w:val="24"/>
        </w:rPr>
        <w:t>; (by virtue of the group centering);</w:t>
      </w:r>
    </w:p>
    <w:p w:rsidR="007840D6" w:rsidRDefault="00FC6207" w:rsidP="007840D6">
      <w:pPr>
        <w:ind w:firstLine="720"/>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β</m:t>
            </m:r>
          </m:e>
          <m:sub>
            <m:r>
              <w:rPr>
                <w:rFonts w:ascii="Cambria Math" w:eastAsia="Times New Roman" w:hAnsi="Cambria Math"/>
                <w:szCs w:val="24"/>
              </w:rPr>
              <m:t>1j</m:t>
            </m:r>
          </m:sub>
        </m:sSub>
      </m:oMath>
      <w:r w:rsidR="007840D6">
        <w:rPr>
          <w:rFonts w:eastAsia="Times New Roman"/>
          <w:szCs w:val="24"/>
        </w:rPr>
        <w:t xml:space="preserve"> = the treatment (</w:t>
      </w:r>
      <w:r w:rsidR="007840D6" w:rsidRPr="005235D3">
        <w:rPr>
          <w:rFonts w:eastAsia="Times New Roman"/>
          <w:szCs w:val="24"/>
        </w:rPr>
        <w:t xml:space="preserve">PRJ) effect for school </w:t>
      </w:r>
      <w:r w:rsidR="007840D6" w:rsidRPr="005235D3">
        <w:rPr>
          <w:rFonts w:eastAsia="Times New Roman"/>
          <w:i/>
          <w:szCs w:val="24"/>
        </w:rPr>
        <w:t>j</w:t>
      </w:r>
      <w:r w:rsidR="007840D6" w:rsidRPr="005235D3">
        <w:rPr>
          <w:rFonts w:eastAsia="Times New Roman"/>
          <w:szCs w:val="24"/>
        </w:rPr>
        <w:t>, holding constant pretest performance;</w:t>
      </w:r>
    </w:p>
    <w:p w:rsidR="007840D6" w:rsidRDefault="00FC6207" w:rsidP="007840D6">
      <w:pPr>
        <w:ind w:firstLine="720"/>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β</m:t>
            </m:r>
          </m:e>
          <m:sub>
            <m:r>
              <w:rPr>
                <w:rFonts w:ascii="Cambria Math" w:eastAsia="Times New Roman" w:hAnsi="Cambria Math"/>
                <w:szCs w:val="24"/>
              </w:rPr>
              <m:t>2j</m:t>
            </m:r>
          </m:sub>
        </m:sSub>
      </m:oMath>
      <w:r w:rsidR="007840D6" w:rsidRPr="005235D3">
        <w:rPr>
          <w:rFonts w:eastAsia="Times New Roman"/>
          <w:szCs w:val="24"/>
        </w:rPr>
        <w:t xml:space="preserve"> = the pretest/posttest </w:t>
      </w:r>
      <w:r w:rsidR="007840D6" w:rsidRPr="005235D3">
        <w:rPr>
          <w:rFonts w:eastAsia="Times New Roman"/>
          <w:i/>
          <w:szCs w:val="24"/>
        </w:rPr>
        <w:t>slope</w:t>
      </w:r>
      <w:r w:rsidR="007840D6" w:rsidRPr="005235D3">
        <w:rPr>
          <w:rFonts w:eastAsia="Times New Roman"/>
          <w:szCs w:val="24"/>
        </w:rPr>
        <w:t xml:space="preserve"> for school </w:t>
      </w:r>
      <w:r w:rsidR="007840D6" w:rsidRPr="005235D3">
        <w:rPr>
          <w:rFonts w:eastAsia="Times New Roman"/>
          <w:i/>
          <w:szCs w:val="24"/>
        </w:rPr>
        <w:t>j</w:t>
      </w:r>
      <w:r w:rsidR="007840D6" w:rsidRPr="005235D3">
        <w:rPr>
          <w:rFonts w:eastAsia="Times New Roman"/>
          <w:szCs w:val="24"/>
        </w:rPr>
        <w:t xml:space="preserve">, holding constant </w:t>
      </w:r>
      <w:r w:rsidR="007840D6" w:rsidRPr="005235D3">
        <w:rPr>
          <w:rFonts w:eastAsia="Times New Roman"/>
          <w:i/>
          <w:szCs w:val="24"/>
        </w:rPr>
        <w:t>PRJ</w:t>
      </w:r>
      <w:r w:rsidR="007840D6" w:rsidRPr="005235D3">
        <w:rPr>
          <w:rFonts w:eastAsia="Times New Roman"/>
          <w:szCs w:val="24"/>
        </w:rPr>
        <w:t xml:space="preserve"> (1 or 0);</w:t>
      </w:r>
    </w:p>
    <w:p w:rsidR="007840D6" w:rsidRPr="000B464F" w:rsidRDefault="00FC6207" w:rsidP="007840D6">
      <w:pPr>
        <w:ind w:firstLine="720"/>
        <w:rPr>
          <w:rFonts w:eastAsia="Times New Roman"/>
          <w:szCs w:val="24"/>
          <w:lang w:val="pt-BR"/>
        </w:rPr>
      </w:pPr>
      <m:oMath>
        <m:sSub>
          <m:sSubPr>
            <m:ctrlPr>
              <w:rPr>
                <w:rFonts w:ascii="Cambria Math" w:eastAsia="Times New Roman" w:hAnsi="Cambria Math"/>
                <w:i/>
                <w:szCs w:val="24"/>
              </w:rPr>
            </m:ctrlPr>
          </m:sSubPr>
          <m:e>
            <m:r>
              <w:rPr>
                <w:rFonts w:ascii="Cambria Math" w:eastAsia="Times New Roman" w:hAnsi="Cambria Math"/>
                <w:szCs w:val="24"/>
              </w:rPr>
              <m:t>ε</m:t>
            </m:r>
          </m:e>
          <m:sub>
            <m:r>
              <w:rPr>
                <w:rFonts w:ascii="Cambria Math" w:eastAsia="Times New Roman" w:hAnsi="Cambria Math"/>
                <w:szCs w:val="24"/>
              </w:rPr>
              <m:t>ij</m:t>
            </m:r>
          </m:sub>
        </m:sSub>
      </m:oMath>
      <w:r w:rsidR="007840D6" w:rsidRPr="000B464F">
        <w:rPr>
          <w:rFonts w:eastAsia="Times New Roman"/>
          <w:szCs w:val="24"/>
          <w:lang w:val="pt-BR"/>
        </w:rPr>
        <w:t xml:space="preserve"> = errors; </w:t>
      </w:r>
      <m:oMath>
        <m:sSub>
          <m:sSubPr>
            <m:ctrlPr>
              <w:rPr>
                <w:rFonts w:ascii="Cambria Math" w:eastAsia="Times New Roman" w:hAnsi="Cambria Math"/>
                <w:i/>
                <w:szCs w:val="24"/>
              </w:rPr>
            </m:ctrlPr>
          </m:sSubPr>
          <m:e>
            <m:r>
              <w:rPr>
                <w:rFonts w:ascii="Cambria Math" w:eastAsia="Times New Roman" w:hAnsi="Cambria Math"/>
                <w:szCs w:val="24"/>
              </w:rPr>
              <m:t>ε</m:t>
            </m:r>
          </m:e>
          <m:sub>
            <m:r>
              <w:rPr>
                <w:rFonts w:ascii="Cambria Math" w:eastAsia="Times New Roman" w:hAnsi="Cambria Math"/>
                <w:szCs w:val="24"/>
              </w:rPr>
              <m:t>ij</m:t>
            </m:r>
          </m:sub>
        </m:sSub>
      </m:oMath>
      <w:r w:rsidR="007840D6" w:rsidRPr="000B464F">
        <w:rPr>
          <w:rFonts w:eastAsia="Times New Roman"/>
          <w:szCs w:val="24"/>
          <w:lang w:val="pt-BR"/>
        </w:rPr>
        <w:t xml:space="preserve"> ~ </w:t>
      </w:r>
      <w:r w:rsidR="007840D6" w:rsidRPr="000B464F">
        <w:rPr>
          <w:rFonts w:eastAsia="Times New Roman"/>
          <w:i/>
          <w:szCs w:val="24"/>
          <w:lang w:val="pt-BR"/>
        </w:rPr>
        <w:t>N</w:t>
      </w:r>
      <w:r w:rsidR="007840D6" w:rsidRPr="000B464F">
        <w:rPr>
          <w:rFonts w:eastAsia="Times New Roman"/>
          <w:szCs w:val="24"/>
          <w:lang w:val="pt-BR"/>
        </w:rPr>
        <w:t xml:space="preserve">(0, </w:t>
      </w:r>
      <m:oMath>
        <m:sSup>
          <m:sSupPr>
            <m:ctrlPr>
              <w:rPr>
                <w:rFonts w:ascii="Cambria Math" w:eastAsia="Times New Roman" w:hAnsi="Cambria Math"/>
                <w:i/>
                <w:szCs w:val="24"/>
              </w:rPr>
            </m:ctrlPr>
          </m:sSupPr>
          <m:e>
            <m:r>
              <w:rPr>
                <w:rFonts w:ascii="Cambria Math" w:eastAsia="Times New Roman" w:hAnsi="Cambria Math"/>
                <w:szCs w:val="24"/>
              </w:rPr>
              <m:t>σ</m:t>
            </m:r>
          </m:e>
          <m:sup>
            <m:r>
              <w:rPr>
                <w:rFonts w:ascii="Cambria Math" w:eastAsia="Times New Roman" w:hAnsi="Cambria Math"/>
                <w:szCs w:val="24"/>
                <w:lang w:val="pt-BR"/>
              </w:rPr>
              <m:t>2</m:t>
            </m:r>
          </m:sup>
        </m:sSup>
      </m:oMath>
      <w:r w:rsidR="007840D6" w:rsidRPr="000B464F">
        <w:rPr>
          <w:rFonts w:eastAsia="Times New Roman"/>
          <w:szCs w:val="24"/>
          <w:lang w:val="pt-BR"/>
        </w:rPr>
        <w:t xml:space="preserve">). </w:t>
      </w:r>
    </w:p>
    <w:p w:rsidR="007840D6" w:rsidRPr="000B464F" w:rsidRDefault="007840D6" w:rsidP="007840D6">
      <w:pPr>
        <w:rPr>
          <w:rFonts w:eastAsia="Times New Roman"/>
          <w:b/>
          <w:szCs w:val="24"/>
          <w:lang w:val="pt-BR"/>
        </w:rPr>
      </w:pPr>
    </w:p>
    <w:p w:rsidR="007840D6" w:rsidRPr="005235D3" w:rsidRDefault="007840D6" w:rsidP="007840D6">
      <w:pPr>
        <w:rPr>
          <w:rFonts w:eastAsia="Times New Roman"/>
          <w:szCs w:val="24"/>
        </w:rPr>
      </w:pPr>
      <w:r w:rsidRPr="005235D3">
        <w:rPr>
          <w:rFonts w:eastAsia="Times New Roman"/>
          <w:b/>
          <w:szCs w:val="24"/>
        </w:rPr>
        <w:t>Level 2</w:t>
      </w:r>
      <w:r w:rsidRPr="005235D3">
        <w:rPr>
          <w:rFonts w:eastAsia="Times New Roman"/>
          <w:szCs w:val="24"/>
        </w:rPr>
        <w:t xml:space="preserve"> (between-schools) part:</w:t>
      </w:r>
    </w:p>
    <w:p w:rsidR="007840D6" w:rsidRPr="005235D3" w:rsidRDefault="00FC6207" w:rsidP="007840D6">
      <w:pPr>
        <w:ind w:firstLine="720"/>
        <w:rPr>
          <w:rFonts w:eastAsia="Times New Roman"/>
          <w:szCs w:val="24"/>
        </w:rPr>
      </w:pPr>
      <m:oMath>
        <m:sSub>
          <m:sSubPr>
            <m:ctrlPr>
              <w:rPr>
                <w:rFonts w:ascii="Cambria Math" w:hAnsi="Cambria Math"/>
                <w:i/>
                <w:szCs w:val="24"/>
              </w:rPr>
            </m:ctrlPr>
          </m:sSubPr>
          <m:e>
            <m:r>
              <w:rPr>
                <w:rFonts w:ascii="Cambria Math" w:hAnsi="Cambria Math"/>
                <w:szCs w:val="24"/>
              </w:rPr>
              <m:t>β</m:t>
            </m:r>
          </m:e>
          <m:sub>
            <m:r>
              <w:rPr>
                <w:rFonts w:ascii="Cambria Math" w:hAnsi="Cambria Math"/>
                <w:szCs w:val="24"/>
              </w:rPr>
              <m:t>0j</m:t>
            </m:r>
          </m:sub>
        </m:sSub>
      </m:oMath>
      <w:r w:rsidR="007840D6" w:rsidRPr="005235D3">
        <w:rPr>
          <w:rFonts w:eastAsia="Times New Roman"/>
          <w:szCs w:val="24"/>
        </w:rPr>
        <w:t xml:space="preserve"> = </w:t>
      </w:r>
      <m:oMath>
        <m:sSub>
          <m:sSubPr>
            <m:ctrlPr>
              <w:rPr>
                <w:rFonts w:ascii="Cambria Math" w:eastAsia="Times New Roman" w:hAnsi="Cambria Math"/>
                <w:i/>
                <w:szCs w:val="24"/>
              </w:rPr>
            </m:ctrlPr>
          </m:sSubPr>
          <m:e>
            <m:r>
              <w:rPr>
                <w:rFonts w:ascii="Cambria Math" w:eastAsia="Times New Roman" w:hAnsi="Cambria Math"/>
                <w:szCs w:val="24"/>
              </w:rPr>
              <m:t>γ</m:t>
            </m:r>
          </m:e>
          <m:sub>
            <m:r>
              <w:rPr>
                <w:rFonts w:ascii="Cambria Math" w:eastAsia="Times New Roman" w:hAnsi="Cambria Math"/>
                <w:szCs w:val="24"/>
              </w:rPr>
              <m:t>00</m:t>
            </m:r>
          </m:sub>
        </m:sSub>
      </m:oMath>
      <w:proofErr w:type="gramStart"/>
      <w:r w:rsidR="007840D6" w:rsidRPr="005235D3">
        <w:rPr>
          <w:rFonts w:eastAsia="Times New Roman"/>
          <w:szCs w:val="24"/>
        </w:rPr>
        <w:t xml:space="preserve">+ </w:t>
      </w:r>
      <w:proofErr w:type="gramEnd"/>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0j</m:t>
            </m:r>
          </m:sub>
        </m:sSub>
      </m:oMath>
      <w:r w:rsidR="007840D6" w:rsidRPr="005235D3">
        <w:rPr>
          <w:rFonts w:eastAsia="Times New Roman"/>
          <w:szCs w:val="24"/>
        </w:rPr>
        <w:t xml:space="preserve">;  </w:t>
      </w:r>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0j</m:t>
            </m:r>
          </m:sub>
        </m:sSub>
      </m:oMath>
      <w:r w:rsidR="007840D6" w:rsidRPr="005235D3">
        <w:rPr>
          <w:rFonts w:eastAsia="Times New Roman"/>
          <w:szCs w:val="24"/>
        </w:rPr>
        <w:t>~</w:t>
      </w:r>
      <w:r w:rsidR="007840D6" w:rsidRPr="005235D3">
        <w:rPr>
          <w:rFonts w:eastAsia="Times New Roman"/>
          <w:i/>
          <w:szCs w:val="24"/>
        </w:rPr>
        <w:t xml:space="preserve"> N</w:t>
      </w:r>
      <w:r w:rsidR="007840D6" w:rsidRPr="005235D3">
        <w:rPr>
          <w:rFonts w:eastAsia="Times New Roman"/>
          <w:szCs w:val="24"/>
        </w:rPr>
        <w:t xml:space="preserve">(0, </w:t>
      </w:r>
      <m:oMath>
        <m:sSub>
          <m:sSubPr>
            <m:ctrlPr>
              <w:rPr>
                <w:rFonts w:ascii="Cambria Math" w:eastAsia="Times New Roman" w:hAnsi="Cambria Math"/>
                <w:i/>
                <w:szCs w:val="24"/>
              </w:rPr>
            </m:ctrlPr>
          </m:sSubPr>
          <m:e>
            <m:r>
              <w:rPr>
                <w:rFonts w:ascii="Cambria Math" w:eastAsia="Times New Roman" w:hAnsi="Cambria Math"/>
                <w:szCs w:val="24"/>
              </w:rPr>
              <m:t>τ</m:t>
            </m:r>
          </m:e>
          <m:sub>
            <m:r>
              <w:rPr>
                <w:rFonts w:ascii="Cambria Math" w:eastAsia="Times New Roman" w:hAnsi="Cambria Math"/>
                <w:szCs w:val="24"/>
              </w:rPr>
              <m:t>00</m:t>
            </m:r>
          </m:sub>
        </m:sSub>
      </m:oMath>
      <w:r w:rsidR="007840D6" w:rsidRPr="005235D3">
        <w:rPr>
          <w:rFonts w:eastAsia="Times New Roman"/>
          <w:szCs w:val="24"/>
        </w:rPr>
        <w:t>),</w:t>
      </w:r>
    </w:p>
    <w:p w:rsidR="007840D6" w:rsidRPr="000B464F" w:rsidRDefault="00FC6207" w:rsidP="007840D6">
      <w:pPr>
        <w:ind w:firstLine="720"/>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β</m:t>
            </m:r>
          </m:e>
          <m:sub>
            <m:r>
              <w:rPr>
                <w:rFonts w:ascii="Cambria Math" w:eastAsia="Times New Roman" w:hAnsi="Cambria Math"/>
                <w:szCs w:val="24"/>
              </w:rPr>
              <m:t>1j</m:t>
            </m:r>
          </m:sub>
        </m:sSub>
      </m:oMath>
      <w:r w:rsidR="007840D6" w:rsidRPr="000B464F">
        <w:rPr>
          <w:rFonts w:eastAsia="Times New Roman"/>
          <w:szCs w:val="24"/>
        </w:rPr>
        <w:t xml:space="preserve"> = </w:t>
      </w:r>
      <m:oMath>
        <m:sSub>
          <m:sSubPr>
            <m:ctrlPr>
              <w:rPr>
                <w:rFonts w:ascii="Cambria Math" w:eastAsia="Times New Roman" w:hAnsi="Cambria Math"/>
                <w:i/>
                <w:szCs w:val="24"/>
              </w:rPr>
            </m:ctrlPr>
          </m:sSubPr>
          <m:e>
            <m:r>
              <w:rPr>
                <w:rFonts w:ascii="Cambria Math" w:eastAsia="Times New Roman" w:hAnsi="Cambria Math"/>
                <w:szCs w:val="24"/>
              </w:rPr>
              <m:t>γ</m:t>
            </m:r>
          </m:e>
          <m:sub>
            <m:r>
              <w:rPr>
                <w:rFonts w:ascii="Cambria Math" w:eastAsia="Times New Roman" w:hAnsi="Cambria Math"/>
                <w:szCs w:val="24"/>
              </w:rPr>
              <m:t>10</m:t>
            </m:r>
          </m:sub>
        </m:sSub>
      </m:oMath>
      <w:r w:rsidR="007840D6" w:rsidRPr="000B464F">
        <w:rPr>
          <w:rFonts w:eastAsia="Times New Roman"/>
          <w:szCs w:val="24"/>
        </w:rPr>
        <w:t xml:space="preserve"> </w:t>
      </w:r>
      <w:proofErr w:type="gramStart"/>
      <w:r w:rsidR="007840D6" w:rsidRPr="000B464F">
        <w:rPr>
          <w:rFonts w:eastAsia="Times New Roman"/>
          <w:szCs w:val="24"/>
        </w:rPr>
        <w:t xml:space="preserve">+  </w:t>
      </w:r>
      <w:proofErr w:type="gramEnd"/>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1j</m:t>
            </m:r>
          </m:sub>
        </m:sSub>
      </m:oMath>
      <w:r w:rsidR="007840D6" w:rsidRPr="000B464F">
        <w:rPr>
          <w:rFonts w:eastAsia="Times New Roman"/>
          <w:szCs w:val="24"/>
        </w:rPr>
        <w:t xml:space="preserve">;  </w:t>
      </w:r>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1j</m:t>
            </m:r>
          </m:sub>
        </m:sSub>
      </m:oMath>
      <w:r w:rsidR="007840D6" w:rsidRPr="000B464F">
        <w:rPr>
          <w:rFonts w:eastAsia="Times New Roman"/>
          <w:szCs w:val="24"/>
        </w:rPr>
        <w:t>~</w:t>
      </w:r>
      <w:r w:rsidR="007840D6" w:rsidRPr="000B464F">
        <w:rPr>
          <w:rFonts w:eastAsia="Times New Roman"/>
          <w:i/>
          <w:szCs w:val="24"/>
        </w:rPr>
        <w:t xml:space="preserve"> N</w:t>
      </w:r>
      <w:r w:rsidR="007840D6" w:rsidRPr="000B464F">
        <w:rPr>
          <w:rFonts w:eastAsia="Times New Roman"/>
          <w:szCs w:val="24"/>
        </w:rPr>
        <w:t xml:space="preserve">(0, </w:t>
      </w:r>
      <m:oMath>
        <m:sSub>
          <m:sSubPr>
            <m:ctrlPr>
              <w:rPr>
                <w:rFonts w:ascii="Cambria Math" w:eastAsia="Times New Roman" w:hAnsi="Cambria Math"/>
                <w:i/>
                <w:szCs w:val="24"/>
              </w:rPr>
            </m:ctrlPr>
          </m:sSubPr>
          <m:e>
            <m:r>
              <w:rPr>
                <w:rFonts w:ascii="Cambria Math" w:eastAsia="Times New Roman" w:hAnsi="Cambria Math"/>
                <w:szCs w:val="24"/>
              </w:rPr>
              <m:t>τ</m:t>
            </m:r>
          </m:e>
          <m:sub>
            <m:r>
              <w:rPr>
                <w:rFonts w:ascii="Cambria Math" w:eastAsia="Times New Roman" w:hAnsi="Cambria Math"/>
                <w:szCs w:val="24"/>
              </w:rPr>
              <m:t>11</m:t>
            </m:r>
          </m:sub>
        </m:sSub>
      </m:oMath>
      <w:r w:rsidR="007840D6" w:rsidRPr="000B464F">
        <w:rPr>
          <w:rFonts w:eastAsia="Times New Roman"/>
          <w:szCs w:val="24"/>
        </w:rPr>
        <w:t xml:space="preserve">), </w:t>
      </w:r>
    </w:p>
    <w:p w:rsidR="007840D6" w:rsidRPr="000B464F" w:rsidRDefault="00FC6207" w:rsidP="007840D6">
      <w:pPr>
        <w:ind w:firstLine="720"/>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β</m:t>
            </m:r>
          </m:e>
          <m:sub>
            <m:r>
              <w:rPr>
                <w:rFonts w:ascii="Cambria Math" w:eastAsia="Times New Roman" w:hAnsi="Cambria Math"/>
                <w:szCs w:val="24"/>
              </w:rPr>
              <m:t>2j</m:t>
            </m:r>
          </m:sub>
        </m:sSub>
      </m:oMath>
      <w:r w:rsidR="007840D6" w:rsidRPr="000B464F">
        <w:rPr>
          <w:rFonts w:eastAsia="Times New Roman"/>
          <w:szCs w:val="24"/>
        </w:rPr>
        <w:t xml:space="preserve"> = </w:t>
      </w:r>
      <m:oMath>
        <m:sSub>
          <m:sSubPr>
            <m:ctrlPr>
              <w:rPr>
                <w:rFonts w:ascii="Cambria Math" w:eastAsia="Times New Roman" w:hAnsi="Cambria Math"/>
                <w:i/>
                <w:szCs w:val="24"/>
              </w:rPr>
            </m:ctrlPr>
          </m:sSubPr>
          <m:e>
            <m:r>
              <w:rPr>
                <w:rFonts w:ascii="Cambria Math" w:eastAsia="Times New Roman" w:hAnsi="Cambria Math"/>
                <w:szCs w:val="24"/>
              </w:rPr>
              <m:t>γ</m:t>
            </m:r>
          </m:e>
          <m:sub>
            <m:r>
              <w:rPr>
                <w:rFonts w:ascii="Cambria Math" w:eastAsia="Times New Roman" w:hAnsi="Cambria Math"/>
                <w:szCs w:val="24"/>
              </w:rPr>
              <m:t>20</m:t>
            </m:r>
          </m:sub>
        </m:sSub>
      </m:oMath>
      <w:proofErr w:type="gramStart"/>
      <w:r w:rsidR="007840D6" w:rsidRPr="000B464F">
        <w:rPr>
          <w:rFonts w:eastAsia="Times New Roman"/>
          <w:szCs w:val="24"/>
        </w:rPr>
        <w:t xml:space="preserve">+ </w:t>
      </w:r>
      <w:proofErr w:type="gramEnd"/>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2j</m:t>
            </m:r>
          </m:sub>
        </m:sSub>
      </m:oMath>
      <w:r w:rsidR="007840D6" w:rsidRPr="000B464F">
        <w:rPr>
          <w:rFonts w:eastAsia="Times New Roman"/>
          <w:szCs w:val="24"/>
        </w:rPr>
        <w:t xml:space="preserve">; </w:t>
      </w:r>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2j</m:t>
            </m:r>
          </m:sub>
        </m:sSub>
      </m:oMath>
      <w:r w:rsidR="007840D6" w:rsidRPr="000B464F">
        <w:rPr>
          <w:rFonts w:eastAsia="Times New Roman"/>
          <w:szCs w:val="24"/>
        </w:rPr>
        <w:t>~</w:t>
      </w:r>
      <w:r w:rsidR="007840D6" w:rsidRPr="000B464F">
        <w:rPr>
          <w:rFonts w:eastAsia="Times New Roman"/>
          <w:i/>
          <w:szCs w:val="24"/>
        </w:rPr>
        <w:t xml:space="preserve"> N</w:t>
      </w:r>
      <w:r w:rsidR="007840D6" w:rsidRPr="000B464F">
        <w:rPr>
          <w:rFonts w:eastAsia="Times New Roman"/>
          <w:szCs w:val="24"/>
        </w:rPr>
        <w:t xml:space="preserve">(0, </w:t>
      </w:r>
      <m:oMath>
        <m:sSub>
          <m:sSubPr>
            <m:ctrlPr>
              <w:rPr>
                <w:rFonts w:ascii="Cambria Math" w:eastAsia="Times New Roman" w:hAnsi="Cambria Math"/>
                <w:i/>
                <w:szCs w:val="24"/>
              </w:rPr>
            </m:ctrlPr>
          </m:sSubPr>
          <m:e>
            <m:r>
              <w:rPr>
                <w:rFonts w:ascii="Cambria Math" w:eastAsia="Times New Roman" w:hAnsi="Cambria Math"/>
                <w:szCs w:val="24"/>
              </w:rPr>
              <m:t>τ</m:t>
            </m:r>
          </m:e>
          <m:sub>
            <m:r>
              <w:rPr>
                <w:rFonts w:ascii="Cambria Math" w:eastAsia="Times New Roman" w:hAnsi="Cambria Math"/>
                <w:szCs w:val="24"/>
              </w:rPr>
              <m:t>22</m:t>
            </m:r>
          </m:sub>
        </m:sSub>
      </m:oMath>
      <w:r w:rsidR="007840D6" w:rsidRPr="000B464F">
        <w:rPr>
          <w:rFonts w:eastAsia="Times New Roman"/>
          <w:szCs w:val="24"/>
        </w:rPr>
        <w:t>),                                                                              (2)</w:t>
      </w:r>
    </w:p>
    <w:p w:rsidR="007840D6" w:rsidRPr="005235D3" w:rsidRDefault="007840D6" w:rsidP="007840D6">
      <w:pPr>
        <w:rPr>
          <w:rFonts w:eastAsia="Times New Roman"/>
          <w:szCs w:val="24"/>
        </w:rPr>
      </w:pPr>
      <w:proofErr w:type="gramStart"/>
      <w:r w:rsidRPr="005235D3">
        <w:rPr>
          <w:rFonts w:eastAsia="Times New Roman"/>
          <w:szCs w:val="24"/>
        </w:rPr>
        <w:t>where</w:t>
      </w:r>
      <w:proofErr w:type="gramEnd"/>
      <w:r w:rsidRPr="005235D3">
        <w:rPr>
          <w:rFonts w:eastAsia="Times New Roman"/>
          <w:szCs w:val="24"/>
        </w:rPr>
        <w:t>:</w:t>
      </w:r>
      <w:r w:rsidRPr="005235D3">
        <w:rPr>
          <w:rFonts w:eastAsia="Times New Roman"/>
          <w:szCs w:val="24"/>
        </w:rPr>
        <w:tab/>
      </w:r>
    </w:p>
    <w:p w:rsidR="007840D6" w:rsidRPr="005235D3" w:rsidRDefault="00FC6207" w:rsidP="007840D6">
      <w:pPr>
        <w:ind w:left="720"/>
        <w:rPr>
          <w:szCs w:val="24"/>
        </w:rPr>
      </w:pPr>
      <m:oMath>
        <m:sSub>
          <m:sSubPr>
            <m:ctrlPr>
              <w:rPr>
                <w:rFonts w:ascii="Cambria Math" w:eastAsia="Times New Roman" w:hAnsi="Cambria Math"/>
                <w:i/>
                <w:szCs w:val="24"/>
              </w:rPr>
            </m:ctrlPr>
          </m:sSubPr>
          <m:e>
            <m:r>
              <w:rPr>
                <w:rFonts w:ascii="Cambria Math" w:eastAsia="Times New Roman" w:hAnsi="Cambria Math"/>
                <w:szCs w:val="24"/>
              </w:rPr>
              <m:t>γ</m:t>
            </m:r>
          </m:e>
          <m:sub>
            <m:r>
              <w:rPr>
                <w:rFonts w:ascii="Cambria Math" w:eastAsia="Times New Roman" w:hAnsi="Cambria Math"/>
                <w:szCs w:val="24"/>
              </w:rPr>
              <m:t>00</m:t>
            </m:r>
          </m:sub>
        </m:sSub>
      </m:oMath>
      <w:r w:rsidR="007840D6" w:rsidRPr="005235D3">
        <w:rPr>
          <w:rFonts w:eastAsia="Times New Roman"/>
          <w:szCs w:val="24"/>
        </w:rPr>
        <w:t xml:space="preserve"> = the grand mean</w:t>
      </w:r>
      <w:r w:rsidR="007840D6" w:rsidRPr="005235D3">
        <w:rPr>
          <w:szCs w:val="24"/>
        </w:rPr>
        <w:t xml:space="preserve"> [on posttest </w:t>
      </w:r>
      <w:r w:rsidR="007840D6">
        <w:rPr>
          <w:rFonts w:eastAsia="Times New Roman"/>
          <w:szCs w:val="24"/>
        </w:rPr>
        <w:t>G</w:t>
      </w:r>
      <w:r w:rsidR="007840D6" w:rsidRPr="005235D3">
        <w:rPr>
          <w:rFonts w:eastAsia="Times New Roman"/>
          <w:szCs w:val="24"/>
        </w:rPr>
        <w:t xml:space="preserve">rade </w:t>
      </w:r>
      <w:r w:rsidR="007840D6" w:rsidRPr="005235D3">
        <w:rPr>
          <w:szCs w:val="24"/>
        </w:rPr>
        <w:t>9 GMRT</w:t>
      </w:r>
      <w:r w:rsidR="007840D6" w:rsidRPr="005235D3">
        <w:rPr>
          <w:szCs w:val="24"/>
          <w:vertAlign w:val="superscript"/>
        </w:rPr>
        <w:t>®</w:t>
      </w:r>
      <w:r w:rsidR="007840D6" w:rsidRPr="005235D3">
        <w:rPr>
          <w:szCs w:val="24"/>
        </w:rPr>
        <w:t xml:space="preserve"> scores];</w:t>
      </w:r>
    </w:p>
    <w:p w:rsidR="007840D6" w:rsidRPr="005235D3" w:rsidRDefault="00FC6207" w:rsidP="007840D6">
      <w:pPr>
        <w:ind w:left="720"/>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γ</m:t>
            </m:r>
          </m:e>
          <m:sub>
            <m:r>
              <w:rPr>
                <w:rFonts w:ascii="Cambria Math" w:eastAsia="Times New Roman" w:hAnsi="Cambria Math"/>
                <w:szCs w:val="24"/>
              </w:rPr>
              <m:t>10</m:t>
            </m:r>
          </m:sub>
        </m:sSub>
      </m:oMath>
      <w:r w:rsidR="007840D6" w:rsidRPr="005235D3">
        <w:rPr>
          <w:rFonts w:eastAsia="Times New Roman"/>
          <w:szCs w:val="24"/>
        </w:rPr>
        <w:t xml:space="preserve"> = the overall average VPRJ effect;</w:t>
      </w:r>
    </w:p>
    <w:p w:rsidR="007840D6" w:rsidRPr="005235D3" w:rsidRDefault="00FC6207" w:rsidP="007840D6">
      <w:pPr>
        <w:ind w:left="720"/>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γ</m:t>
            </m:r>
          </m:e>
          <m:sub>
            <m:r>
              <w:rPr>
                <w:rFonts w:ascii="Cambria Math" w:eastAsia="Times New Roman" w:hAnsi="Cambria Math"/>
                <w:szCs w:val="24"/>
              </w:rPr>
              <m:t>20</m:t>
            </m:r>
          </m:sub>
        </m:sSub>
        <m:r>
          <w:rPr>
            <w:rFonts w:ascii="Cambria Math" w:eastAsia="Times New Roman" w:hAnsi="Cambria Math"/>
            <w:szCs w:val="24"/>
          </w:rPr>
          <m:t xml:space="preserve"> </m:t>
        </m:r>
      </m:oMath>
      <w:r w:rsidR="007840D6">
        <w:rPr>
          <w:rFonts w:eastAsia="Times New Roman"/>
          <w:szCs w:val="24"/>
        </w:rPr>
        <w:t xml:space="preserve">= </w:t>
      </w:r>
      <w:r w:rsidR="007840D6" w:rsidRPr="005235D3">
        <w:rPr>
          <w:rFonts w:eastAsia="Times New Roman"/>
          <w:szCs w:val="24"/>
        </w:rPr>
        <w:t>the average pretest/posttest slope;</w:t>
      </w:r>
    </w:p>
    <w:p w:rsidR="007840D6" w:rsidRPr="005235D3" w:rsidRDefault="00FC6207" w:rsidP="007840D6">
      <w:pPr>
        <w:ind w:left="720"/>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τ</m:t>
            </m:r>
          </m:e>
          <m:sub>
            <m:r>
              <w:rPr>
                <w:rFonts w:ascii="Cambria Math" w:eastAsia="Times New Roman" w:hAnsi="Cambria Math"/>
                <w:szCs w:val="24"/>
              </w:rPr>
              <m:t>00</m:t>
            </m:r>
          </m:sub>
        </m:sSub>
      </m:oMath>
      <w:r w:rsidR="007840D6" w:rsidRPr="005235D3">
        <w:rPr>
          <w:rFonts w:eastAsia="Times New Roman"/>
          <w:szCs w:val="24"/>
        </w:rPr>
        <w:t xml:space="preserve"> = between-school variance of mean scores;</w:t>
      </w:r>
    </w:p>
    <w:p w:rsidR="007840D6" w:rsidRPr="005235D3" w:rsidRDefault="00FC6207" w:rsidP="007840D6">
      <w:pPr>
        <w:ind w:left="720"/>
        <w:rPr>
          <w:szCs w:val="24"/>
        </w:rPr>
      </w:pPr>
      <m:oMath>
        <m:sSub>
          <m:sSubPr>
            <m:ctrlPr>
              <w:rPr>
                <w:rFonts w:ascii="Cambria Math" w:eastAsia="Times New Roman" w:hAnsi="Cambria Math"/>
                <w:i/>
                <w:szCs w:val="24"/>
              </w:rPr>
            </m:ctrlPr>
          </m:sSubPr>
          <m:e>
            <m:r>
              <w:rPr>
                <w:rFonts w:ascii="Cambria Math" w:eastAsia="Times New Roman" w:hAnsi="Cambria Math"/>
                <w:szCs w:val="24"/>
              </w:rPr>
              <m:t>τ</m:t>
            </m:r>
          </m:e>
          <m:sub>
            <m:r>
              <w:rPr>
                <w:rFonts w:ascii="Cambria Math" w:eastAsia="Times New Roman" w:hAnsi="Cambria Math"/>
                <w:szCs w:val="24"/>
              </w:rPr>
              <m:t>11</m:t>
            </m:r>
          </m:sub>
        </m:sSub>
      </m:oMath>
      <w:r w:rsidR="007840D6" w:rsidRPr="005235D3">
        <w:rPr>
          <w:rFonts w:eastAsia="Times New Roman"/>
          <w:szCs w:val="24"/>
        </w:rPr>
        <w:t xml:space="preserve"> = between-school variance of </w:t>
      </w:r>
      <w:r w:rsidR="007840D6" w:rsidRPr="005235D3">
        <w:rPr>
          <w:szCs w:val="24"/>
        </w:rPr>
        <w:t>VPRJ effects;</w:t>
      </w:r>
    </w:p>
    <w:p w:rsidR="007840D6" w:rsidRPr="005235D3" w:rsidRDefault="00FC6207" w:rsidP="007840D6">
      <w:pPr>
        <w:ind w:left="720"/>
        <w:rPr>
          <w:rFonts w:eastAsia="Times New Roman"/>
          <w:szCs w:val="24"/>
        </w:rPr>
      </w:pPr>
      <m:oMath>
        <m:sSub>
          <m:sSubPr>
            <m:ctrlPr>
              <w:rPr>
                <w:rFonts w:ascii="Cambria Math" w:eastAsia="Times New Roman" w:hAnsi="Cambria Math"/>
                <w:i/>
                <w:szCs w:val="24"/>
              </w:rPr>
            </m:ctrlPr>
          </m:sSubPr>
          <m:e>
            <m:r>
              <w:rPr>
                <w:rFonts w:ascii="Cambria Math" w:eastAsia="Times New Roman" w:hAnsi="Cambria Math"/>
                <w:szCs w:val="24"/>
              </w:rPr>
              <m:t>τ</m:t>
            </m:r>
          </m:e>
          <m:sub>
            <m:r>
              <w:rPr>
                <w:rFonts w:ascii="Cambria Math" w:eastAsia="Times New Roman" w:hAnsi="Cambria Math"/>
                <w:szCs w:val="24"/>
              </w:rPr>
              <m:t>22</m:t>
            </m:r>
          </m:sub>
        </m:sSub>
      </m:oMath>
      <w:r w:rsidR="007840D6" w:rsidRPr="005235D3">
        <w:rPr>
          <w:rFonts w:eastAsia="Times New Roman"/>
          <w:szCs w:val="24"/>
        </w:rPr>
        <w:t xml:space="preserve"> = between-school variance of pretest/posttest slopes.</w:t>
      </w:r>
    </w:p>
    <w:p w:rsidR="007840D6" w:rsidRPr="005235D3" w:rsidRDefault="007840D6" w:rsidP="007840D6">
      <w:pPr>
        <w:rPr>
          <w:rFonts w:eastAsia="Times New Roman"/>
          <w:szCs w:val="24"/>
        </w:rPr>
      </w:pPr>
      <w:r w:rsidRPr="005235D3">
        <w:rPr>
          <w:rFonts w:eastAsia="Times New Roman"/>
          <w:szCs w:val="24"/>
        </w:rPr>
        <w:t>------------------------------------------------------------------------------------------------------------------</w:t>
      </w:r>
    </w:p>
    <w:p w:rsidR="007840D6" w:rsidRPr="00177310" w:rsidRDefault="007840D6" w:rsidP="007840D6">
      <w:pPr>
        <w:rPr>
          <w:sz w:val="20"/>
          <w:szCs w:val="20"/>
        </w:rPr>
      </w:pPr>
      <w:r w:rsidRPr="00177310">
        <w:rPr>
          <w:rFonts w:eastAsia="Times New Roman"/>
          <w:i/>
          <w:sz w:val="20"/>
          <w:szCs w:val="20"/>
        </w:rPr>
        <w:t>Note</w:t>
      </w:r>
      <w:r w:rsidRPr="00177310">
        <w:rPr>
          <w:rFonts w:eastAsia="Times New Roman"/>
          <w:sz w:val="20"/>
          <w:szCs w:val="20"/>
        </w:rPr>
        <w:t xml:space="preserve">. A single estimate of the impact of </w:t>
      </w:r>
      <w:r w:rsidRPr="00177310">
        <w:rPr>
          <w:rFonts w:eastAsia="Times New Roman"/>
          <w:i/>
          <w:sz w:val="20"/>
          <w:szCs w:val="20"/>
        </w:rPr>
        <w:t>PRJ III</w:t>
      </w:r>
      <w:r w:rsidRPr="00177310">
        <w:rPr>
          <w:rFonts w:eastAsia="Times New Roman"/>
          <w:sz w:val="20"/>
          <w:szCs w:val="20"/>
        </w:rPr>
        <w:t xml:space="preserve"> on reading outcomes (</w:t>
      </w:r>
      <w:r w:rsidRPr="00177310">
        <w:rPr>
          <w:sz w:val="20"/>
          <w:szCs w:val="20"/>
        </w:rPr>
        <w:t>9 GMRT</w:t>
      </w:r>
      <w:r w:rsidRPr="00177310">
        <w:rPr>
          <w:sz w:val="20"/>
          <w:szCs w:val="20"/>
          <w:vertAlign w:val="superscript"/>
        </w:rPr>
        <w:t>®</w:t>
      </w:r>
      <w:r w:rsidRPr="00177310">
        <w:rPr>
          <w:sz w:val="20"/>
          <w:szCs w:val="20"/>
        </w:rPr>
        <w:t xml:space="preserve"> scores) is provided by the HLM estimate </w:t>
      </w:r>
      <w:proofErr w:type="gramStart"/>
      <w:r w:rsidRPr="00177310">
        <w:rPr>
          <w:sz w:val="20"/>
          <w:szCs w:val="20"/>
        </w:rPr>
        <w:t xml:space="preserve">of </w:t>
      </w:r>
      <w:proofErr w:type="gramEnd"/>
      <m:oMath>
        <m:sSub>
          <m:sSubPr>
            <m:ctrlPr>
              <w:rPr>
                <w:rFonts w:ascii="Cambria Math" w:eastAsia="Times New Roman" w:hAnsi="Cambria Math"/>
                <w:i/>
                <w:sz w:val="20"/>
                <w:szCs w:val="20"/>
              </w:rPr>
            </m:ctrlPr>
          </m:sSubPr>
          <m:e>
            <m:r>
              <w:rPr>
                <w:rFonts w:ascii="Cambria Math" w:eastAsia="Times New Roman" w:hAnsi="Cambria Math"/>
                <w:sz w:val="20"/>
                <w:szCs w:val="20"/>
              </w:rPr>
              <m:t>γ</m:t>
            </m:r>
          </m:e>
          <m:sub>
            <m:r>
              <w:rPr>
                <w:rFonts w:ascii="Cambria Math" w:eastAsia="Times New Roman" w:hAnsi="Cambria Math"/>
                <w:sz w:val="20"/>
                <w:szCs w:val="20"/>
              </w:rPr>
              <m:t>10</m:t>
            </m:r>
          </m:sub>
        </m:sSub>
      </m:oMath>
      <w:r w:rsidRPr="00177310">
        <w:rPr>
          <w:sz w:val="20"/>
          <w:szCs w:val="20"/>
        </w:rPr>
        <w:t xml:space="preserve">; (the precision of this estimate is provided by the HLM value of </w:t>
      </w:r>
      <m:oMath>
        <m:sSub>
          <m:sSubPr>
            <m:ctrlPr>
              <w:rPr>
                <w:rFonts w:ascii="Cambria Math" w:eastAsia="Times New Roman" w:hAnsi="Cambria Math"/>
                <w:i/>
                <w:sz w:val="20"/>
                <w:szCs w:val="20"/>
              </w:rPr>
            </m:ctrlPr>
          </m:sSubPr>
          <m:e>
            <m:r>
              <w:rPr>
                <w:rFonts w:ascii="Cambria Math" w:eastAsia="Times New Roman" w:hAnsi="Cambria Math"/>
                <w:sz w:val="20"/>
                <w:szCs w:val="20"/>
              </w:rPr>
              <m:t>τ</m:t>
            </m:r>
          </m:e>
          <m:sub>
            <m:r>
              <w:rPr>
                <w:rFonts w:ascii="Cambria Math" w:eastAsia="Times New Roman" w:hAnsi="Cambria Math"/>
                <w:sz w:val="20"/>
                <w:szCs w:val="20"/>
              </w:rPr>
              <m:t>11</m:t>
            </m:r>
          </m:sub>
        </m:sSub>
      </m:oMath>
      <w:r w:rsidRPr="00177310">
        <w:rPr>
          <w:sz w:val="20"/>
          <w:szCs w:val="20"/>
        </w:rPr>
        <w:t xml:space="preserve">). </w:t>
      </w:r>
    </w:p>
    <w:p w:rsidR="007840D6" w:rsidRDefault="007840D6" w:rsidP="007840D6"/>
    <w:p w:rsidR="00F37EE3" w:rsidRPr="005235D3" w:rsidRDefault="00F37EE3" w:rsidP="007840D6"/>
    <w:p w:rsidR="007840D6" w:rsidRDefault="007840D6" w:rsidP="007840D6">
      <w:pPr>
        <w:rPr>
          <w:szCs w:val="24"/>
        </w:rPr>
      </w:pPr>
      <w:r w:rsidRPr="00417B8B">
        <w:rPr>
          <w:szCs w:val="24"/>
        </w:rPr>
        <w:t xml:space="preserve">The dependent variable in the impact model defined by equations (1) and (2) is </w:t>
      </w:r>
      <w:r w:rsidRPr="00417B8B">
        <w:rPr>
          <w:rFonts w:eastAsia="Times New Roman"/>
          <w:szCs w:val="24"/>
        </w:rPr>
        <w:t>the pos</w:t>
      </w:r>
      <w:r>
        <w:rPr>
          <w:rFonts w:eastAsia="Times New Roman"/>
          <w:szCs w:val="24"/>
        </w:rPr>
        <w:t>ttest score of students on the G</w:t>
      </w:r>
      <w:r w:rsidRPr="00417B8B">
        <w:rPr>
          <w:rFonts w:eastAsia="Times New Roman"/>
          <w:szCs w:val="24"/>
        </w:rPr>
        <w:t xml:space="preserve">rade </w:t>
      </w:r>
      <w:r w:rsidRPr="00417B8B">
        <w:rPr>
          <w:szCs w:val="24"/>
        </w:rPr>
        <w:t>9 GMRT</w:t>
      </w:r>
      <w:r w:rsidRPr="00417B8B">
        <w:rPr>
          <w:szCs w:val="24"/>
          <w:vertAlign w:val="superscript"/>
        </w:rPr>
        <w:t>®</w:t>
      </w:r>
      <w:r w:rsidRPr="00417B8B">
        <w:rPr>
          <w:szCs w:val="24"/>
        </w:rPr>
        <w:t xml:space="preserve">. </w:t>
      </w:r>
      <w:r>
        <w:rPr>
          <w:szCs w:val="24"/>
        </w:rPr>
        <w:t xml:space="preserve"> </w:t>
      </w:r>
      <w:r w:rsidRPr="00417B8B">
        <w:rPr>
          <w:szCs w:val="24"/>
        </w:rPr>
        <w:t xml:space="preserve">Alternatively, the analysis under the same model was conducted with the dependent variable being the posttest scores of the students </w:t>
      </w:r>
      <w:r>
        <w:rPr>
          <w:szCs w:val="24"/>
        </w:rPr>
        <w:t>on the G</w:t>
      </w:r>
      <w:r w:rsidRPr="00417B8B">
        <w:rPr>
          <w:szCs w:val="24"/>
        </w:rPr>
        <w:t xml:space="preserve">rade 9 </w:t>
      </w:r>
      <w:r>
        <w:rPr>
          <w:szCs w:val="24"/>
        </w:rPr>
        <w:t>EXPLORE</w:t>
      </w:r>
      <w:r w:rsidRPr="00417B8B">
        <w:rPr>
          <w:szCs w:val="24"/>
          <w:vertAlign w:val="superscript"/>
        </w:rPr>
        <w:t>®</w:t>
      </w:r>
      <w:r w:rsidRPr="00417B8B">
        <w:rPr>
          <w:szCs w:val="24"/>
        </w:rPr>
        <w:t xml:space="preserve"> (the findings from all analyses did not differ across these two dependent variables).</w:t>
      </w:r>
      <w:r>
        <w:rPr>
          <w:szCs w:val="24"/>
        </w:rPr>
        <w:t xml:space="preserve"> </w:t>
      </w:r>
    </w:p>
    <w:p w:rsidR="007840D6" w:rsidRDefault="007840D6" w:rsidP="007840D6"/>
    <w:p w:rsidR="007840D6" w:rsidRDefault="007840D6" w:rsidP="007840D6"/>
    <w:p w:rsidR="007840D6" w:rsidRDefault="007840D6" w:rsidP="007840D6">
      <w:pPr>
        <w:pStyle w:val="Heading2"/>
      </w:pPr>
      <w:bookmarkStart w:id="202" w:name="_Toc316300855"/>
      <w:bookmarkStart w:id="203" w:name="_Toc316302789"/>
      <w:bookmarkStart w:id="204" w:name="_Toc320514092"/>
      <w:r>
        <w:lastRenderedPageBreak/>
        <w:t>Impact on Students at the End of Year One</w:t>
      </w:r>
      <w:bookmarkEnd w:id="202"/>
      <w:bookmarkEnd w:id="203"/>
      <w:bookmarkEnd w:id="204"/>
    </w:p>
    <w:p w:rsidR="007840D6" w:rsidRDefault="007840D6" w:rsidP="007840D6"/>
    <w:p w:rsidR="007840D6" w:rsidRDefault="007840D6" w:rsidP="007840D6">
      <w:pPr>
        <w:pStyle w:val="Heading3"/>
      </w:pPr>
      <w:bookmarkStart w:id="205" w:name="_Toc316300856"/>
      <w:bookmarkStart w:id="206" w:name="_Toc316302790"/>
      <w:bookmarkStart w:id="207" w:name="_Toc320514093"/>
      <w:r w:rsidRPr="00E541E2">
        <w:t>I</w:t>
      </w:r>
      <w:r>
        <w:t>mpact</w:t>
      </w:r>
      <w:r w:rsidRPr="00E541E2">
        <w:t xml:space="preserve"> on student reading proficiency</w:t>
      </w:r>
      <w:bookmarkEnd w:id="205"/>
      <w:bookmarkEnd w:id="206"/>
      <w:bookmarkEnd w:id="207"/>
    </w:p>
    <w:p w:rsidR="007840D6" w:rsidRPr="000B464F" w:rsidRDefault="007840D6" w:rsidP="007840D6"/>
    <w:p w:rsidR="007840D6" w:rsidRDefault="007840D6" w:rsidP="007840D6">
      <w:pPr>
        <w:tabs>
          <w:tab w:val="left" w:pos="360"/>
        </w:tabs>
        <w:rPr>
          <w:szCs w:val="24"/>
        </w:rPr>
      </w:pPr>
      <w:r w:rsidRPr="00E541E2">
        <w:rPr>
          <w:szCs w:val="24"/>
        </w:rPr>
        <w:t xml:space="preserve">The computations for the estimation of parameters under the HLM model defined by Equations 1 and 2 were conducted by using the computer program for statistical analysis with latent variables in the framework of structural equation modeling </w:t>
      </w:r>
      <w:proofErr w:type="spellStart"/>
      <w:r w:rsidRPr="00E541E2">
        <w:rPr>
          <w:szCs w:val="24"/>
        </w:rPr>
        <w:t>Mplus</w:t>
      </w:r>
      <w:proofErr w:type="spellEnd"/>
      <w:r w:rsidRPr="00E541E2">
        <w:rPr>
          <w:szCs w:val="24"/>
        </w:rPr>
        <w:t xml:space="preserve"> (</w:t>
      </w:r>
      <w:proofErr w:type="spellStart"/>
      <w:r w:rsidRPr="00E541E2">
        <w:rPr>
          <w:szCs w:val="24"/>
        </w:rPr>
        <w:t>Muthén</w:t>
      </w:r>
      <w:proofErr w:type="spellEnd"/>
      <w:r w:rsidRPr="00E541E2">
        <w:rPr>
          <w:szCs w:val="24"/>
        </w:rPr>
        <w:t xml:space="preserve"> &amp; </w:t>
      </w:r>
      <w:proofErr w:type="spellStart"/>
      <w:r w:rsidRPr="00E541E2">
        <w:rPr>
          <w:szCs w:val="24"/>
        </w:rPr>
        <w:t>Muthén</w:t>
      </w:r>
      <w:proofErr w:type="spellEnd"/>
      <w:r w:rsidRPr="00E541E2">
        <w:rPr>
          <w:szCs w:val="24"/>
        </w:rPr>
        <w:t xml:space="preserve">, 2008). </w:t>
      </w:r>
      <w:r>
        <w:rPr>
          <w:szCs w:val="24"/>
        </w:rPr>
        <w:t xml:space="preserve"> </w:t>
      </w:r>
      <w:r w:rsidRPr="00E541E2">
        <w:rPr>
          <w:szCs w:val="24"/>
        </w:rPr>
        <w:t xml:space="preserve">The analytic notations used in Equations 1 and 2, however, are consistent with the HLM notations adopted in </w:t>
      </w:r>
      <w:proofErr w:type="spellStart"/>
      <w:r w:rsidRPr="00E541E2">
        <w:rPr>
          <w:szCs w:val="24"/>
        </w:rPr>
        <w:t>Raudenbush</w:t>
      </w:r>
      <w:proofErr w:type="spellEnd"/>
      <w:r w:rsidRPr="00E541E2">
        <w:rPr>
          <w:szCs w:val="24"/>
        </w:rPr>
        <w:t xml:space="preserve"> and </w:t>
      </w:r>
      <w:proofErr w:type="spellStart"/>
      <w:r w:rsidRPr="00E541E2">
        <w:rPr>
          <w:szCs w:val="24"/>
        </w:rPr>
        <w:t>Bryk</w:t>
      </w:r>
      <w:proofErr w:type="spellEnd"/>
      <w:r w:rsidRPr="00E541E2">
        <w:rPr>
          <w:szCs w:val="24"/>
        </w:rPr>
        <w:t xml:space="preserve"> (2002) to facilitate the interpretation. </w:t>
      </w:r>
      <w:r>
        <w:rPr>
          <w:szCs w:val="24"/>
        </w:rPr>
        <w:t xml:space="preserve"> </w:t>
      </w:r>
      <w:r w:rsidRPr="00E541E2">
        <w:rPr>
          <w:szCs w:val="24"/>
        </w:rPr>
        <w:t xml:space="preserve">The computer program </w:t>
      </w:r>
      <w:proofErr w:type="spellStart"/>
      <w:r w:rsidRPr="00E541E2">
        <w:rPr>
          <w:szCs w:val="24"/>
        </w:rPr>
        <w:t>Mplus</w:t>
      </w:r>
      <w:proofErr w:type="spellEnd"/>
      <w:r w:rsidRPr="00E541E2">
        <w:rPr>
          <w:szCs w:val="24"/>
        </w:rPr>
        <w:t xml:space="preserve"> was used for its efficiency in handling HLM missing data under the approach of multiple imputations adopted in this study (Allison, 2001; </w:t>
      </w:r>
      <w:proofErr w:type="spellStart"/>
      <w:r w:rsidRPr="00E541E2">
        <w:rPr>
          <w:szCs w:val="24"/>
        </w:rPr>
        <w:t>Asparouhov</w:t>
      </w:r>
      <w:proofErr w:type="spellEnd"/>
      <w:r w:rsidRPr="00E541E2">
        <w:rPr>
          <w:szCs w:val="24"/>
        </w:rPr>
        <w:t xml:space="preserve"> &amp; </w:t>
      </w:r>
      <w:proofErr w:type="spellStart"/>
      <w:r w:rsidRPr="00E541E2">
        <w:rPr>
          <w:szCs w:val="24"/>
        </w:rPr>
        <w:t>Muthén</w:t>
      </w:r>
      <w:proofErr w:type="spellEnd"/>
      <w:r w:rsidRPr="00E541E2">
        <w:rPr>
          <w:szCs w:val="24"/>
        </w:rPr>
        <w:t xml:space="preserve">, 2010a, 2010b; </w:t>
      </w:r>
      <w:proofErr w:type="spellStart"/>
      <w:r w:rsidRPr="00E541E2">
        <w:rPr>
          <w:szCs w:val="24"/>
        </w:rPr>
        <w:t>Muthén</w:t>
      </w:r>
      <w:proofErr w:type="spellEnd"/>
      <w:r w:rsidRPr="00E541E2">
        <w:rPr>
          <w:szCs w:val="24"/>
        </w:rPr>
        <w:t xml:space="preserve"> &amp; </w:t>
      </w:r>
      <w:proofErr w:type="spellStart"/>
      <w:r w:rsidRPr="00E541E2">
        <w:rPr>
          <w:szCs w:val="24"/>
        </w:rPr>
        <w:t>Muthén</w:t>
      </w:r>
      <w:proofErr w:type="spellEnd"/>
      <w:r w:rsidRPr="00E541E2">
        <w:rPr>
          <w:szCs w:val="24"/>
        </w:rPr>
        <w:t>, 2010).</w:t>
      </w:r>
      <w:r>
        <w:rPr>
          <w:szCs w:val="24"/>
        </w:rPr>
        <w:t xml:space="preserve">  Multiple imputations were used to handle missing post-test data, whereas the missing pre-test data were replaced using a dummy variable adjustment, as mentioned above.  </w:t>
      </w:r>
      <w:r w:rsidRPr="00E541E2">
        <w:rPr>
          <w:szCs w:val="24"/>
        </w:rPr>
        <w:t xml:space="preserve"> </w:t>
      </w:r>
    </w:p>
    <w:p w:rsidR="007840D6" w:rsidRPr="00E541E2" w:rsidRDefault="007840D6" w:rsidP="007840D6">
      <w:pPr>
        <w:tabs>
          <w:tab w:val="left" w:pos="360"/>
        </w:tabs>
        <w:rPr>
          <w:szCs w:val="24"/>
        </w:rPr>
      </w:pPr>
    </w:p>
    <w:p w:rsidR="007840D6" w:rsidRPr="00E541E2" w:rsidRDefault="007840D6" w:rsidP="007840D6">
      <w:pPr>
        <w:tabs>
          <w:tab w:val="left" w:pos="360"/>
        </w:tabs>
        <w:rPr>
          <w:szCs w:val="24"/>
        </w:rPr>
      </w:pPr>
      <w:r w:rsidRPr="00E541E2">
        <w:rPr>
          <w:szCs w:val="24"/>
        </w:rPr>
        <w:t xml:space="preserve">The examination of the </w:t>
      </w:r>
      <w:r>
        <w:rPr>
          <w:szCs w:val="24"/>
        </w:rPr>
        <w:t>results in Table 21</w:t>
      </w:r>
      <w:r w:rsidRPr="00E541E2">
        <w:rPr>
          <w:szCs w:val="24"/>
        </w:rPr>
        <w:t xml:space="preserve"> shows that the o</w:t>
      </w:r>
      <w:r>
        <w:rPr>
          <w:szCs w:val="24"/>
        </w:rPr>
        <w:t xml:space="preserve">verall </w:t>
      </w:r>
      <w:r w:rsidRPr="00304ED6">
        <w:rPr>
          <w:i/>
          <w:szCs w:val="24"/>
        </w:rPr>
        <w:t>PRJ III</w:t>
      </w:r>
      <w:r w:rsidRPr="00E541E2">
        <w:rPr>
          <w:szCs w:val="24"/>
        </w:rPr>
        <w:t xml:space="preserve"> effect (γ</w:t>
      </w:r>
      <w:r w:rsidRPr="00E541E2">
        <w:rPr>
          <w:szCs w:val="24"/>
          <w:vertAlign w:val="subscript"/>
        </w:rPr>
        <w:t>10</w:t>
      </w:r>
      <w:r w:rsidRPr="00E541E2">
        <w:rPr>
          <w:szCs w:val="24"/>
        </w:rPr>
        <w:t xml:space="preserve"> = 0.39) is </w:t>
      </w:r>
      <w:r w:rsidRPr="00E541E2">
        <w:rPr>
          <w:i/>
          <w:szCs w:val="24"/>
        </w:rPr>
        <w:t>not</w:t>
      </w:r>
      <w:r w:rsidRPr="00E541E2">
        <w:rPr>
          <w:szCs w:val="24"/>
        </w:rPr>
        <w:t xml:space="preserve"> statistically significant (</w:t>
      </w:r>
      <w:r w:rsidRPr="00E541E2">
        <w:rPr>
          <w:i/>
          <w:szCs w:val="24"/>
        </w:rPr>
        <w:t xml:space="preserve">p </w:t>
      </w:r>
      <w:r w:rsidRPr="00E541E2">
        <w:rPr>
          <w:szCs w:val="24"/>
        </w:rPr>
        <w:t xml:space="preserve">= .720). </w:t>
      </w:r>
      <w:r>
        <w:rPr>
          <w:szCs w:val="24"/>
        </w:rPr>
        <w:t xml:space="preserve"> </w:t>
      </w:r>
      <w:r w:rsidRPr="00E541E2">
        <w:rPr>
          <w:szCs w:val="24"/>
        </w:rPr>
        <w:t xml:space="preserve">In addition, the estimate of the </w:t>
      </w:r>
      <w:r>
        <w:rPr>
          <w:szCs w:val="24"/>
        </w:rPr>
        <w:t xml:space="preserve">between-school variance of the </w:t>
      </w:r>
      <w:r w:rsidRPr="00304ED6">
        <w:rPr>
          <w:i/>
          <w:szCs w:val="24"/>
        </w:rPr>
        <w:t>PRJ III</w:t>
      </w:r>
      <w:r w:rsidRPr="00E541E2">
        <w:rPr>
          <w:szCs w:val="24"/>
        </w:rPr>
        <w:t xml:space="preserve"> effects (τ</w:t>
      </w:r>
      <w:r w:rsidRPr="00E541E2">
        <w:rPr>
          <w:szCs w:val="24"/>
          <w:vertAlign w:val="subscript"/>
        </w:rPr>
        <w:t>11</w:t>
      </w:r>
      <w:r w:rsidRPr="00E541E2">
        <w:rPr>
          <w:szCs w:val="24"/>
        </w:rPr>
        <w:t xml:space="preserve"> = 3.38) is </w:t>
      </w:r>
      <w:r w:rsidRPr="00E541E2">
        <w:rPr>
          <w:i/>
          <w:szCs w:val="24"/>
        </w:rPr>
        <w:t xml:space="preserve">not </w:t>
      </w:r>
      <w:r w:rsidRPr="00E541E2">
        <w:rPr>
          <w:szCs w:val="24"/>
        </w:rPr>
        <w:t>statistically significant either (</w:t>
      </w:r>
      <w:r w:rsidRPr="00E541E2">
        <w:rPr>
          <w:i/>
          <w:szCs w:val="24"/>
        </w:rPr>
        <w:t>p</w:t>
      </w:r>
      <w:r w:rsidRPr="00E541E2">
        <w:rPr>
          <w:szCs w:val="24"/>
        </w:rPr>
        <w:t xml:space="preserve"> = .234) thus indicating that the </w:t>
      </w:r>
      <w:r>
        <w:rPr>
          <w:szCs w:val="24"/>
        </w:rPr>
        <w:t>GMRT</w:t>
      </w:r>
      <w:r w:rsidRPr="005235D3">
        <w:rPr>
          <w:szCs w:val="24"/>
          <w:vertAlign w:val="superscript"/>
        </w:rPr>
        <w:t>®</w:t>
      </w:r>
      <w:r>
        <w:rPr>
          <w:szCs w:val="24"/>
        </w:rPr>
        <w:t xml:space="preserve"> performance of </w:t>
      </w:r>
      <w:r w:rsidRPr="00304ED6">
        <w:rPr>
          <w:i/>
          <w:szCs w:val="24"/>
        </w:rPr>
        <w:t>PRJ III</w:t>
      </w:r>
      <w:r>
        <w:rPr>
          <w:szCs w:val="24"/>
        </w:rPr>
        <w:t xml:space="preserve"> </w:t>
      </w:r>
      <w:r w:rsidRPr="00E541E2">
        <w:rPr>
          <w:szCs w:val="24"/>
        </w:rPr>
        <w:t xml:space="preserve">students relative to the comparison group students does not depend on school membership. </w:t>
      </w:r>
      <w:r>
        <w:rPr>
          <w:szCs w:val="24"/>
        </w:rPr>
        <w:t xml:space="preserve"> </w:t>
      </w:r>
      <w:r w:rsidRPr="00E541E2">
        <w:rPr>
          <w:szCs w:val="24"/>
        </w:rPr>
        <w:t>An additional support of this finding is that the estimate</w:t>
      </w:r>
      <w:r>
        <w:rPr>
          <w:szCs w:val="24"/>
        </w:rPr>
        <w:t xml:space="preserve"> of overall </w:t>
      </w:r>
      <w:r w:rsidRPr="00304ED6">
        <w:rPr>
          <w:i/>
          <w:szCs w:val="24"/>
        </w:rPr>
        <w:t>PRJ III</w:t>
      </w:r>
      <w:r w:rsidRPr="00E541E2">
        <w:rPr>
          <w:szCs w:val="24"/>
        </w:rPr>
        <w:t xml:space="preserve"> effect under the two-level HLM (γ</w:t>
      </w:r>
      <w:r w:rsidRPr="00E541E2">
        <w:rPr>
          <w:szCs w:val="24"/>
          <w:vertAlign w:val="subscript"/>
        </w:rPr>
        <w:t>10</w:t>
      </w:r>
      <w:r w:rsidRPr="00E541E2">
        <w:rPr>
          <w:szCs w:val="24"/>
        </w:rPr>
        <w:t xml:space="preserve"> = 0.39, </w:t>
      </w:r>
      <w:r w:rsidRPr="00E541E2">
        <w:rPr>
          <w:i/>
          <w:szCs w:val="24"/>
        </w:rPr>
        <w:t xml:space="preserve">p </w:t>
      </w:r>
      <w:r w:rsidRPr="00E541E2">
        <w:rPr>
          <w:szCs w:val="24"/>
        </w:rPr>
        <w:t>= .720) is practically equal to its counterpart obtained under the conventional OL</w:t>
      </w:r>
      <w:r>
        <w:rPr>
          <w:szCs w:val="24"/>
        </w:rPr>
        <w:t>S</w:t>
      </w:r>
      <w:r w:rsidRPr="00E541E2">
        <w:rPr>
          <w:szCs w:val="24"/>
        </w:rPr>
        <w:t xml:space="preserve"> regression model defined by Equation 3 (β</w:t>
      </w:r>
      <w:r w:rsidRPr="00E541E2">
        <w:rPr>
          <w:szCs w:val="24"/>
          <w:vertAlign w:val="subscript"/>
        </w:rPr>
        <w:t>1</w:t>
      </w:r>
      <w:r w:rsidRPr="00E541E2">
        <w:rPr>
          <w:szCs w:val="24"/>
        </w:rPr>
        <w:t xml:space="preserve"> = 0.35, </w:t>
      </w:r>
      <w:r w:rsidRPr="00E541E2">
        <w:rPr>
          <w:i/>
          <w:szCs w:val="24"/>
        </w:rPr>
        <w:t>p</w:t>
      </w:r>
      <w:r w:rsidRPr="00E541E2">
        <w:rPr>
          <w:szCs w:val="24"/>
        </w:rPr>
        <w:t xml:space="preserve"> = .666).</w:t>
      </w:r>
      <w:r>
        <w:rPr>
          <w:szCs w:val="24"/>
        </w:rPr>
        <w:t xml:space="preserve"> </w:t>
      </w:r>
      <w:r w:rsidRPr="00E541E2">
        <w:rPr>
          <w:szCs w:val="24"/>
        </w:rPr>
        <w:t xml:space="preserve"> Note that the OL</w:t>
      </w:r>
      <w:r>
        <w:rPr>
          <w:szCs w:val="24"/>
        </w:rPr>
        <w:t>S</w:t>
      </w:r>
      <w:r w:rsidRPr="00E541E2">
        <w:rPr>
          <w:szCs w:val="24"/>
        </w:rPr>
        <w:t xml:space="preserve"> regression model is for the entire sample students ignoring their school membership.</w:t>
      </w:r>
    </w:p>
    <w:p w:rsidR="007840D6" w:rsidRPr="00E541E2" w:rsidRDefault="007840D6" w:rsidP="007840D6">
      <w:pPr>
        <w:rPr>
          <w:szCs w:val="24"/>
        </w:rPr>
      </w:pPr>
    </w:p>
    <w:p w:rsidR="007840D6" w:rsidRPr="00E541E2" w:rsidRDefault="007840D6" w:rsidP="007840D6">
      <w:pPr>
        <w:jc w:val="right"/>
        <w:rPr>
          <w:szCs w:val="24"/>
        </w:rPr>
      </w:pPr>
      <w:r w:rsidRPr="00E541E2">
        <w:rPr>
          <w:i/>
          <w:szCs w:val="24"/>
        </w:rPr>
        <w:t>Y</w:t>
      </w:r>
      <w:r w:rsidRPr="00E541E2">
        <w:rPr>
          <w:i/>
          <w:szCs w:val="24"/>
          <w:vertAlign w:val="subscript"/>
        </w:rPr>
        <w:t>i</w:t>
      </w:r>
      <w:r w:rsidRPr="00E541E2">
        <w:rPr>
          <w:i/>
          <w:szCs w:val="24"/>
        </w:rPr>
        <w:t xml:space="preserve"> </w:t>
      </w:r>
      <w:r w:rsidRPr="00E541E2">
        <w:rPr>
          <w:szCs w:val="24"/>
        </w:rPr>
        <w:t>= β</w:t>
      </w:r>
      <w:r w:rsidRPr="00E541E2">
        <w:rPr>
          <w:szCs w:val="24"/>
          <w:vertAlign w:val="subscript"/>
        </w:rPr>
        <w:t>0</w:t>
      </w:r>
      <w:r w:rsidRPr="00E541E2">
        <w:rPr>
          <w:szCs w:val="24"/>
        </w:rPr>
        <w:t xml:space="preserve"> + β</w:t>
      </w:r>
      <w:r w:rsidRPr="00E541E2">
        <w:rPr>
          <w:szCs w:val="24"/>
          <w:vertAlign w:val="subscript"/>
        </w:rPr>
        <w:t>1</w:t>
      </w:r>
      <w:r w:rsidRPr="00E541E2">
        <w:rPr>
          <w:i/>
          <w:szCs w:val="24"/>
        </w:rPr>
        <w:t>PRJ</w:t>
      </w:r>
      <w:r w:rsidRPr="00E541E2">
        <w:rPr>
          <w:i/>
          <w:szCs w:val="24"/>
          <w:vertAlign w:val="subscript"/>
        </w:rPr>
        <w:t xml:space="preserve">i </w:t>
      </w:r>
      <w:r w:rsidRPr="00E541E2">
        <w:rPr>
          <w:szCs w:val="24"/>
          <w:vertAlign w:val="subscript"/>
        </w:rPr>
        <w:t xml:space="preserve">  </w:t>
      </w:r>
      <w:r w:rsidRPr="00E541E2">
        <w:rPr>
          <w:rFonts w:eastAsia="Times New Roman"/>
          <w:szCs w:val="24"/>
        </w:rPr>
        <w:t xml:space="preserve">+ </w:t>
      </w:r>
      <w:r w:rsidRPr="00E541E2">
        <w:rPr>
          <w:szCs w:val="24"/>
        </w:rPr>
        <w:t>β</w:t>
      </w:r>
      <w:r w:rsidRPr="00E541E2">
        <w:rPr>
          <w:szCs w:val="24"/>
          <w:vertAlign w:val="subscript"/>
        </w:rPr>
        <w:t>2</w:t>
      </w:r>
      <w:r w:rsidRPr="00E541E2">
        <w:rPr>
          <w:rFonts w:eastAsia="Times New Roman"/>
          <w:i/>
          <w:szCs w:val="24"/>
        </w:rPr>
        <w:fldChar w:fldCharType="begin"/>
      </w:r>
      <w:r w:rsidRPr="00E541E2">
        <w:rPr>
          <w:rFonts w:eastAsia="Times New Roman"/>
          <w:i/>
          <w:szCs w:val="24"/>
        </w:rPr>
        <w:instrText xml:space="preserve"> QUOTE </w:instrText>
      </w:r>
      <m:oMath>
        <m:sSub>
          <m:sSubPr>
            <m:ctrlPr>
              <w:rPr>
                <w:rFonts w:ascii="Cambria Math" w:eastAsia="Times New Roman" w:hAnsi="Cambria Math"/>
                <w:i/>
                <w:szCs w:val="24"/>
              </w:rPr>
            </m:ctrlPr>
          </m:sSubPr>
          <m:e>
            <m:r>
              <m:rPr>
                <m:sty m:val="p"/>
              </m:rPr>
              <w:rPr>
                <w:rFonts w:ascii="Cambria Math" w:eastAsia="Times New Roman" w:hAnsi="Cambria Math"/>
                <w:szCs w:val="24"/>
              </w:rPr>
              <m:t>PRE</m:t>
            </m:r>
          </m:e>
          <m:sub>
            <m:r>
              <m:rPr>
                <m:sty m:val="p"/>
              </m:rPr>
              <w:rPr>
                <w:rFonts w:ascii="Cambria Math" w:eastAsia="Times New Roman" w:hAnsi="Cambria Math"/>
                <w:szCs w:val="24"/>
              </w:rPr>
              <m:t>ij</m:t>
            </m:r>
          </m:sub>
        </m:sSub>
      </m:oMath>
      <w:r w:rsidRPr="00E541E2">
        <w:rPr>
          <w:rFonts w:eastAsia="Times New Roman"/>
          <w:i/>
          <w:szCs w:val="24"/>
        </w:rPr>
        <w:instrText xml:space="preserve"> </w:instrText>
      </w:r>
      <w:r w:rsidRPr="00E541E2">
        <w:rPr>
          <w:rFonts w:eastAsia="Times New Roman"/>
          <w:i/>
          <w:szCs w:val="24"/>
        </w:rPr>
        <w:fldChar w:fldCharType="end"/>
      </w:r>
      <w:r w:rsidRPr="00E541E2">
        <w:rPr>
          <w:rFonts w:eastAsia="Times New Roman"/>
          <w:i/>
          <w:szCs w:val="24"/>
        </w:rPr>
        <w:t>PRE</w:t>
      </w:r>
      <w:r w:rsidRPr="00E541E2">
        <w:rPr>
          <w:rFonts w:eastAsia="Times New Roman"/>
          <w:i/>
          <w:szCs w:val="24"/>
          <w:vertAlign w:val="subscript"/>
        </w:rPr>
        <w:t>i</w:t>
      </w:r>
      <w:r w:rsidRPr="00E541E2">
        <w:rPr>
          <w:rFonts w:eastAsia="Times New Roman"/>
          <w:szCs w:val="24"/>
        </w:rPr>
        <w:t xml:space="preserve"> + </w:t>
      </w:r>
      <w:proofErr w:type="spellStart"/>
      <w:r w:rsidRPr="00E541E2">
        <w:rPr>
          <w:rFonts w:eastAsia="Times New Roman"/>
          <w:szCs w:val="24"/>
        </w:rPr>
        <w:t>ε</w:t>
      </w:r>
      <w:r w:rsidRPr="00E541E2">
        <w:rPr>
          <w:rFonts w:eastAsia="Times New Roman"/>
          <w:i/>
          <w:szCs w:val="24"/>
          <w:vertAlign w:val="subscript"/>
        </w:rPr>
        <w:t>i</w:t>
      </w:r>
      <w:proofErr w:type="spellEnd"/>
      <w:r>
        <w:rPr>
          <w:rFonts w:eastAsia="Times New Roman"/>
          <w:szCs w:val="24"/>
        </w:rPr>
        <w:t xml:space="preserve">                                                   </w:t>
      </w:r>
      <w:r w:rsidRPr="00E541E2">
        <w:rPr>
          <w:rFonts w:eastAsia="Times New Roman"/>
          <w:szCs w:val="24"/>
        </w:rPr>
        <w:t>(3)</w:t>
      </w:r>
    </w:p>
    <w:p w:rsidR="007840D6" w:rsidRDefault="007840D6" w:rsidP="007840D6">
      <w:pPr>
        <w:tabs>
          <w:tab w:val="left" w:pos="360"/>
        </w:tabs>
        <w:rPr>
          <w:szCs w:val="24"/>
        </w:rPr>
      </w:pPr>
      <w:proofErr w:type="gramStart"/>
      <w:r w:rsidRPr="00E541E2">
        <w:rPr>
          <w:szCs w:val="24"/>
        </w:rPr>
        <w:t>where</w:t>
      </w:r>
      <w:proofErr w:type="gramEnd"/>
      <w:r w:rsidRPr="00E541E2">
        <w:rPr>
          <w:szCs w:val="24"/>
        </w:rPr>
        <w:t xml:space="preserve"> </w:t>
      </w:r>
    </w:p>
    <w:p w:rsidR="007840D6" w:rsidRDefault="007840D6" w:rsidP="007840D6">
      <w:pPr>
        <w:tabs>
          <w:tab w:val="left" w:pos="360"/>
        </w:tabs>
        <w:ind w:left="450"/>
        <w:rPr>
          <w:rFonts w:eastAsia="Times New Roman"/>
          <w:szCs w:val="24"/>
        </w:rPr>
      </w:pPr>
      <w:proofErr w:type="spellStart"/>
      <w:proofErr w:type="gramStart"/>
      <w:r w:rsidRPr="00E541E2">
        <w:rPr>
          <w:rFonts w:eastAsia="Times New Roman"/>
          <w:szCs w:val="24"/>
        </w:rPr>
        <w:t>ε</w:t>
      </w:r>
      <w:r w:rsidRPr="00E541E2">
        <w:rPr>
          <w:rFonts w:eastAsia="Times New Roman"/>
          <w:i/>
          <w:szCs w:val="24"/>
          <w:vertAlign w:val="subscript"/>
        </w:rPr>
        <w:t>i</w:t>
      </w:r>
      <w:proofErr w:type="spellEnd"/>
      <w:proofErr w:type="gramEnd"/>
      <w:r w:rsidRPr="00E541E2">
        <w:rPr>
          <w:rFonts w:eastAsia="Times New Roman"/>
          <w:szCs w:val="24"/>
        </w:rPr>
        <w:t xml:space="preserve"> ~ </w:t>
      </w:r>
      <w:r w:rsidRPr="00E541E2">
        <w:rPr>
          <w:rFonts w:eastAsia="Times New Roman"/>
          <w:i/>
          <w:szCs w:val="24"/>
        </w:rPr>
        <w:t>N</w:t>
      </w:r>
      <w:r w:rsidRPr="00E541E2">
        <w:rPr>
          <w:rFonts w:eastAsia="Times New Roman"/>
          <w:szCs w:val="24"/>
        </w:rPr>
        <w:t xml:space="preserve">(0, </w:t>
      </w:r>
      <m:oMath>
        <m:sSup>
          <m:sSupPr>
            <m:ctrlPr>
              <w:rPr>
                <w:rFonts w:ascii="Cambria Math" w:eastAsia="Times New Roman" w:hAnsi="Cambria Math"/>
                <w:i/>
                <w:szCs w:val="24"/>
              </w:rPr>
            </m:ctrlPr>
          </m:sSupPr>
          <m:e>
            <m:r>
              <w:rPr>
                <w:rFonts w:ascii="Cambria Math" w:eastAsia="Times New Roman" w:hAnsi="Cambria Math"/>
                <w:szCs w:val="24"/>
              </w:rPr>
              <m:t>σ</m:t>
            </m:r>
          </m:e>
          <m:sup>
            <m:r>
              <w:rPr>
                <w:rFonts w:ascii="Cambria Math" w:eastAsia="Times New Roman" w:hAnsi="Cambria Math"/>
                <w:szCs w:val="24"/>
              </w:rPr>
              <m:t>2</m:t>
            </m:r>
          </m:sup>
        </m:sSup>
      </m:oMath>
      <w:r w:rsidRPr="00E541E2">
        <w:rPr>
          <w:rFonts w:eastAsia="Times New Roman"/>
          <w:szCs w:val="24"/>
        </w:rPr>
        <w:t xml:space="preserve">) is the residual associated with </w:t>
      </w:r>
      <w:r w:rsidRPr="00E541E2">
        <w:rPr>
          <w:i/>
          <w:szCs w:val="24"/>
        </w:rPr>
        <w:t>Y</w:t>
      </w:r>
      <w:r w:rsidRPr="00E541E2">
        <w:rPr>
          <w:i/>
          <w:szCs w:val="24"/>
          <w:vertAlign w:val="subscript"/>
        </w:rPr>
        <w:t>i</w:t>
      </w:r>
      <w:r w:rsidRPr="00E541E2">
        <w:rPr>
          <w:szCs w:val="24"/>
        </w:rPr>
        <w:t>―</w:t>
      </w:r>
      <w:r w:rsidRPr="00E541E2">
        <w:rPr>
          <w:rFonts w:eastAsia="Times New Roman"/>
          <w:szCs w:val="24"/>
        </w:rPr>
        <w:t xml:space="preserve">the posttest score of student </w:t>
      </w:r>
      <w:proofErr w:type="spellStart"/>
      <w:r w:rsidRPr="00E541E2">
        <w:rPr>
          <w:rFonts w:eastAsia="Times New Roman"/>
          <w:i/>
          <w:szCs w:val="24"/>
        </w:rPr>
        <w:t>i</w:t>
      </w:r>
      <w:proofErr w:type="spellEnd"/>
      <w:r>
        <w:rPr>
          <w:rFonts w:eastAsia="Times New Roman"/>
          <w:szCs w:val="24"/>
        </w:rPr>
        <w:t xml:space="preserve"> on the G</w:t>
      </w:r>
      <w:r w:rsidRPr="00E541E2">
        <w:rPr>
          <w:rFonts w:eastAsia="Times New Roman"/>
          <w:szCs w:val="24"/>
        </w:rPr>
        <w:t xml:space="preserve">rade </w:t>
      </w:r>
      <w:r w:rsidRPr="00E541E2">
        <w:rPr>
          <w:szCs w:val="24"/>
        </w:rPr>
        <w:t>9 GMRT</w:t>
      </w:r>
      <w:r w:rsidRPr="00E541E2">
        <w:rPr>
          <w:szCs w:val="24"/>
          <w:vertAlign w:val="superscript"/>
        </w:rPr>
        <w:t>®</w:t>
      </w:r>
      <w:r>
        <w:rPr>
          <w:szCs w:val="24"/>
        </w:rPr>
        <w:t>.</w:t>
      </w:r>
    </w:p>
    <w:p w:rsidR="007840D6" w:rsidRPr="00E541E2" w:rsidRDefault="007840D6" w:rsidP="007840D6">
      <w:pPr>
        <w:tabs>
          <w:tab w:val="left" w:pos="360"/>
        </w:tabs>
        <w:rPr>
          <w:szCs w:val="24"/>
        </w:rPr>
      </w:pPr>
    </w:p>
    <w:p w:rsidR="007840D6" w:rsidRPr="00304ED6" w:rsidRDefault="007840D6" w:rsidP="007840D6">
      <w:pPr>
        <w:pStyle w:val="Caption"/>
      </w:pPr>
      <w:bookmarkStart w:id="208" w:name="_Toc316970332"/>
      <w:bookmarkStart w:id="209" w:name="_Toc320514173"/>
      <w:proofErr w:type="gramStart"/>
      <w:r w:rsidRPr="00304ED6">
        <w:t xml:space="preserve">Table </w:t>
      </w:r>
      <w:fldSimple w:instr=" SEQ Table \* ARABIC ">
        <w:r w:rsidR="000B42C2">
          <w:rPr>
            <w:noProof/>
          </w:rPr>
          <w:t>21</w:t>
        </w:r>
      </w:fldSimple>
      <w:r w:rsidRPr="00304ED6">
        <w:t>.</w:t>
      </w:r>
      <w:proofErr w:type="gramEnd"/>
      <w:r w:rsidRPr="00304ED6">
        <w:t xml:space="preserve"> </w:t>
      </w:r>
      <w:r>
        <w:t xml:space="preserve">A two-level </w:t>
      </w:r>
      <w:r w:rsidRPr="00304ED6">
        <w:t xml:space="preserve">Hierarchical Linear analysis under the model defined by </w:t>
      </w:r>
      <w:r>
        <w:t>e</w:t>
      </w:r>
      <w:r w:rsidRPr="00304ED6">
        <w:t>quations 1 and 2</w:t>
      </w:r>
      <w:bookmarkEnd w:id="208"/>
      <w:bookmarkEnd w:id="2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180"/>
        <w:gridCol w:w="1440"/>
        <w:gridCol w:w="46"/>
        <w:gridCol w:w="1844"/>
        <w:gridCol w:w="1710"/>
      </w:tblGrid>
      <w:tr w:rsidR="007840D6" w:rsidTr="00F37EE3">
        <w:trPr>
          <w:trHeight w:val="288"/>
        </w:trPr>
        <w:tc>
          <w:tcPr>
            <w:tcW w:w="4320" w:type="dxa"/>
            <w:gridSpan w:val="2"/>
            <w:tcBorders>
              <w:top w:val="single" w:sz="12" w:space="0" w:color="auto"/>
              <w:left w:val="nil"/>
              <w:bottom w:val="single" w:sz="12" w:space="0" w:color="auto"/>
              <w:right w:val="single" w:sz="2" w:space="0" w:color="auto"/>
            </w:tcBorders>
            <w:shd w:val="clear" w:color="auto" w:fill="DAEEF3" w:themeFill="accent5" w:themeFillTint="33"/>
            <w:vAlign w:val="center"/>
          </w:tcPr>
          <w:p w:rsidR="007840D6" w:rsidRPr="009F0397" w:rsidRDefault="007840D6" w:rsidP="007840D6">
            <w:pPr>
              <w:ind w:left="880"/>
              <w:jc w:val="center"/>
              <w:rPr>
                <w:rFonts w:eastAsia="Times New Roman"/>
                <w:b/>
                <w:sz w:val="22"/>
              </w:rPr>
            </w:pPr>
            <w:r w:rsidRPr="009F0397">
              <w:rPr>
                <w:rFonts w:eastAsia="Times New Roman"/>
                <w:b/>
                <w:sz w:val="22"/>
              </w:rPr>
              <w:t>Fixed Effects</w:t>
            </w:r>
          </w:p>
        </w:tc>
        <w:tc>
          <w:tcPr>
            <w:tcW w:w="1440" w:type="dxa"/>
            <w:tcBorders>
              <w:top w:val="single" w:sz="12" w:space="0" w:color="auto"/>
              <w:left w:val="single" w:sz="2" w:space="0" w:color="auto"/>
              <w:bottom w:val="single" w:sz="12" w:space="0" w:color="auto"/>
              <w:right w:val="single" w:sz="2" w:space="0" w:color="auto"/>
            </w:tcBorders>
            <w:shd w:val="clear" w:color="auto" w:fill="DAEEF3" w:themeFill="accent5" w:themeFillTint="33"/>
            <w:vAlign w:val="center"/>
          </w:tcPr>
          <w:p w:rsidR="007840D6" w:rsidRPr="009F0397" w:rsidRDefault="007840D6" w:rsidP="007840D6">
            <w:pPr>
              <w:jc w:val="center"/>
              <w:rPr>
                <w:rFonts w:eastAsia="Times New Roman"/>
                <w:b/>
                <w:sz w:val="22"/>
              </w:rPr>
            </w:pPr>
            <w:r w:rsidRPr="009F0397">
              <w:rPr>
                <w:rFonts w:eastAsia="Times New Roman"/>
                <w:b/>
                <w:sz w:val="22"/>
              </w:rPr>
              <w:t>Estimate</w:t>
            </w:r>
          </w:p>
        </w:tc>
        <w:tc>
          <w:tcPr>
            <w:tcW w:w="1890" w:type="dxa"/>
            <w:gridSpan w:val="2"/>
            <w:tcBorders>
              <w:top w:val="single" w:sz="12" w:space="0" w:color="auto"/>
              <w:left w:val="single" w:sz="2" w:space="0" w:color="auto"/>
              <w:bottom w:val="single" w:sz="12" w:space="0" w:color="auto"/>
              <w:right w:val="single" w:sz="2" w:space="0" w:color="auto"/>
            </w:tcBorders>
            <w:shd w:val="clear" w:color="auto" w:fill="DAEEF3" w:themeFill="accent5" w:themeFillTint="33"/>
            <w:vAlign w:val="center"/>
          </w:tcPr>
          <w:p w:rsidR="007840D6" w:rsidRPr="009F0397" w:rsidRDefault="007840D6" w:rsidP="007840D6">
            <w:pPr>
              <w:jc w:val="center"/>
              <w:rPr>
                <w:rFonts w:eastAsia="Times New Roman"/>
                <w:b/>
                <w:sz w:val="22"/>
              </w:rPr>
            </w:pPr>
            <w:r w:rsidRPr="009F0397">
              <w:rPr>
                <w:rFonts w:eastAsia="Times New Roman"/>
                <w:b/>
                <w:sz w:val="22"/>
              </w:rPr>
              <w:t>Standard Error</w:t>
            </w:r>
          </w:p>
        </w:tc>
        <w:tc>
          <w:tcPr>
            <w:tcW w:w="1710" w:type="dxa"/>
            <w:tcBorders>
              <w:top w:val="single" w:sz="12" w:space="0" w:color="auto"/>
              <w:left w:val="single" w:sz="2" w:space="0" w:color="auto"/>
              <w:bottom w:val="single" w:sz="12" w:space="0" w:color="auto"/>
              <w:right w:val="nil"/>
            </w:tcBorders>
            <w:shd w:val="clear" w:color="auto" w:fill="DAEEF3" w:themeFill="accent5" w:themeFillTint="33"/>
            <w:vAlign w:val="center"/>
          </w:tcPr>
          <w:p w:rsidR="007840D6" w:rsidRPr="009F0397" w:rsidRDefault="007840D6" w:rsidP="007840D6">
            <w:pPr>
              <w:jc w:val="center"/>
              <w:rPr>
                <w:rFonts w:eastAsia="Times New Roman"/>
                <w:b/>
                <w:sz w:val="22"/>
              </w:rPr>
            </w:pPr>
            <w:r w:rsidRPr="009F0397">
              <w:rPr>
                <w:rFonts w:eastAsia="Times New Roman"/>
                <w:b/>
                <w:sz w:val="22"/>
              </w:rPr>
              <w:t>p-value</w:t>
            </w:r>
          </w:p>
        </w:tc>
      </w:tr>
      <w:tr w:rsidR="007840D6" w:rsidTr="00F37EE3">
        <w:trPr>
          <w:trHeight w:val="288"/>
        </w:trPr>
        <w:tc>
          <w:tcPr>
            <w:tcW w:w="4320" w:type="dxa"/>
            <w:gridSpan w:val="2"/>
            <w:tcBorders>
              <w:top w:val="single" w:sz="12" w:space="0" w:color="auto"/>
              <w:left w:val="nil"/>
              <w:bottom w:val="single" w:sz="2" w:space="0" w:color="auto"/>
              <w:right w:val="single" w:sz="2" w:space="0" w:color="auto"/>
            </w:tcBorders>
            <w:vAlign w:val="center"/>
          </w:tcPr>
          <w:p w:rsidR="007840D6" w:rsidRPr="009F0397" w:rsidRDefault="007840D6" w:rsidP="007840D6">
            <w:pPr>
              <w:ind w:left="252"/>
              <w:rPr>
                <w:rFonts w:eastAsia="Times New Roman"/>
                <w:sz w:val="22"/>
              </w:rPr>
            </w:pPr>
            <w:r w:rsidRPr="009F0397">
              <w:rPr>
                <w:rFonts w:eastAsia="Times New Roman"/>
                <w:sz w:val="22"/>
              </w:rPr>
              <w:t>Grand mean (γ</w:t>
            </w:r>
            <w:r w:rsidRPr="009F0397">
              <w:rPr>
                <w:rFonts w:eastAsia="Times New Roman"/>
                <w:sz w:val="22"/>
                <w:vertAlign w:val="subscript"/>
              </w:rPr>
              <w:t>00</w:t>
            </w:r>
            <w:r w:rsidRPr="009F0397">
              <w:rPr>
                <w:rFonts w:eastAsia="Times New Roman"/>
                <w:sz w:val="22"/>
              </w:rPr>
              <w:t>)</w:t>
            </w:r>
          </w:p>
        </w:tc>
        <w:tc>
          <w:tcPr>
            <w:tcW w:w="1440" w:type="dxa"/>
            <w:tcBorders>
              <w:top w:val="single" w:sz="12" w:space="0" w:color="auto"/>
              <w:left w:val="single" w:sz="2" w:space="0" w:color="auto"/>
              <w:bottom w:val="single" w:sz="2" w:space="0" w:color="auto"/>
              <w:right w:val="nil"/>
            </w:tcBorders>
            <w:vAlign w:val="center"/>
          </w:tcPr>
          <w:p w:rsidR="007840D6" w:rsidRPr="009F0397" w:rsidRDefault="007840D6" w:rsidP="007840D6">
            <w:pPr>
              <w:tabs>
                <w:tab w:val="decimal" w:pos="432"/>
              </w:tabs>
              <w:jc w:val="center"/>
              <w:rPr>
                <w:rFonts w:eastAsia="Times New Roman"/>
                <w:b/>
                <w:sz w:val="22"/>
              </w:rPr>
            </w:pPr>
            <w:r w:rsidRPr="009F0397">
              <w:rPr>
                <w:rFonts w:eastAsia="Times New Roman"/>
                <w:b/>
                <w:sz w:val="22"/>
              </w:rPr>
              <w:t>516.61</w:t>
            </w:r>
          </w:p>
        </w:tc>
        <w:tc>
          <w:tcPr>
            <w:tcW w:w="1890" w:type="dxa"/>
            <w:gridSpan w:val="2"/>
            <w:tcBorders>
              <w:top w:val="single" w:sz="12" w:space="0" w:color="auto"/>
              <w:left w:val="single" w:sz="2" w:space="0" w:color="auto"/>
              <w:bottom w:val="single" w:sz="2" w:space="0" w:color="auto"/>
              <w:right w:val="nil"/>
            </w:tcBorders>
            <w:vAlign w:val="center"/>
          </w:tcPr>
          <w:p w:rsidR="007840D6" w:rsidRPr="009F0397" w:rsidRDefault="007840D6" w:rsidP="007840D6">
            <w:pPr>
              <w:tabs>
                <w:tab w:val="decimal" w:pos="432"/>
              </w:tabs>
              <w:jc w:val="center"/>
              <w:rPr>
                <w:rFonts w:eastAsia="Times New Roman"/>
                <w:sz w:val="22"/>
              </w:rPr>
            </w:pPr>
            <w:r w:rsidRPr="009F0397">
              <w:rPr>
                <w:rFonts w:eastAsia="Times New Roman"/>
                <w:sz w:val="22"/>
              </w:rPr>
              <w:t>1.92</w:t>
            </w:r>
          </w:p>
        </w:tc>
        <w:tc>
          <w:tcPr>
            <w:tcW w:w="1710" w:type="dxa"/>
            <w:tcBorders>
              <w:top w:val="single" w:sz="12" w:space="0" w:color="auto"/>
              <w:left w:val="single" w:sz="2" w:space="0" w:color="auto"/>
              <w:bottom w:val="single" w:sz="2" w:space="0" w:color="auto"/>
              <w:right w:val="nil"/>
            </w:tcBorders>
            <w:vAlign w:val="center"/>
          </w:tcPr>
          <w:p w:rsidR="007840D6" w:rsidRPr="009F0397" w:rsidRDefault="007840D6" w:rsidP="007840D6">
            <w:pPr>
              <w:tabs>
                <w:tab w:val="decimal" w:pos="432"/>
              </w:tabs>
              <w:ind w:left="66"/>
              <w:jc w:val="center"/>
              <w:rPr>
                <w:rFonts w:eastAsia="Times New Roman"/>
                <w:sz w:val="22"/>
              </w:rPr>
            </w:pPr>
            <w:r w:rsidRPr="009F0397">
              <w:rPr>
                <w:rFonts w:eastAsia="Times New Roman"/>
                <w:sz w:val="22"/>
              </w:rPr>
              <w:t>&lt; .001</w:t>
            </w:r>
          </w:p>
        </w:tc>
      </w:tr>
      <w:tr w:rsidR="007840D6" w:rsidTr="00F37EE3">
        <w:trPr>
          <w:trHeight w:val="288"/>
        </w:trPr>
        <w:tc>
          <w:tcPr>
            <w:tcW w:w="4320" w:type="dxa"/>
            <w:gridSpan w:val="2"/>
            <w:tcBorders>
              <w:top w:val="single" w:sz="2" w:space="0" w:color="auto"/>
              <w:left w:val="nil"/>
              <w:bottom w:val="single" w:sz="2" w:space="0" w:color="auto"/>
              <w:right w:val="single" w:sz="2" w:space="0" w:color="auto"/>
            </w:tcBorders>
            <w:vAlign w:val="center"/>
          </w:tcPr>
          <w:p w:rsidR="007840D6" w:rsidRPr="009F0397" w:rsidRDefault="007840D6" w:rsidP="007840D6">
            <w:pPr>
              <w:ind w:left="252"/>
              <w:rPr>
                <w:rFonts w:eastAsia="Times New Roman"/>
                <w:sz w:val="22"/>
              </w:rPr>
            </w:pPr>
            <w:r>
              <w:rPr>
                <w:rFonts w:eastAsia="Times New Roman"/>
                <w:sz w:val="22"/>
              </w:rPr>
              <w:t xml:space="preserve">Overall </w:t>
            </w:r>
            <w:r w:rsidRPr="009F0397">
              <w:rPr>
                <w:rFonts w:eastAsia="Times New Roman"/>
                <w:sz w:val="22"/>
              </w:rPr>
              <w:t>PRJ effect (γ</w:t>
            </w:r>
            <w:r w:rsidRPr="009F0397">
              <w:rPr>
                <w:rFonts w:eastAsia="Times New Roman"/>
                <w:sz w:val="22"/>
                <w:vertAlign w:val="subscript"/>
              </w:rPr>
              <w:t>10</w:t>
            </w:r>
            <w:r w:rsidRPr="009F0397">
              <w:rPr>
                <w:rFonts w:eastAsia="Times New Roman"/>
                <w:sz w:val="22"/>
              </w:rPr>
              <w:t>)</w:t>
            </w:r>
          </w:p>
        </w:tc>
        <w:tc>
          <w:tcPr>
            <w:tcW w:w="1440" w:type="dxa"/>
            <w:tcBorders>
              <w:top w:val="single" w:sz="2" w:space="0" w:color="auto"/>
              <w:left w:val="single" w:sz="2" w:space="0" w:color="auto"/>
              <w:bottom w:val="single" w:sz="2" w:space="0" w:color="auto"/>
              <w:right w:val="nil"/>
            </w:tcBorders>
            <w:vAlign w:val="center"/>
          </w:tcPr>
          <w:p w:rsidR="007840D6" w:rsidRPr="009F0397" w:rsidRDefault="007840D6" w:rsidP="007840D6">
            <w:pPr>
              <w:tabs>
                <w:tab w:val="decimal" w:pos="432"/>
              </w:tabs>
              <w:jc w:val="center"/>
              <w:rPr>
                <w:rFonts w:eastAsia="Times New Roman"/>
                <w:sz w:val="22"/>
              </w:rPr>
            </w:pPr>
            <w:r w:rsidRPr="009F0397">
              <w:rPr>
                <w:rFonts w:eastAsia="Times New Roman"/>
                <w:sz w:val="22"/>
              </w:rPr>
              <w:t>0.39</w:t>
            </w:r>
          </w:p>
        </w:tc>
        <w:tc>
          <w:tcPr>
            <w:tcW w:w="1890" w:type="dxa"/>
            <w:gridSpan w:val="2"/>
            <w:tcBorders>
              <w:top w:val="single" w:sz="2" w:space="0" w:color="auto"/>
              <w:left w:val="single" w:sz="2" w:space="0" w:color="auto"/>
              <w:bottom w:val="single" w:sz="2" w:space="0" w:color="auto"/>
              <w:right w:val="nil"/>
            </w:tcBorders>
            <w:vAlign w:val="center"/>
          </w:tcPr>
          <w:p w:rsidR="007840D6" w:rsidRPr="009F0397" w:rsidRDefault="007840D6" w:rsidP="007840D6">
            <w:pPr>
              <w:tabs>
                <w:tab w:val="decimal" w:pos="432"/>
              </w:tabs>
              <w:jc w:val="center"/>
              <w:rPr>
                <w:rFonts w:eastAsia="Times New Roman"/>
                <w:sz w:val="22"/>
              </w:rPr>
            </w:pPr>
            <w:r w:rsidRPr="009F0397">
              <w:rPr>
                <w:rFonts w:eastAsia="Times New Roman"/>
                <w:sz w:val="22"/>
              </w:rPr>
              <w:t>1.08</w:t>
            </w:r>
          </w:p>
        </w:tc>
        <w:tc>
          <w:tcPr>
            <w:tcW w:w="1710" w:type="dxa"/>
            <w:tcBorders>
              <w:top w:val="single" w:sz="2" w:space="0" w:color="auto"/>
              <w:left w:val="single" w:sz="2" w:space="0" w:color="auto"/>
              <w:bottom w:val="single" w:sz="2" w:space="0" w:color="auto"/>
              <w:right w:val="nil"/>
            </w:tcBorders>
            <w:vAlign w:val="center"/>
          </w:tcPr>
          <w:p w:rsidR="007840D6" w:rsidRPr="009F0397" w:rsidRDefault="007840D6" w:rsidP="007840D6">
            <w:pPr>
              <w:tabs>
                <w:tab w:val="decimal" w:pos="432"/>
              </w:tabs>
              <w:ind w:left="336"/>
              <w:jc w:val="center"/>
              <w:rPr>
                <w:rFonts w:eastAsia="Times New Roman"/>
                <w:sz w:val="22"/>
              </w:rPr>
            </w:pPr>
            <w:r w:rsidRPr="009F0397">
              <w:rPr>
                <w:rFonts w:eastAsia="Times New Roman"/>
                <w:sz w:val="22"/>
              </w:rPr>
              <w:t>.720</w:t>
            </w:r>
          </w:p>
        </w:tc>
      </w:tr>
      <w:tr w:rsidR="007840D6" w:rsidTr="00F37EE3">
        <w:trPr>
          <w:trHeight w:val="288"/>
        </w:trPr>
        <w:tc>
          <w:tcPr>
            <w:tcW w:w="4320" w:type="dxa"/>
            <w:gridSpan w:val="2"/>
            <w:tcBorders>
              <w:top w:val="single" w:sz="2" w:space="0" w:color="auto"/>
              <w:left w:val="nil"/>
              <w:right w:val="single" w:sz="2" w:space="0" w:color="auto"/>
            </w:tcBorders>
            <w:vAlign w:val="center"/>
          </w:tcPr>
          <w:p w:rsidR="007840D6" w:rsidRPr="009F0397" w:rsidRDefault="007840D6" w:rsidP="007840D6">
            <w:pPr>
              <w:ind w:left="252"/>
              <w:rPr>
                <w:rFonts w:eastAsia="Times New Roman"/>
                <w:sz w:val="22"/>
              </w:rPr>
            </w:pPr>
            <w:r w:rsidRPr="009F0397">
              <w:rPr>
                <w:rFonts w:eastAsia="Times New Roman"/>
                <w:sz w:val="22"/>
              </w:rPr>
              <w:t>Average within-school pretest/posttest slope (γ</w:t>
            </w:r>
            <w:r w:rsidRPr="009F0397">
              <w:rPr>
                <w:rFonts w:eastAsia="Times New Roman"/>
                <w:sz w:val="22"/>
                <w:vertAlign w:val="subscript"/>
              </w:rPr>
              <w:t>20</w:t>
            </w:r>
            <w:r w:rsidRPr="009F0397">
              <w:rPr>
                <w:rFonts w:eastAsia="Times New Roman"/>
                <w:sz w:val="22"/>
              </w:rPr>
              <w:t>)</w:t>
            </w:r>
          </w:p>
        </w:tc>
        <w:tc>
          <w:tcPr>
            <w:tcW w:w="1440" w:type="dxa"/>
            <w:tcBorders>
              <w:top w:val="single" w:sz="2" w:space="0" w:color="auto"/>
              <w:left w:val="single" w:sz="2" w:space="0" w:color="auto"/>
              <w:bottom w:val="nil"/>
              <w:right w:val="single" w:sz="2" w:space="0" w:color="auto"/>
            </w:tcBorders>
            <w:vAlign w:val="center"/>
          </w:tcPr>
          <w:p w:rsidR="007840D6" w:rsidRPr="009F0397" w:rsidRDefault="007840D6" w:rsidP="007840D6">
            <w:pPr>
              <w:tabs>
                <w:tab w:val="decimal" w:pos="432"/>
              </w:tabs>
              <w:ind w:left="882" w:hanging="882"/>
              <w:jc w:val="center"/>
              <w:rPr>
                <w:rFonts w:eastAsia="Times New Roman"/>
                <w:b/>
                <w:sz w:val="22"/>
              </w:rPr>
            </w:pPr>
            <w:r w:rsidRPr="009F0397">
              <w:rPr>
                <w:rFonts w:eastAsia="Times New Roman"/>
                <w:b/>
                <w:sz w:val="22"/>
              </w:rPr>
              <w:t>0.86</w:t>
            </w:r>
          </w:p>
        </w:tc>
        <w:tc>
          <w:tcPr>
            <w:tcW w:w="1890" w:type="dxa"/>
            <w:gridSpan w:val="2"/>
            <w:tcBorders>
              <w:top w:val="single" w:sz="2" w:space="0" w:color="auto"/>
              <w:left w:val="single" w:sz="2" w:space="0" w:color="auto"/>
              <w:bottom w:val="single" w:sz="4" w:space="0" w:color="auto"/>
              <w:right w:val="single" w:sz="2" w:space="0" w:color="auto"/>
            </w:tcBorders>
            <w:vAlign w:val="center"/>
          </w:tcPr>
          <w:p w:rsidR="007840D6" w:rsidRPr="009F0397" w:rsidRDefault="007840D6" w:rsidP="007840D6">
            <w:pPr>
              <w:tabs>
                <w:tab w:val="decimal" w:pos="432"/>
              </w:tabs>
              <w:ind w:left="432" w:hanging="316"/>
              <w:jc w:val="center"/>
              <w:rPr>
                <w:rFonts w:eastAsia="Times New Roman"/>
                <w:sz w:val="22"/>
              </w:rPr>
            </w:pPr>
            <w:r w:rsidRPr="009F0397">
              <w:rPr>
                <w:rFonts w:eastAsia="Times New Roman"/>
                <w:sz w:val="22"/>
              </w:rPr>
              <w:t>0.03</w:t>
            </w:r>
          </w:p>
        </w:tc>
        <w:tc>
          <w:tcPr>
            <w:tcW w:w="1710" w:type="dxa"/>
            <w:tcBorders>
              <w:top w:val="single" w:sz="2" w:space="0" w:color="auto"/>
              <w:left w:val="single" w:sz="2" w:space="0" w:color="auto"/>
              <w:bottom w:val="nil"/>
              <w:right w:val="nil"/>
            </w:tcBorders>
            <w:vAlign w:val="center"/>
          </w:tcPr>
          <w:p w:rsidR="007840D6" w:rsidRPr="009F0397" w:rsidRDefault="007840D6" w:rsidP="007840D6">
            <w:pPr>
              <w:tabs>
                <w:tab w:val="decimal" w:pos="432"/>
              </w:tabs>
              <w:ind w:left="432"/>
              <w:rPr>
                <w:rFonts w:eastAsia="Times New Roman"/>
                <w:sz w:val="22"/>
              </w:rPr>
            </w:pPr>
            <w:r w:rsidRPr="009F0397">
              <w:rPr>
                <w:rFonts w:eastAsia="Times New Roman"/>
                <w:sz w:val="22"/>
              </w:rPr>
              <w:t>&lt; .001</w:t>
            </w:r>
          </w:p>
        </w:tc>
      </w:tr>
      <w:tr w:rsidR="007840D6" w:rsidTr="007840D6">
        <w:trPr>
          <w:trHeight w:val="288"/>
        </w:trPr>
        <w:tc>
          <w:tcPr>
            <w:tcW w:w="9360" w:type="dxa"/>
            <w:gridSpan w:val="6"/>
            <w:tcBorders>
              <w:left w:val="nil"/>
              <w:right w:val="nil"/>
            </w:tcBorders>
            <w:vAlign w:val="center"/>
          </w:tcPr>
          <w:p w:rsidR="007840D6" w:rsidRPr="009F0397" w:rsidRDefault="007840D6" w:rsidP="007840D6">
            <w:pPr>
              <w:ind w:left="252"/>
              <w:rPr>
                <w:rFonts w:eastAsia="Times New Roman"/>
                <w:sz w:val="22"/>
              </w:rPr>
            </w:pPr>
            <w:r w:rsidRPr="009F0397">
              <w:rPr>
                <w:rFonts w:eastAsia="Times New Roman"/>
                <w:i/>
                <w:sz w:val="22"/>
              </w:rPr>
              <w:t>Variance Components</w:t>
            </w:r>
          </w:p>
        </w:tc>
      </w:tr>
      <w:tr w:rsidR="007840D6" w:rsidTr="007840D6">
        <w:trPr>
          <w:trHeight w:val="288"/>
        </w:trPr>
        <w:tc>
          <w:tcPr>
            <w:tcW w:w="9360" w:type="dxa"/>
            <w:gridSpan w:val="6"/>
            <w:tcBorders>
              <w:left w:val="nil"/>
              <w:bottom w:val="single" w:sz="2" w:space="0" w:color="auto"/>
              <w:right w:val="nil"/>
            </w:tcBorders>
            <w:vAlign w:val="center"/>
          </w:tcPr>
          <w:p w:rsidR="007840D6" w:rsidRPr="009F0397" w:rsidRDefault="007840D6" w:rsidP="007840D6">
            <w:pPr>
              <w:ind w:left="252" w:firstLine="270"/>
              <w:rPr>
                <w:rFonts w:eastAsia="Times New Roman"/>
                <w:b/>
                <w:sz w:val="22"/>
              </w:rPr>
            </w:pPr>
            <w:r w:rsidRPr="009F0397">
              <w:rPr>
                <w:rFonts w:eastAsia="Times New Roman"/>
                <w:b/>
                <w:sz w:val="22"/>
              </w:rPr>
              <w:t>Between school</w:t>
            </w:r>
          </w:p>
        </w:tc>
      </w:tr>
      <w:tr w:rsidR="007840D6" w:rsidTr="007840D6">
        <w:trPr>
          <w:trHeight w:val="288"/>
        </w:trPr>
        <w:tc>
          <w:tcPr>
            <w:tcW w:w="4140" w:type="dxa"/>
            <w:tcBorders>
              <w:top w:val="single" w:sz="2" w:space="0" w:color="auto"/>
              <w:left w:val="nil"/>
              <w:bottom w:val="single" w:sz="2" w:space="0" w:color="auto"/>
              <w:right w:val="single" w:sz="2" w:space="0" w:color="auto"/>
            </w:tcBorders>
            <w:vAlign w:val="center"/>
          </w:tcPr>
          <w:p w:rsidR="007840D6" w:rsidRPr="009F0397" w:rsidRDefault="007840D6" w:rsidP="007840D6">
            <w:pPr>
              <w:ind w:left="252"/>
              <w:rPr>
                <w:rFonts w:eastAsia="Times New Roman"/>
                <w:sz w:val="22"/>
              </w:rPr>
            </w:pPr>
            <w:r w:rsidRPr="009F0397">
              <w:rPr>
                <w:rFonts w:eastAsia="Times New Roman"/>
                <w:sz w:val="22"/>
              </w:rPr>
              <w:t>Variance in site mean on GRMT scores (τ</w:t>
            </w:r>
            <w:r w:rsidRPr="009F0397">
              <w:rPr>
                <w:rFonts w:eastAsia="Times New Roman"/>
                <w:sz w:val="22"/>
                <w:vertAlign w:val="subscript"/>
              </w:rPr>
              <w:t>00</w:t>
            </w:r>
            <w:r w:rsidRPr="009F0397">
              <w:rPr>
                <w:rFonts w:eastAsia="Times New Roman"/>
                <w:sz w:val="22"/>
              </w:rPr>
              <w:t>)</w:t>
            </w:r>
          </w:p>
        </w:tc>
        <w:tc>
          <w:tcPr>
            <w:tcW w:w="1666" w:type="dxa"/>
            <w:gridSpan w:val="3"/>
            <w:tcBorders>
              <w:top w:val="single" w:sz="2" w:space="0" w:color="auto"/>
              <w:left w:val="single" w:sz="2" w:space="0" w:color="auto"/>
              <w:bottom w:val="single" w:sz="2" w:space="0" w:color="auto"/>
              <w:right w:val="single" w:sz="2" w:space="0" w:color="auto"/>
            </w:tcBorders>
            <w:vAlign w:val="center"/>
          </w:tcPr>
          <w:p w:rsidR="007840D6" w:rsidRPr="009F0397" w:rsidRDefault="007840D6" w:rsidP="007840D6">
            <w:pPr>
              <w:ind w:left="880" w:hanging="808"/>
              <w:jc w:val="center"/>
              <w:rPr>
                <w:rFonts w:eastAsia="Times New Roman"/>
                <w:sz w:val="22"/>
              </w:rPr>
            </w:pPr>
            <w:r w:rsidRPr="009F0397">
              <w:rPr>
                <w:rFonts w:eastAsia="Times New Roman"/>
                <w:sz w:val="22"/>
              </w:rPr>
              <w:t>20.96</w:t>
            </w:r>
          </w:p>
        </w:tc>
        <w:tc>
          <w:tcPr>
            <w:tcW w:w="1844" w:type="dxa"/>
            <w:tcBorders>
              <w:top w:val="single" w:sz="2" w:space="0" w:color="auto"/>
              <w:left w:val="single" w:sz="2" w:space="0" w:color="auto"/>
              <w:bottom w:val="single" w:sz="2" w:space="0" w:color="auto"/>
              <w:right w:val="single" w:sz="2" w:space="0" w:color="auto"/>
            </w:tcBorders>
            <w:vAlign w:val="center"/>
          </w:tcPr>
          <w:p w:rsidR="007840D6" w:rsidRPr="009F0397" w:rsidRDefault="007840D6" w:rsidP="007840D6">
            <w:pPr>
              <w:ind w:left="880" w:hanging="808"/>
              <w:jc w:val="center"/>
              <w:rPr>
                <w:rFonts w:eastAsia="Times New Roman"/>
                <w:sz w:val="22"/>
              </w:rPr>
            </w:pPr>
            <w:r w:rsidRPr="009F0397">
              <w:rPr>
                <w:rFonts w:eastAsia="Times New Roman"/>
                <w:sz w:val="22"/>
              </w:rPr>
              <w:t>12.44</w:t>
            </w:r>
          </w:p>
        </w:tc>
        <w:tc>
          <w:tcPr>
            <w:tcW w:w="1710" w:type="dxa"/>
            <w:tcBorders>
              <w:top w:val="single" w:sz="2" w:space="0" w:color="auto"/>
              <w:left w:val="single" w:sz="2" w:space="0" w:color="auto"/>
              <w:bottom w:val="single" w:sz="2" w:space="0" w:color="auto"/>
              <w:right w:val="nil"/>
            </w:tcBorders>
            <w:vAlign w:val="center"/>
          </w:tcPr>
          <w:p w:rsidR="007840D6" w:rsidRPr="009F0397" w:rsidRDefault="007840D6" w:rsidP="007840D6">
            <w:pPr>
              <w:ind w:left="880" w:hanging="808"/>
              <w:jc w:val="center"/>
              <w:rPr>
                <w:rFonts w:eastAsia="Times New Roman"/>
                <w:sz w:val="22"/>
              </w:rPr>
            </w:pPr>
            <w:r w:rsidRPr="009F0397">
              <w:rPr>
                <w:rFonts w:eastAsia="Times New Roman"/>
                <w:sz w:val="22"/>
              </w:rPr>
              <w:t>.092</w:t>
            </w:r>
          </w:p>
        </w:tc>
      </w:tr>
      <w:tr w:rsidR="007840D6" w:rsidTr="007840D6">
        <w:trPr>
          <w:trHeight w:val="288"/>
        </w:trPr>
        <w:tc>
          <w:tcPr>
            <w:tcW w:w="4140" w:type="dxa"/>
            <w:tcBorders>
              <w:top w:val="single" w:sz="2" w:space="0" w:color="auto"/>
              <w:left w:val="nil"/>
              <w:bottom w:val="single" w:sz="2" w:space="0" w:color="auto"/>
              <w:right w:val="single" w:sz="2" w:space="0" w:color="auto"/>
            </w:tcBorders>
            <w:vAlign w:val="center"/>
          </w:tcPr>
          <w:p w:rsidR="007840D6" w:rsidRPr="009F0397" w:rsidRDefault="007840D6" w:rsidP="007840D6">
            <w:pPr>
              <w:ind w:left="252"/>
              <w:rPr>
                <w:rFonts w:eastAsia="Times New Roman"/>
                <w:sz w:val="22"/>
              </w:rPr>
            </w:pPr>
            <w:r w:rsidRPr="009F0397">
              <w:rPr>
                <w:rFonts w:eastAsia="Times New Roman"/>
                <w:sz w:val="22"/>
              </w:rPr>
              <w:t xml:space="preserve">Variance </w:t>
            </w:r>
            <w:r>
              <w:rPr>
                <w:rFonts w:eastAsia="Times New Roman"/>
                <w:sz w:val="22"/>
              </w:rPr>
              <w:t xml:space="preserve">in site </w:t>
            </w:r>
            <w:r w:rsidRPr="009F0397">
              <w:rPr>
                <w:rFonts w:eastAsia="Times New Roman"/>
                <w:sz w:val="22"/>
              </w:rPr>
              <w:t>PRJ effects (τ</w:t>
            </w:r>
            <w:r w:rsidRPr="009F0397">
              <w:rPr>
                <w:rFonts w:eastAsia="Times New Roman"/>
                <w:sz w:val="22"/>
                <w:vertAlign w:val="subscript"/>
              </w:rPr>
              <w:t>11</w:t>
            </w:r>
            <w:r w:rsidRPr="009F0397">
              <w:rPr>
                <w:rFonts w:eastAsia="Times New Roman"/>
                <w:sz w:val="22"/>
              </w:rPr>
              <w:t xml:space="preserve">) </w:t>
            </w:r>
          </w:p>
        </w:tc>
        <w:tc>
          <w:tcPr>
            <w:tcW w:w="1666" w:type="dxa"/>
            <w:gridSpan w:val="3"/>
            <w:tcBorders>
              <w:top w:val="single" w:sz="2" w:space="0" w:color="auto"/>
              <w:left w:val="single" w:sz="2" w:space="0" w:color="auto"/>
              <w:bottom w:val="single" w:sz="2" w:space="0" w:color="auto"/>
              <w:right w:val="single" w:sz="2" w:space="0" w:color="auto"/>
            </w:tcBorders>
            <w:vAlign w:val="center"/>
          </w:tcPr>
          <w:p w:rsidR="007840D6" w:rsidRPr="009F0397" w:rsidRDefault="007840D6" w:rsidP="007840D6">
            <w:pPr>
              <w:ind w:left="144" w:hanging="72"/>
              <w:jc w:val="center"/>
              <w:rPr>
                <w:rFonts w:eastAsia="Times New Roman"/>
                <w:sz w:val="22"/>
              </w:rPr>
            </w:pPr>
            <w:r w:rsidRPr="009F0397">
              <w:rPr>
                <w:rFonts w:eastAsia="Times New Roman"/>
                <w:sz w:val="22"/>
              </w:rPr>
              <w:t>3.38</w:t>
            </w:r>
          </w:p>
        </w:tc>
        <w:tc>
          <w:tcPr>
            <w:tcW w:w="1844" w:type="dxa"/>
            <w:tcBorders>
              <w:top w:val="single" w:sz="2" w:space="0" w:color="auto"/>
              <w:left w:val="single" w:sz="2" w:space="0" w:color="auto"/>
              <w:bottom w:val="single" w:sz="2" w:space="0" w:color="auto"/>
              <w:right w:val="single" w:sz="2" w:space="0" w:color="auto"/>
            </w:tcBorders>
            <w:vAlign w:val="center"/>
          </w:tcPr>
          <w:p w:rsidR="007840D6" w:rsidRPr="009F0397" w:rsidRDefault="007840D6" w:rsidP="007840D6">
            <w:pPr>
              <w:ind w:left="880" w:hanging="808"/>
              <w:jc w:val="center"/>
              <w:rPr>
                <w:rFonts w:eastAsia="Times New Roman"/>
                <w:sz w:val="22"/>
              </w:rPr>
            </w:pPr>
            <w:r w:rsidRPr="009F0397">
              <w:rPr>
                <w:rFonts w:eastAsia="Times New Roman"/>
                <w:sz w:val="22"/>
              </w:rPr>
              <w:t>2.84</w:t>
            </w:r>
          </w:p>
        </w:tc>
        <w:tc>
          <w:tcPr>
            <w:tcW w:w="1710" w:type="dxa"/>
            <w:tcBorders>
              <w:top w:val="single" w:sz="2" w:space="0" w:color="auto"/>
              <w:left w:val="single" w:sz="2" w:space="0" w:color="auto"/>
              <w:bottom w:val="single" w:sz="2" w:space="0" w:color="auto"/>
              <w:right w:val="nil"/>
            </w:tcBorders>
            <w:vAlign w:val="center"/>
          </w:tcPr>
          <w:p w:rsidR="007840D6" w:rsidRPr="009F0397" w:rsidRDefault="007840D6" w:rsidP="007840D6">
            <w:pPr>
              <w:ind w:left="880" w:hanging="808"/>
              <w:jc w:val="center"/>
              <w:rPr>
                <w:rFonts w:eastAsia="Times New Roman"/>
                <w:sz w:val="22"/>
              </w:rPr>
            </w:pPr>
            <w:r w:rsidRPr="009F0397">
              <w:rPr>
                <w:rFonts w:eastAsia="Times New Roman"/>
                <w:sz w:val="22"/>
              </w:rPr>
              <w:t>.234</w:t>
            </w:r>
          </w:p>
        </w:tc>
      </w:tr>
      <w:tr w:rsidR="007840D6" w:rsidTr="007840D6">
        <w:trPr>
          <w:trHeight w:val="288"/>
        </w:trPr>
        <w:tc>
          <w:tcPr>
            <w:tcW w:w="4140" w:type="dxa"/>
            <w:tcBorders>
              <w:top w:val="single" w:sz="2" w:space="0" w:color="auto"/>
              <w:left w:val="nil"/>
              <w:bottom w:val="single" w:sz="2" w:space="0" w:color="auto"/>
              <w:right w:val="single" w:sz="2" w:space="0" w:color="auto"/>
            </w:tcBorders>
            <w:vAlign w:val="center"/>
          </w:tcPr>
          <w:p w:rsidR="007840D6" w:rsidRPr="009F0397" w:rsidRDefault="007840D6" w:rsidP="007840D6">
            <w:pPr>
              <w:ind w:left="252"/>
              <w:rPr>
                <w:rFonts w:eastAsia="Times New Roman"/>
                <w:sz w:val="22"/>
              </w:rPr>
            </w:pPr>
            <w:r w:rsidRPr="009F0397">
              <w:rPr>
                <w:rFonts w:eastAsia="Times New Roman"/>
                <w:sz w:val="22"/>
              </w:rPr>
              <w:t>Variance in pretest/posttest slopes (τ</w:t>
            </w:r>
            <w:r w:rsidRPr="009F0397">
              <w:rPr>
                <w:rFonts w:eastAsia="Times New Roman"/>
                <w:sz w:val="22"/>
                <w:vertAlign w:val="subscript"/>
              </w:rPr>
              <w:t>22</w:t>
            </w:r>
            <w:r w:rsidRPr="009F0397">
              <w:rPr>
                <w:rFonts w:eastAsia="Times New Roman"/>
                <w:sz w:val="22"/>
              </w:rPr>
              <w:t>)</w:t>
            </w:r>
          </w:p>
        </w:tc>
        <w:tc>
          <w:tcPr>
            <w:tcW w:w="1666" w:type="dxa"/>
            <w:gridSpan w:val="3"/>
            <w:tcBorders>
              <w:top w:val="single" w:sz="2" w:space="0" w:color="auto"/>
              <w:left w:val="single" w:sz="2" w:space="0" w:color="auto"/>
              <w:bottom w:val="single" w:sz="2" w:space="0" w:color="auto"/>
              <w:right w:val="single" w:sz="2" w:space="0" w:color="auto"/>
            </w:tcBorders>
            <w:vAlign w:val="center"/>
          </w:tcPr>
          <w:p w:rsidR="007840D6" w:rsidRPr="009F0397" w:rsidRDefault="007840D6" w:rsidP="007840D6">
            <w:pPr>
              <w:ind w:left="878" w:hanging="808"/>
              <w:jc w:val="center"/>
              <w:rPr>
                <w:rFonts w:eastAsia="Times New Roman"/>
                <w:sz w:val="22"/>
              </w:rPr>
            </w:pPr>
            <w:r w:rsidRPr="009F0397">
              <w:rPr>
                <w:rFonts w:eastAsia="Times New Roman"/>
                <w:sz w:val="22"/>
              </w:rPr>
              <w:t>0.01</w:t>
            </w:r>
          </w:p>
        </w:tc>
        <w:tc>
          <w:tcPr>
            <w:tcW w:w="1844" w:type="dxa"/>
            <w:tcBorders>
              <w:top w:val="single" w:sz="2" w:space="0" w:color="auto"/>
              <w:left w:val="single" w:sz="2" w:space="0" w:color="auto"/>
              <w:bottom w:val="single" w:sz="2" w:space="0" w:color="auto"/>
              <w:right w:val="single" w:sz="2" w:space="0" w:color="auto"/>
            </w:tcBorders>
            <w:vAlign w:val="center"/>
          </w:tcPr>
          <w:p w:rsidR="007840D6" w:rsidRPr="009F0397" w:rsidRDefault="007840D6" w:rsidP="007840D6">
            <w:pPr>
              <w:ind w:left="878" w:hanging="808"/>
              <w:jc w:val="center"/>
              <w:rPr>
                <w:rFonts w:eastAsia="Times New Roman"/>
                <w:sz w:val="22"/>
              </w:rPr>
            </w:pPr>
            <w:r w:rsidRPr="009F0397">
              <w:rPr>
                <w:rFonts w:eastAsia="Times New Roman"/>
                <w:sz w:val="22"/>
              </w:rPr>
              <w:t>0.01</w:t>
            </w:r>
          </w:p>
        </w:tc>
        <w:tc>
          <w:tcPr>
            <w:tcW w:w="1710" w:type="dxa"/>
            <w:tcBorders>
              <w:top w:val="single" w:sz="2" w:space="0" w:color="auto"/>
              <w:left w:val="single" w:sz="2" w:space="0" w:color="auto"/>
              <w:bottom w:val="single" w:sz="2" w:space="0" w:color="auto"/>
              <w:right w:val="nil"/>
            </w:tcBorders>
            <w:vAlign w:val="center"/>
          </w:tcPr>
          <w:p w:rsidR="007840D6" w:rsidRPr="009F0397" w:rsidRDefault="007840D6" w:rsidP="007840D6">
            <w:pPr>
              <w:ind w:left="878" w:hanging="808"/>
              <w:jc w:val="center"/>
              <w:rPr>
                <w:rFonts w:eastAsia="Times New Roman"/>
                <w:sz w:val="22"/>
              </w:rPr>
            </w:pPr>
            <w:r w:rsidRPr="009F0397">
              <w:rPr>
                <w:rFonts w:eastAsia="Times New Roman"/>
                <w:sz w:val="22"/>
              </w:rPr>
              <w:t>.167</w:t>
            </w:r>
          </w:p>
        </w:tc>
      </w:tr>
      <w:tr w:rsidR="007840D6" w:rsidTr="007840D6">
        <w:trPr>
          <w:trHeight w:val="288"/>
        </w:trPr>
        <w:tc>
          <w:tcPr>
            <w:tcW w:w="9360" w:type="dxa"/>
            <w:gridSpan w:val="6"/>
            <w:tcBorders>
              <w:top w:val="single" w:sz="2" w:space="0" w:color="auto"/>
              <w:left w:val="nil"/>
              <w:bottom w:val="single" w:sz="2" w:space="0" w:color="auto"/>
              <w:right w:val="nil"/>
            </w:tcBorders>
            <w:vAlign w:val="center"/>
          </w:tcPr>
          <w:p w:rsidR="007840D6" w:rsidRPr="009F0397" w:rsidRDefault="007840D6" w:rsidP="007840D6">
            <w:pPr>
              <w:ind w:left="252" w:firstLine="270"/>
              <w:rPr>
                <w:rFonts w:eastAsia="Times New Roman"/>
                <w:sz w:val="22"/>
              </w:rPr>
            </w:pPr>
            <w:r w:rsidRPr="009F0397">
              <w:rPr>
                <w:rFonts w:eastAsia="Times New Roman"/>
                <w:b/>
                <w:sz w:val="22"/>
              </w:rPr>
              <w:t>Within school</w:t>
            </w:r>
          </w:p>
        </w:tc>
      </w:tr>
      <w:tr w:rsidR="007840D6" w:rsidTr="007840D6">
        <w:trPr>
          <w:trHeight w:val="288"/>
        </w:trPr>
        <w:tc>
          <w:tcPr>
            <w:tcW w:w="4140" w:type="dxa"/>
            <w:tcBorders>
              <w:top w:val="single" w:sz="2" w:space="0" w:color="auto"/>
              <w:left w:val="nil"/>
              <w:bottom w:val="single" w:sz="12" w:space="0" w:color="auto"/>
              <w:right w:val="single" w:sz="2" w:space="0" w:color="auto"/>
            </w:tcBorders>
            <w:vAlign w:val="center"/>
          </w:tcPr>
          <w:p w:rsidR="007840D6" w:rsidRPr="009F0397" w:rsidRDefault="007840D6" w:rsidP="007840D6">
            <w:pPr>
              <w:ind w:left="252"/>
              <w:rPr>
                <w:rFonts w:eastAsia="Times New Roman"/>
                <w:sz w:val="22"/>
              </w:rPr>
            </w:pPr>
            <w:r w:rsidRPr="009F0397">
              <w:rPr>
                <w:rFonts w:eastAsia="Times New Roman"/>
                <w:sz w:val="22"/>
              </w:rPr>
              <w:t>Residual variance (σ</w:t>
            </w:r>
            <w:r w:rsidRPr="009F0397">
              <w:rPr>
                <w:rFonts w:eastAsia="Times New Roman"/>
                <w:sz w:val="22"/>
                <w:vertAlign w:val="superscript"/>
              </w:rPr>
              <w:t>2</w:t>
            </w:r>
            <w:r w:rsidRPr="009F0397">
              <w:rPr>
                <w:rFonts w:eastAsia="Times New Roman"/>
                <w:sz w:val="22"/>
              </w:rPr>
              <w:t>)</w:t>
            </w:r>
          </w:p>
        </w:tc>
        <w:tc>
          <w:tcPr>
            <w:tcW w:w="1666" w:type="dxa"/>
            <w:gridSpan w:val="3"/>
            <w:tcBorders>
              <w:top w:val="single" w:sz="2" w:space="0" w:color="auto"/>
              <w:left w:val="single" w:sz="2" w:space="0" w:color="auto"/>
              <w:bottom w:val="single" w:sz="12" w:space="0" w:color="auto"/>
              <w:right w:val="single" w:sz="2" w:space="0" w:color="auto"/>
            </w:tcBorders>
            <w:vAlign w:val="center"/>
          </w:tcPr>
          <w:p w:rsidR="007840D6" w:rsidRPr="009F0397" w:rsidRDefault="007840D6" w:rsidP="007840D6">
            <w:pPr>
              <w:ind w:left="880" w:hanging="880"/>
              <w:jc w:val="center"/>
              <w:rPr>
                <w:rFonts w:eastAsia="Times New Roman"/>
                <w:sz w:val="22"/>
              </w:rPr>
            </w:pPr>
            <w:r w:rsidRPr="009F0397">
              <w:rPr>
                <w:rFonts w:eastAsia="Times New Roman"/>
                <w:b/>
                <w:sz w:val="22"/>
              </w:rPr>
              <w:t>128.92</w:t>
            </w:r>
          </w:p>
        </w:tc>
        <w:tc>
          <w:tcPr>
            <w:tcW w:w="1844" w:type="dxa"/>
            <w:tcBorders>
              <w:top w:val="single" w:sz="2" w:space="0" w:color="auto"/>
              <w:left w:val="single" w:sz="2" w:space="0" w:color="auto"/>
              <w:bottom w:val="single" w:sz="12" w:space="0" w:color="auto"/>
              <w:right w:val="single" w:sz="2" w:space="0" w:color="auto"/>
            </w:tcBorders>
            <w:vAlign w:val="center"/>
          </w:tcPr>
          <w:p w:rsidR="007840D6" w:rsidRPr="009F0397" w:rsidRDefault="007840D6" w:rsidP="007840D6">
            <w:pPr>
              <w:ind w:left="880" w:hanging="854"/>
              <w:jc w:val="center"/>
              <w:rPr>
                <w:rFonts w:eastAsia="Times New Roman"/>
                <w:sz w:val="22"/>
              </w:rPr>
            </w:pPr>
            <w:r w:rsidRPr="009F0397">
              <w:rPr>
                <w:rFonts w:eastAsia="Times New Roman"/>
                <w:sz w:val="22"/>
              </w:rPr>
              <w:t>14.72</w:t>
            </w:r>
          </w:p>
        </w:tc>
        <w:tc>
          <w:tcPr>
            <w:tcW w:w="1710" w:type="dxa"/>
            <w:tcBorders>
              <w:top w:val="single" w:sz="2" w:space="0" w:color="auto"/>
              <w:left w:val="single" w:sz="2" w:space="0" w:color="auto"/>
              <w:bottom w:val="single" w:sz="12" w:space="0" w:color="auto"/>
              <w:right w:val="nil"/>
            </w:tcBorders>
            <w:vAlign w:val="center"/>
          </w:tcPr>
          <w:p w:rsidR="007840D6" w:rsidRPr="009F0397" w:rsidRDefault="007840D6" w:rsidP="007840D6">
            <w:pPr>
              <w:ind w:left="432" w:hanging="406"/>
              <w:jc w:val="center"/>
              <w:rPr>
                <w:rFonts w:eastAsia="Times New Roman"/>
                <w:sz w:val="22"/>
              </w:rPr>
            </w:pPr>
            <w:r w:rsidRPr="009F0397">
              <w:rPr>
                <w:rFonts w:eastAsia="Times New Roman"/>
                <w:sz w:val="22"/>
              </w:rPr>
              <w:t>&lt; .001</w:t>
            </w:r>
          </w:p>
        </w:tc>
      </w:tr>
    </w:tbl>
    <w:p w:rsidR="007840D6" w:rsidRPr="00177310" w:rsidRDefault="007840D6" w:rsidP="007840D6">
      <w:pPr>
        <w:ind w:firstLine="288"/>
        <w:rPr>
          <w:sz w:val="20"/>
          <w:szCs w:val="20"/>
        </w:rPr>
      </w:pPr>
      <w:r w:rsidRPr="00177310">
        <w:rPr>
          <w:i/>
          <w:sz w:val="20"/>
          <w:szCs w:val="20"/>
        </w:rPr>
        <w:t>Note</w:t>
      </w:r>
      <w:r w:rsidRPr="00177310">
        <w:rPr>
          <w:sz w:val="20"/>
          <w:szCs w:val="20"/>
        </w:rPr>
        <w:t>. The parameter estimates in bold are statistically significant (</w:t>
      </w:r>
      <w:r w:rsidRPr="00177310">
        <w:rPr>
          <w:i/>
          <w:sz w:val="20"/>
          <w:szCs w:val="20"/>
        </w:rPr>
        <w:t>p</w:t>
      </w:r>
      <w:r w:rsidRPr="00177310">
        <w:rPr>
          <w:sz w:val="20"/>
          <w:szCs w:val="20"/>
        </w:rPr>
        <w:t xml:space="preserve"> &lt; .001).</w:t>
      </w:r>
    </w:p>
    <w:p w:rsidR="007840D6" w:rsidRDefault="007840D6" w:rsidP="007840D6">
      <w:pPr>
        <w:rPr>
          <w:szCs w:val="24"/>
        </w:rPr>
      </w:pPr>
    </w:p>
    <w:p w:rsidR="007840D6" w:rsidRPr="00E541E2" w:rsidRDefault="007840D6" w:rsidP="007840D6">
      <w:pPr>
        <w:rPr>
          <w:szCs w:val="24"/>
        </w:rPr>
      </w:pPr>
      <w:r w:rsidRPr="00E541E2">
        <w:rPr>
          <w:szCs w:val="24"/>
        </w:rPr>
        <w:lastRenderedPageBreak/>
        <w:t xml:space="preserve">The examination of the results in Table </w:t>
      </w:r>
      <w:r>
        <w:rPr>
          <w:szCs w:val="24"/>
        </w:rPr>
        <w:t>21</w:t>
      </w:r>
      <w:r w:rsidRPr="00E541E2">
        <w:rPr>
          <w:szCs w:val="24"/>
        </w:rPr>
        <w:t xml:space="preserve"> shows also that none of the between-school estimates of variance components (τ</w:t>
      </w:r>
      <w:r w:rsidRPr="00E541E2">
        <w:rPr>
          <w:szCs w:val="24"/>
          <w:vertAlign w:val="subscript"/>
        </w:rPr>
        <w:t>00</w:t>
      </w:r>
      <w:r w:rsidRPr="00E541E2">
        <w:rPr>
          <w:szCs w:val="24"/>
        </w:rPr>
        <w:t>, τ</w:t>
      </w:r>
      <w:r w:rsidRPr="00E541E2">
        <w:rPr>
          <w:szCs w:val="24"/>
          <w:vertAlign w:val="subscript"/>
        </w:rPr>
        <w:t>11</w:t>
      </w:r>
      <w:r w:rsidRPr="00E541E2">
        <w:rPr>
          <w:szCs w:val="24"/>
        </w:rPr>
        <w:t>, and τ</w:t>
      </w:r>
      <w:r w:rsidRPr="00E541E2">
        <w:rPr>
          <w:szCs w:val="24"/>
          <w:vertAlign w:val="subscript"/>
        </w:rPr>
        <w:t>22</w:t>
      </w:r>
      <w:r w:rsidRPr="00E541E2">
        <w:rPr>
          <w:szCs w:val="24"/>
        </w:rPr>
        <w:t xml:space="preserve">) is statistically significant. </w:t>
      </w:r>
      <w:r w:rsidRPr="00304ED6">
        <w:rPr>
          <w:szCs w:val="24"/>
        </w:rPr>
        <w:t>In fact, this result is not a surprise given the relative similarity of schools (Title-I eligible schools not making AYP) and students scoring at the lowest quartile on the dependent variable measure (ACT</w:t>
      </w:r>
      <w:r>
        <w:rPr>
          <w:szCs w:val="24"/>
        </w:rPr>
        <w:t>’s EXPLORE</w:t>
      </w:r>
      <w:r w:rsidRPr="005235D3">
        <w:rPr>
          <w:szCs w:val="24"/>
          <w:vertAlign w:val="superscript"/>
        </w:rPr>
        <w:t>®</w:t>
      </w:r>
      <w:r w:rsidRPr="00304ED6">
        <w:rPr>
          <w:szCs w:val="24"/>
        </w:rPr>
        <w:t xml:space="preserve">). </w:t>
      </w:r>
      <w:r>
        <w:rPr>
          <w:szCs w:val="24"/>
        </w:rPr>
        <w:t xml:space="preserve"> </w:t>
      </w:r>
      <w:r w:rsidRPr="00304ED6">
        <w:rPr>
          <w:szCs w:val="24"/>
        </w:rPr>
        <w:t>Therefore</w:t>
      </w:r>
      <w:r w:rsidRPr="00E541E2">
        <w:rPr>
          <w:szCs w:val="24"/>
        </w:rPr>
        <w:t>, without danger to validity of the results and their interpretation, we used a conventional OL</w:t>
      </w:r>
      <w:r>
        <w:rPr>
          <w:szCs w:val="24"/>
        </w:rPr>
        <w:t>S</w:t>
      </w:r>
      <w:r w:rsidRPr="00E541E2">
        <w:rPr>
          <w:szCs w:val="24"/>
        </w:rPr>
        <w:t xml:space="preserve"> regression analysis for the total sample of students in all six schools to examine the (p</w:t>
      </w:r>
      <w:r>
        <w:rPr>
          <w:szCs w:val="24"/>
        </w:rPr>
        <w:t xml:space="preserve">retest-posttest) effect of the </w:t>
      </w:r>
      <w:r w:rsidRPr="004730F1">
        <w:rPr>
          <w:i/>
          <w:szCs w:val="24"/>
        </w:rPr>
        <w:t>PRJ III</w:t>
      </w:r>
      <w:r w:rsidRPr="00E541E2">
        <w:rPr>
          <w:szCs w:val="24"/>
        </w:rPr>
        <w:t xml:space="preserve"> supplemental literacy intervention on reading achievement of grade 9 students for the year 2010</w:t>
      </w:r>
      <w:r>
        <w:rPr>
          <w:szCs w:val="24"/>
        </w:rPr>
        <w:t>-20</w:t>
      </w:r>
      <w:r w:rsidRPr="00E541E2">
        <w:rPr>
          <w:szCs w:val="24"/>
        </w:rPr>
        <w:t>11.</w:t>
      </w:r>
      <w:r>
        <w:rPr>
          <w:szCs w:val="24"/>
        </w:rPr>
        <w:t xml:space="preserve"> </w:t>
      </w:r>
      <w:r w:rsidRPr="00E541E2">
        <w:rPr>
          <w:szCs w:val="24"/>
        </w:rPr>
        <w:t xml:space="preserve"> Under the OL</w:t>
      </w:r>
      <w:r>
        <w:rPr>
          <w:szCs w:val="24"/>
        </w:rPr>
        <w:t>S</w:t>
      </w:r>
      <w:r w:rsidRPr="00E541E2">
        <w:rPr>
          <w:szCs w:val="24"/>
        </w:rPr>
        <w:t xml:space="preserve">, we also investigated for possible effects of the within-school covariates gender, ethnicity, special education status, free and reduced lunch, and limited English proficiency using the analytic model in Equation 4. </w:t>
      </w:r>
      <w:r>
        <w:rPr>
          <w:szCs w:val="24"/>
        </w:rPr>
        <w:t xml:space="preserve"> </w:t>
      </w:r>
      <w:r w:rsidRPr="00E541E2">
        <w:rPr>
          <w:szCs w:val="24"/>
        </w:rPr>
        <w:t xml:space="preserve">Given the dominating sample size for African-American students in all schools (see Table </w:t>
      </w:r>
      <w:r>
        <w:rPr>
          <w:szCs w:val="24"/>
        </w:rPr>
        <w:t>19, p.38</w:t>
      </w:r>
      <w:r w:rsidRPr="00E541E2">
        <w:rPr>
          <w:szCs w:val="24"/>
        </w:rPr>
        <w:t>)</w:t>
      </w:r>
      <w:proofErr w:type="gramStart"/>
      <w:r w:rsidRPr="00E541E2">
        <w:rPr>
          <w:szCs w:val="24"/>
        </w:rPr>
        <w:t>,</w:t>
      </w:r>
      <w:proofErr w:type="gramEnd"/>
      <w:r w:rsidRPr="00E541E2">
        <w:rPr>
          <w:szCs w:val="24"/>
        </w:rPr>
        <w:t xml:space="preserve"> the covariate for ethnicity was designed to examine the effect of African-American students versus all other students. </w:t>
      </w:r>
    </w:p>
    <w:p w:rsidR="007840D6" w:rsidRPr="00E541E2" w:rsidRDefault="007840D6" w:rsidP="007840D6">
      <w:pPr>
        <w:ind w:firstLine="720"/>
        <w:rPr>
          <w:szCs w:val="24"/>
        </w:rPr>
      </w:pPr>
    </w:p>
    <w:p w:rsidR="007840D6" w:rsidRPr="00E541E2" w:rsidRDefault="007840D6" w:rsidP="007840D6">
      <w:pPr>
        <w:rPr>
          <w:rFonts w:eastAsia="Times New Roman"/>
          <w:szCs w:val="24"/>
        </w:rPr>
      </w:pPr>
      <w:r w:rsidRPr="00E541E2">
        <w:rPr>
          <w:i/>
          <w:szCs w:val="24"/>
        </w:rPr>
        <w:t>Y</w:t>
      </w:r>
      <w:r w:rsidRPr="00E541E2">
        <w:rPr>
          <w:szCs w:val="24"/>
          <w:vertAlign w:val="subscript"/>
        </w:rPr>
        <w:t>i</w:t>
      </w:r>
      <w:r w:rsidRPr="00E541E2">
        <w:rPr>
          <w:szCs w:val="24"/>
        </w:rPr>
        <w:t xml:space="preserve"> = β</w:t>
      </w:r>
      <w:r w:rsidRPr="00E541E2">
        <w:rPr>
          <w:szCs w:val="24"/>
          <w:vertAlign w:val="subscript"/>
        </w:rPr>
        <w:t>0</w:t>
      </w:r>
      <w:r w:rsidRPr="00E541E2">
        <w:rPr>
          <w:szCs w:val="24"/>
        </w:rPr>
        <w:t xml:space="preserve"> + </w:t>
      </w:r>
      <w:proofErr w:type="gramStart"/>
      <w:r w:rsidRPr="00E541E2">
        <w:rPr>
          <w:szCs w:val="24"/>
        </w:rPr>
        <w:t>β</w:t>
      </w:r>
      <w:r w:rsidRPr="00E541E2">
        <w:rPr>
          <w:szCs w:val="24"/>
          <w:vertAlign w:val="subscript"/>
        </w:rPr>
        <w:t>1</w:t>
      </w:r>
      <w:r w:rsidRPr="00E541E2">
        <w:rPr>
          <w:szCs w:val="24"/>
        </w:rPr>
        <w:t>(</w:t>
      </w:r>
      <w:proofErr w:type="spellStart"/>
      <w:proofErr w:type="gramEnd"/>
      <w:r w:rsidRPr="00E541E2">
        <w:rPr>
          <w:i/>
          <w:szCs w:val="24"/>
        </w:rPr>
        <w:t>PRJ</w:t>
      </w:r>
      <w:r w:rsidRPr="00E541E2">
        <w:rPr>
          <w:i/>
          <w:szCs w:val="24"/>
          <w:vertAlign w:val="subscript"/>
        </w:rPr>
        <w:t>i</w:t>
      </w:r>
      <w:proofErr w:type="spellEnd"/>
      <w:r w:rsidRPr="00E541E2">
        <w:rPr>
          <w:szCs w:val="24"/>
        </w:rPr>
        <w:t>)</w:t>
      </w:r>
      <w:r w:rsidRPr="00E541E2">
        <w:rPr>
          <w:i/>
          <w:szCs w:val="24"/>
          <w:vertAlign w:val="subscript"/>
        </w:rPr>
        <w:t xml:space="preserve"> </w:t>
      </w:r>
      <w:r w:rsidRPr="00E541E2">
        <w:rPr>
          <w:szCs w:val="24"/>
          <w:vertAlign w:val="subscript"/>
        </w:rPr>
        <w:t xml:space="preserve">  </w:t>
      </w:r>
      <w:r w:rsidRPr="00E541E2">
        <w:rPr>
          <w:rFonts w:eastAsia="Times New Roman"/>
          <w:szCs w:val="24"/>
        </w:rPr>
        <w:t xml:space="preserve">+ </w:t>
      </w:r>
      <w:r w:rsidRPr="00E541E2">
        <w:rPr>
          <w:szCs w:val="24"/>
        </w:rPr>
        <w:t>β</w:t>
      </w:r>
      <w:r w:rsidRPr="00E541E2">
        <w:rPr>
          <w:szCs w:val="24"/>
          <w:vertAlign w:val="subscript"/>
        </w:rPr>
        <w:t>2</w:t>
      </w:r>
      <w:r w:rsidRPr="00E541E2">
        <w:rPr>
          <w:szCs w:val="24"/>
        </w:rPr>
        <w:t>(</w:t>
      </w:r>
      <w:proofErr w:type="spellStart"/>
      <w:r w:rsidRPr="00E541E2">
        <w:rPr>
          <w:rFonts w:eastAsia="Times New Roman"/>
          <w:i/>
          <w:szCs w:val="24"/>
        </w:rPr>
        <w:fldChar w:fldCharType="begin"/>
      </w:r>
      <w:r w:rsidRPr="00E541E2">
        <w:rPr>
          <w:rFonts w:eastAsia="Times New Roman"/>
          <w:i/>
          <w:szCs w:val="24"/>
        </w:rPr>
        <w:instrText xml:space="preserve"> QUOTE </w:instrText>
      </w:r>
      <m:oMath>
        <m:sSub>
          <m:sSubPr>
            <m:ctrlPr>
              <w:rPr>
                <w:rFonts w:ascii="Cambria Math" w:eastAsia="Times New Roman" w:hAnsi="Cambria Math"/>
                <w:i/>
                <w:szCs w:val="24"/>
              </w:rPr>
            </m:ctrlPr>
          </m:sSubPr>
          <m:e>
            <m:r>
              <m:rPr>
                <m:sty m:val="p"/>
              </m:rPr>
              <w:rPr>
                <w:rFonts w:ascii="Cambria Math" w:eastAsia="Times New Roman" w:hAnsi="Cambria Math"/>
                <w:szCs w:val="24"/>
              </w:rPr>
              <m:t>PRE</m:t>
            </m:r>
          </m:e>
          <m:sub>
            <m:r>
              <m:rPr>
                <m:sty m:val="p"/>
              </m:rPr>
              <w:rPr>
                <w:rFonts w:ascii="Cambria Math" w:eastAsia="Times New Roman" w:hAnsi="Cambria Math"/>
                <w:szCs w:val="24"/>
              </w:rPr>
              <m:t>ij</m:t>
            </m:r>
          </m:sub>
        </m:sSub>
      </m:oMath>
      <w:r w:rsidRPr="00E541E2">
        <w:rPr>
          <w:rFonts w:eastAsia="Times New Roman"/>
          <w:i/>
          <w:szCs w:val="24"/>
        </w:rPr>
        <w:instrText xml:space="preserve"> </w:instrText>
      </w:r>
      <w:r w:rsidRPr="00E541E2">
        <w:rPr>
          <w:rFonts w:eastAsia="Times New Roman"/>
          <w:i/>
          <w:szCs w:val="24"/>
        </w:rPr>
        <w:fldChar w:fldCharType="end"/>
      </w:r>
      <w:r w:rsidRPr="00E541E2">
        <w:rPr>
          <w:rFonts w:eastAsia="Times New Roman"/>
          <w:i/>
          <w:szCs w:val="24"/>
        </w:rPr>
        <w:t>PRE</w:t>
      </w:r>
      <w:r w:rsidRPr="00E541E2">
        <w:rPr>
          <w:rFonts w:eastAsia="Times New Roman"/>
          <w:i/>
          <w:szCs w:val="24"/>
          <w:vertAlign w:val="subscript"/>
        </w:rPr>
        <w:t>i</w:t>
      </w:r>
      <w:proofErr w:type="spellEnd"/>
      <w:r w:rsidRPr="00E541E2">
        <w:rPr>
          <w:rFonts w:eastAsia="Times New Roman"/>
          <w:szCs w:val="24"/>
        </w:rPr>
        <w:t xml:space="preserve">) + </w:t>
      </w:r>
      <w:r w:rsidRPr="00E541E2">
        <w:rPr>
          <w:szCs w:val="24"/>
        </w:rPr>
        <w:t>β</w:t>
      </w:r>
      <w:r w:rsidRPr="00E541E2">
        <w:rPr>
          <w:szCs w:val="24"/>
          <w:vertAlign w:val="subscript"/>
        </w:rPr>
        <w:t>3</w:t>
      </w:r>
      <w:r w:rsidRPr="00E541E2">
        <w:rPr>
          <w:szCs w:val="24"/>
        </w:rPr>
        <w:t>(</w:t>
      </w:r>
      <w:proofErr w:type="spellStart"/>
      <w:r w:rsidRPr="00E541E2">
        <w:rPr>
          <w:i/>
          <w:szCs w:val="24"/>
        </w:rPr>
        <w:t>GEN</w:t>
      </w:r>
      <w:r w:rsidRPr="00E541E2">
        <w:rPr>
          <w:i/>
          <w:szCs w:val="24"/>
          <w:vertAlign w:val="subscript"/>
        </w:rPr>
        <w:t>i</w:t>
      </w:r>
      <w:proofErr w:type="spellEnd"/>
      <w:r w:rsidRPr="00E541E2">
        <w:rPr>
          <w:rFonts w:eastAsia="Times New Roman"/>
          <w:szCs w:val="24"/>
        </w:rPr>
        <w:t xml:space="preserve">) + </w:t>
      </w:r>
      <w:r w:rsidRPr="00E541E2">
        <w:rPr>
          <w:szCs w:val="24"/>
        </w:rPr>
        <w:t>β</w:t>
      </w:r>
      <w:r w:rsidRPr="00E541E2">
        <w:rPr>
          <w:szCs w:val="24"/>
          <w:vertAlign w:val="subscript"/>
        </w:rPr>
        <w:t>4</w:t>
      </w:r>
      <w:r w:rsidRPr="00E541E2">
        <w:rPr>
          <w:szCs w:val="24"/>
        </w:rPr>
        <w:t>(</w:t>
      </w:r>
      <w:proofErr w:type="spellStart"/>
      <w:r w:rsidRPr="00E541E2">
        <w:rPr>
          <w:i/>
          <w:szCs w:val="24"/>
        </w:rPr>
        <w:t>AA</w:t>
      </w:r>
      <w:r w:rsidRPr="00E541E2">
        <w:rPr>
          <w:i/>
          <w:szCs w:val="24"/>
          <w:vertAlign w:val="subscript"/>
        </w:rPr>
        <w:t>i</w:t>
      </w:r>
      <w:proofErr w:type="spellEnd"/>
      <w:r w:rsidRPr="00E541E2">
        <w:rPr>
          <w:rFonts w:eastAsia="Times New Roman"/>
          <w:szCs w:val="24"/>
        </w:rPr>
        <w:t>) +</w:t>
      </w:r>
      <w:r w:rsidRPr="00E541E2">
        <w:rPr>
          <w:szCs w:val="24"/>
        </w:rPr>
        <w:t xml:space="preserve"> β</w:t>
      </w:r>
      <w:r w:rsidRPr="00E541E2">
        <w:rPr>
          <w:szCs w:val="24"/>
          <w:vertAlign w:val="subscript"/>
        </w:rPr>
        <w:t>6</w:t>
      </w:r>
      <w:r w:rsidRPr="00E541E2">
        <w:rPr>
          <w:szCs w:val="24"/>
        </w:rPr>
        <w:t>(</w:t>
      </w:r>
      <w:proofErr w:type="spellStart"/>
      <w:r w:rsidRPr="00E541E2">
        <w:rPr>
          <w:i/>
          <w:szCs w:val="24"/>
        </w:rPr>
        <w:t>SED</w:t>
      </w:r>
      <w:r w:rsidRPr="00E541E2">
        <w:rPr>
          <w:i/>
          <w:szCs w:val="24"/>
          <w:vertAlign w:val="subscript"/>
        </w:rPr>
        <w:t>i</w:t>
      </w:r>
      <w:proofErr w:type="spellEnd"/>
      <w:r w:rsidRPr="00E541E2">
        <w:rPr>
          <w:szCs w:val="24"/>
        </w:rPr>
        <w:t>) + β</w:t>
      </w:r>
      <w:r w:rsidRPr="00E541E2">
        <w:rPr>
          <w:szCs w:val="24"/>
          <w:vertAlign w:val="subscript"/>
        </w:rPr>
        <w:t>6</w:t>
      </w:r>
      <w:r w:rsidRPr="00E541E2">
        <w:rPr>
          <w:szCs w:val="24"/>
        </w:rPr>
        <w:t>(</w:t>
      </w:r>
      <w:proofErr w:type="spellStart"/>
      <w:r w:rsidRPr="00E541E2">
        <w:rPr>
          <w:i/>
          <w:szCs w:val="24"/>
        </w:rPr>
        <w:t>FRL</w:t>
      </w:r>
      <w:r w:rsidRPr="00E541E2">
        <w:rPr>
          <w:i/>
          <w:szCs w:val="24"/>
          <w:vertAlign w:val="subscript"/>
        </w:rPr>
        <w:t>i</w:t>
      </w:r>
      <w:proofErr w:type="spellEnd"/>
      <w:r w:rsidRPr="00E541E2">
        <w:rPr>
          <w:szCs w:val="24"/>
        </w:rPr>
        <w:t>)</w:t>
      </w:r>
      <w:r w:rsidRPr="00E541E2">
        <w:rPr>
          <w:rFonts w:eastAsia="Times New Roman"/>
          <w:szCs w:val="24"/>
        </w:rPr>
        <w:t xml:space="preserve"> + </w:t>
      </w:r>
      <w:r w:rsidRPr="00E541E2">
        <w:rPr>
          <w:szCs w:val="24"/>
        </w:rPr>
        <w:t>β</w:t>
      </w:r>
      <w:r w:rsidRPr="00E541E2">
        <w:rPr>
          <w:szCs w:val="24"/>
          <w:vertAlign w:val="subscript"/>
        </w:rPr>
        <w:t>7</w:t>
      </w:r>
      <w:r w:rsidRPr="00E541E2">
        <w:rPr>
          <w:rFonts w:eastAsia="Times New Roman"/>
          <w:szCs w:val="24"/>
        </w:rPr>
        <w:t>(</w:t>
      </w:r>
      <w:proofErr w:type="spellStart"/>
      <w:r w:rsidRPr="00E541E2">
        <w:rPr>
          <w:rFonts w:eastAsia="Times New Roman"/>
          <w:i/>
          <w:szCs w:val="24"/>
        </w:rPr>
        <w:t>LEP</w:t>
      </w:r>
      <w:r w:rsidRPr="00E541E2">
        <w:rPr>
          <w:rFonts w:eastAsia="Times New Roman"/>
          <w:i/>
          <w:szCs w:val="24"/>
          <w:vertAlign w:val="subscript"/>
        </w:rPr>
        <w:t>i</w:t>
      </w:r>
      <w:proofErr w:type="spellEnd"/>
      <w:r w:rsidRPr="00E541E2">
        <w:rPr>
          <w:rFonts w:eastAsia="Times New Roman"/>
          <w:szCs w:val="24"/>
        </w:rPr>
        <w:t xml:space="preserve">) + </w:t>
      </w:r>
      <w:proofErr w:type="spellStart"/>
      <w:r w:rsidRPr="00E541E2">
        <w:rPr>
          <w:rFonts w:eastAsia="Times New Roman"/>
          <w:szCs w:val="24"/>
        </w:rPr>
        <w:t>ε</w:t>
      </w:r>
      <w:r w:rsidRPr="00E541E2">
        <w:rPr>
          <w:rFonts w:eastAsia="Times New Roman"/>
          <w:i/>
          <w:szCs w:val="24"/>
          <w:vertAlign w:val="subscript"/>
        </w:rPr>
        <w:t>i</w:t>
      </w:r>
      <w:proofErr w:type="spellEnd"/>
      <w:r w:rsidRPr="00E541E2">
        <w:rPr>
          <w:rFonts w:eastAsia="Times New Roman"/>
          <w:szCs w:val="24"/>
        </w:rPr>
        <w:t xml:space="preserve">,  (4) </w:t>
      </w:r>
    </w:p>
    <w:p w:rsidR="007840D6" w:rsidRDefault="007840D6" w:rsidP="007840D6">
      <w:pPr>
        <w:tabs>
          <w:tab w:val="left" w:pos="360"/>
        </w:tabs>
        <w:rPr>
          <w:rFonts w:eastAsia="Times New Roman"/>
          <w:szCs w:val="24"/>
        </w:rPr>
      </w:pPr>
    </w:p>
    <w:p w:rsidR="007840D6" w:rsidRDefault="007840D6" w:rsidP="007840D6">
      <w:pPr>
        <w:tabs>
          <w:tab w:val="left" w:pos="360"/>
        </w:tabs>
        <w:rPr>
          <w:rFonts w:eastAsia="Times New Roman"/>
          <w:szCs w:val="24"/>
        </w:rPr>
      </w:pPr>
      <w:proofErr w:type="gramStart"/>
      <w:r w:rsidRPr="00E541E2">
        <w:rPr>
          <w:rFonts w:eastAsia="Times New Roman"/>
          <w:szCs w:val="24"/>
        </w:rPr>
        <w:t>where</w:t>
      </w:r>
      <w:proofErr w:type="gramEnd"/>
      <w:r w:rsidRPr="00E541E2">
        <w:rPr>
          <w:rFonts w:eastAsia="Times New Roman"/>
          <w:szCs w:val="24"/>
        </w:rPr>
        <w:t xml:space="preserve"> </w:t>
      </w:r>
    </w:p>
    <w:p w:rsidR="007840D6" w:rsidRDefault="007840D6" w:rsidP="007840D6">
      <w:pPr>
        <w:tabs>
          <w:tab w:val="left" w:pos="360"/>
        </w:tabs>
        <w:ind w:left="360"/>
        <w:rPr>
          <w:szCs w:val="24"/>
        </w:rPr>
      </w:pPr>
      <w:proofErr w:type="spellStart"/>
      <w:r w:rsidRPr="00E541E2">
        <w:rPr>
          <w:i/>
          <w:szCs w:val="24"/>
        </w:rPr>
        <w:t>GEN</w:t>
      </w:r>
      <w:r w:rsidRPr="00E541E2">
        <w:rPr>
          <w:i/>
          <w:szCs w:val="24"/>
          <w:vertAlign w:val="subscript"/>
        </w:rPr>
        <w:t>i</w:t>
      </w:r>
      <w:proofErr w:type="spellEnd"/>
      <w:r w:rsidRPr="00E541E2">
        <w:rPr>
          <w:szCs w:val="24"/>
        </w:rPr>
        <w:t xml:space="preserve"> stands for gender (</w:t>
      </w:r>
      <w:proofErr w:type="spellStart"/>
      <w:r w:rsidRPr="00E541E2">
        <w:rPr>
          <w:i/>
          <w:szCs w:val="24"/>
        </w:rPr>
        <w:t>GEN</w:t>
      </w:r>
      <w:r w:rsidRPr="00E541E2">
        <w:rPr>
          <w:i/>
          <w:szCs w:val="24"/>
          <w:vertAlign w:val="subscript"/>
        </w:rPr>
        <w:t>i</w:t>
      </w:r>
      <w:proofErr w:type="spellEnd"/>
      <w:r w:rsidRPr="00E541E2">
        <w:rPr>
          <w:i/>
          <w:szCs w:val="24"/>
        </w:rPr>
        <w:t xml:space="preserve"> </w:t>
      </w:r>
      <w:r w:rsidRPr="00E541E2">
        <w:rPr>
          <w:szCs w:val="24"/>
        </w:rPr>
        <w:t xml:space="preserve">= 0 if female, </w:t>
      </w:r>
      <w:proofErr w:type="spellStart"/>
      <w:r w:rsidRPr="00E541E2">
        <w:rPr>
          <w:i/>
          <w:szCs w:val="24"/>
        </w:rPr>
        <w:t>GEN</w:t>
      </w:r>
      <w:r w:rsidRPr="00E541E2">
        <w:rPr>
          <w:i/>
          <w:szCs w:val="24"/>
          <w:vertAlign w:val="subscript"/>
        </w:rPr>
        <w:t>i</w:t>
      </w:r>
      <w:proofErr w:type="spellEnd"/>
      <w:r w:rsidRPr="00E541E2">
        <w:rPr>
          <w:i/>
          <w:szCs w:val="24"/>
        </w:rPr>
        <w:t xml:space="preserve"> </w:t>
      </w:r>
      <w:r w:rsidRPr="00E541E2">
        <w:rPr>
          <w:szCs w:val="24"/>
        </w:rPr>
        <w:t xml:space="preserve">= 1 if male), </w:t>
      </w:r>
    </w:p>
    <w:p w:rsidR="007840D6" w:rsidRDefault="007840D6" w:rsidP="007840D6">
      <w:pPr>
        <w:tabs>
          <w:tab w:val="left" w:pos="360"/>
        </w:tabs>
        <w:ind w:left="360"/>
        <w:rPr>
          <w:szCs w:val="24"/>
        </w:rPr>
      </w:pPr>
      <w:proofErr w:type="spellStart"/>
      <w:r w:rsidRPr="00E541E2">
        <w:rPr>
          <w:i/>
          <w:szCs w:val="24"/>
        </w:rPr>
        <w:t>AA</w:t>
      </w:r>
      <w:r w:rsidRPr="00E541E2">
        <w:rPr>
          <w:i/>
          <w:szCs w:val="24"/>
          <w:vertAlign w:val="subscript"/>
        </w:rPr>
        <w:t>i</w:t>
      </w:r>
      <w:proofErr w:type="spellEnd"/>
      <w:r>
        <w:rPr>
          <w:szCs w:val="24"/>
        </w:rPr>
        <w:t xml:space="preserve"> stands for </w:t>
      </w:r>
      <w:r w:rsidRPr="00E541E2">
        <w:rPr>
          <w:szCs w:val="24"/>
        </w:rPr>
        <w:t>African-American (</w:t>
      </w:r>
      <w:proofErr w:type="spellStart"/>
      <w:r w:rsidRPr="00E541E2">
        <w:rPr>
          <w:i/>
          <w:szCs w:val="24"/>
        </w:rPr>
        <w:t>AA</w:t>
      </w:r>
      <w:r w:rsidRPr="00E541E2">
        <w:rPr>
          <w:i/>
          <w:szCs w:val="24"/>
          <w:vertAlign w:val="subscript"/>
        </w:rPr>
        <w:t>i</w:t>
      </w:r>
      <w:proofErr w:type="spellEnd"/>
      <w:r w:rsidRPr="00E541E2">
        <w:rPr>
          <w:szCs w:val="24"/>
        </w:rPr>
        <w:t xml:space="preserve"> = 1 if African-American, </w:t>
      </w:r>
      <w:proofErr w:type="spellStart"/>
      <w:r w:rsidRPr="00E541E2">
        <w:rPr>
          <w:i/>
          <w:szCs w:val="24"/>
        </w:rPr>
        <w:t>AA</w:t>
      </w:r>
      <w:r w:rsidRPr="00E541E2">
        <w:rPr>
          <w:i/>
          <w:szCs w:val="24"/>
          <w:vertAlign w:val="subscript"/>
        </w:rPr>
        <w:t>i</w:t>
      </w:r>
      <w:proofErr w:type="spellEnd"/>
      <w:r w:rsidRPr="00E541E2">
        <w:rPr>
          <w:szCs w:val="24"/>
        </w:rPr>
        <w:t xml:space="preserve"> = 0 if </w:t>
      </w:r>
      <w:proofErr w:type="gramStart"/>
      <w:r w:rsidRPr="00E541E2">
        <w:rPr>
          <w:szCs w:val="24"/>
        </w:rPr>
        <w:t>Other</w:t>
      </w:r>
      <w:proofErr w:type="gramEnd"/>
      <w:r w:rsidRPr="00E541E2">
        <w:rPr>
          <w:szCs w:val="24"/>
        </w:rPr>
        <w:t xml:space="preserve">), </w:t>
      </w:r>
    </w:p>
    <w:p w:rsidR="007840D6" w:rsidRDefault="007840D6" w:rsidP="007840D6">
      <w:pPr>
        <w:tabs>
          <w:tab w:val="left" w:pos="360"/>
        </w:tabs>
        <w:ind w:left="360"/>
        <w:rPr>
          <w:szCs w:val="24"/>
        </w:rPr>
      </w:pPr>
      <w:proofErr w:type="spellStart"/>
      <w:r w:rsidRPr="00E541E2">
        <w:rPr>
          <w:i/>
          <w:szCs w:val="24"/>
        </w:rPr>
        <w:t>SED</w:t>
      </w:r>
      <w:r w:rsidRPr="00E541E2">
        <w:rPr>
          <w:i/>
          <w:szCs w:val="24"/>
          <w:vertAlign w:val="subscript"/>
        </w:rPr>
        <w:t>i</w:t>
      </w:r>
      <w:proofErr w:type="spellEnd"/>
      <w:r w:rsidRPr="00E541E2">
        <w:rPr>
          <w:szCs w:val="24"/>
          <w:vertAlign w:val="subscript"/>
        </w:rPr>
        <w:t xml:space="preserve"> </w:t>
      </w:r>
      <w:r w:rsidRPr="00E541E2">
        <w:rPr>
          <w:szCs w:val="24"/>
        </w:rPr>
        <w:t>stands for special education (</w:t>
      </w:r>
      <w:proofErr w:type="spellStart"/>
      <w:r w:rsidRPr="00E541E2">
        <w:rPr>
          <w:i/>
          <w:szCs w:val="24"/>
        </w:rPr>
        <w:t>SED</w:t>
      </w:r>
      <w:r w:rsidRPr="00E541E2">
        <w:rPr>
          <w:i/>
          <w:szCs w:val="24"/>
          <w:vertAlign w:val="subscript"/>
        </w:rPr>
        <w:t>i</w:t>
      </w:r>
      <w:proofErr w:type="spellEnd"/>
      <w:r w:rsidRPr="00E541E2">
        <w:rPr>
          <w:i/>
          <w:szCs w:val="24"/>
        </w:rPr>
        <w:t xml:space="preserve"> </w:t>
      </w:r>
      <w:r w:rsidRPr="00E541E2">
        <w:rPr>
          <w:szCs w:val="24"/>
        </w:rPr>
        <w:t xml:space="preserve">= 1 if ‘yes’, </w:t>
      </w:r>
      <w:proofErr w:type="spellStart"/>
      <w:r w:rsidRPr="00E541E2">
        <w:rPr>
          <w:i/>
          <w:szCs w:val="24"/>
        </w:rPr>
        <w:t>SED</w:t>
      </w:r>
      <w:r w:rsidRPr="00E541E2">
        <w:rPr>
          <w:i/>
          <w:szCs w:val="24"/>
          <w:vertAlign w:val="subscript"/>
        </w:rPr>
        <w:t>i</w:t>
      </w:r>
      <w:proofErr w:type="spellEnd"/>
      <w:r w:rsidRPr="00E541E2">
        <w:rPr>
          <w:i/>
          <w:szCs w:val="24"/>
        </w:rPr>
        <w:t xml:space="preserve"> </w:t>
      </w:r>
      <w:r w:rsidRPr="00E541E2">
        <w:rPr>
          <w:szCs w:val="24"/>
        </w:rPr>
        <w:t xml:space="preserve">= 0 if ‘no’), </w:t>
      </w:r>
    </w:p>
    <w:p w:rsidR="007840D6" w:rsidRDefault="007840D6" w:rsidP="007840D6">
      <w:pPr>
        <w:tabs>
          <w:tab w:val="left" w:pos="360"/>
        </w:tabs>
        <w:ind w:left="360"/>
        <w:rPr>
          <w:szCs w:val="24"/>
        </w:rPr>
      </w:pPr>
      <w:proofErr w:type="spellStart"/>
      <w:r w:rsidRPr="00E541E2">
        <w:rPr>
          <w:i/>
          <w:szCs w:val="24"/>
        </w:rPr>
        <w:t>FRL</w:t>
      </w:r>
      <w:r w:rsidRPr="00E541E2">
        <w:rPr>
          <w:i/>
          <w:szCs w:val="24"/>
          <w:vertAlign w:val="subscript"/>
        </w:rPr>
        <w:t>i</w:t>
      </w:r>
      <w:proofErr w:type="spellEnd"/>
      <w:r w:rsidRPr="00E541E2">
        <w:rPr>
          <w:szCs w:val="24"/>
        </w:rPr>
        <w:t xml:space="preserve"> stands for free and reduced lunch (</w:t>
      </w:r>
      <w:proofErr w:type="spellStart"/>
      <w:r w:rsidRPr="00E541E2">
        <w:rPr>
          <w:i/>
          <w:szCs w:val="24"/>
        </w:rPr>
        <w:t>FRL</w:t>
      </w:r>
      <w:r w:rsidRPr="00E541E2">
        <w:rPr>
          <w:i/>
          <w:szCs w:val="24"/>
          <w:vertAlign w:val="subscript"/>
        </w:rPr>
        <w:t>i</w:t>
      </w:r>
      <w:proofErr w:type="spellEnd"/>
      <w:r w:rsidRPr="00E541E2">
        <w:rPr>
          <w:szCs w:val="24"/>
        </w:rPr>
        <w:t xml:space="preserve"> = 1 if ‘yes’, </w:t>
      </w:r>
      <w:proofErr w:type="spellStart"/>
      <w:r w:rsidRPr="00E541E2">
        <w:rPr>
          <w:i/>
          <w:szCs w:val="24"/>
        </w:rPr>
        <w:t>FRL</w:t>
      </w:r>
      <w:r w:rsidRPr="00E541E2">
        <w:rPr>
          <w:i/>
          <w:szCs w:val="24"/>
          <w:vertAlign w:val="subscript"/>
        </w:rPr>
        <w:t>i</w:t>
      </w:r>
      <w:proofErr w:type="spellEnd"/>
      <w:r w:rsidRPr="00E541E2">
        <w:rPr>
          <w:szCs w:val="24"/>
        </w:rPr>
        <w:t xml:space="preserve"> = 0 if ‘no’), </w:t>
      </w:r>
    </w:p>
    <w:p w:rsidR="007840D6" w:rsidRDefault="007840D6" w:rsidP="007840D6">
      <w:pPr>
        <w:tabs>
          <w:tab w:val="left" w:pos="360"/>
        </w:tabs>
        <w:ind w:left="360"/>
        <w:rPr>
          <w:szCs w:val="24"/>
        </w:rPr>
      </w:pPr>
      <w:proofErr w:type="spellStart"/>
      <w:r w:rsidRPr="00E541E2">
        <w:rPr>
          <w:rFonts w:eastAsia="Times New Roman"/>
          <w:i/>
          <w:szCs w:val="24"/>
        </w:rPr>
        <w:t>LEP</w:t>
      </w:r>
      <w:r w:rsidRPr="00E541E2">
        <w:rPr>
          <w:rFonts w:eastAsia="Times New Roman"/>
          <w:i/>
          <w:szCs w:val="24"/>
          <w:vertAlign w:val="subscript"/>
        </w:rPr>
        <w:t>i</w:t>
      </w:r>
      <w:proofErr w:type="spellEnd"/>
      <w:r w:rsidRPr="00E541E2">
        <w:rPr>
          <w:rFonts w:eastAsia="Times New Roman"/>
          <w:szCs w:val="24"/>
        </w:rPr>
        <w:t xml:space="preserve"> stands for limited English proficiency (</w:t>
      </w:r>
      <w:proofErr w:type="spellStart"/>
      <w:r w:rsidRPr="00E541E2">
        <w:rPr>
          <w:rFonts w:eastAsia="Times New Roman"/>
          <w:i/>
          <w:szCs w:val="24"/>
        </w:rPr>
        <w:t>LEP</w:t>
      </w:r>
      <w:r w:rsidRPr="00E541E2">
        <w:rPr>
          <w:rFonts w:eastAsia="Times New Roman"/>
          <w:i/>
          <w:szCs w:val="24"/>
          <w:vertAlign w:val="subscript"/>
        </w:rPr>
        <w:t>i</w:t>
      </w:r>
      <w:proofErr w:type="spellEnd"/>
      <w:r w:rsidRPr="00E541E2">
        <w:rPr>
          <w:rFonts w:eastAsia="Times New Roman"/>
          <w:szCs w:val="24"/>
        </w:rPr>
        <w:t xml:space="preserve"> = 1</w:t>
      </w:r>
      <w:r w:rsidRPr="00E541E2">
        <w:rPr>
          <w:szCs w:val="24"/>
        </w:rPr>
        <w:t xml:space="preserve"> if ‘yes’, </w:t>
      </w:r>
      <w:proofErr w:type="spellStart"/>
      <w:r w:rsidRPr="00E541E2">
        <w:rPr>
          <w:rFonts w:eastAsia="Times New Roman"/>
          <w:i/>
          <w:szCs w:val="24"/>
        </w:rPr>
        <w:t>LEP</w:t>
      </w:r>
      <w:r w:rsidRPr="00E541E2">
        <w:rPr>
          <w:rFonts w:eastAsia="Times New Roman"/>
          <w:i/>
          <w:szCs w:val="24"/>
          <w:vertAlign w:val="subscript"/>
        </w:rPr>
        <w:t>i</w:t>
      </w:r>
      <w:proofErr w:type="spellEnd"/>
      <w:r w:rsidRPr="00E541E2">
        <w:rPr>
          <w:rFonts w:eastAsia="Times New Roman"/>
          <w:szCs w:val="24"/>
        </w:rPr>
        <w:t xml:space="preserve"> = </w:t>
      </w:r>
      <w:r w:rsidRPr="00E541E2">
        <w:rPr>
          <w:szCs w:val="24"/>
        </w:rPr>
        <w:t xml:space="preserve">if ‘no’), and </w:t>
      </w:r>
    </w:p>
    <w:p w:rsidR="007840D6" w:rsidRDefault="007840D6" w:rsidP="007840D6">
      <w:pPr>
        <w:tabs>
          <w:tab w:val="left" w:pos="360"/>
        </w:tabs>
        <w:ind w:left="360"/>
        <w:rPr>
          <w:szCs w:val="24"/>
        </w:rPr>
      </w:pPr>
      <w:proofErr w:type="spellStart"/>
      <w:proofErr w:type="gramStart"/>
      <w:r w:rsidRPr="00E541E2">
        <w:rPr>
          <w:rFonts w:eastAsia="Times New Roman"/>
          <w:szCs w:val="24"/>
        </w:rPr>
        <w:t>ε</w:t>
      </w:r>
      <w:r w:rsidRPr="00E541E2">
        <w:rPr>
          <w:rFonts w:eastAsia="Times New Roman"/>
          <w:i/>
          <w:szCs w:val="24"/>
          <w:vertAlign w:val="subscript"/>
        </w:rPr>
        <w:t>i</w:t>
      </w:r>
      <w:proofErr w:type="spellEnd"/>
      <w:proofErr w:type="gramEnd"/>
      <w:r w:rsidRPr="00E541E2">
        <w:rPr>
          <w:rFonts w:eastAsia="Times New Roman"/>
          <w:szCs w:val="24"/>
        </w:rPr>
        <w:t xml:space="preserve"> ~ </w:t>
      </w:r>
      <w:r w:rsidRPr="00E541E2">
        <w:rPr>
          <w:rFonts w:eastAsia="Times New Roman"/>
          <w:i/>
          <w:szCs w:val="24"/>
        </w:rPr>
        <w:t>N</w:t>
      </w:r>
      <w:r w:rsidRPr="00E541E2">
        <w:rPr>
          <w:rFonts w:eastAsia="Times New Roman"/>
          <w:szCs w:val="24"/>
        </w:rPr>
        <w:t xml:space="preserve">(0, </w:t>
      </w:r>
      <m:oMath>
        <m:sSup>
          <m:sSupPr>
            <m:ctrlPr>
              <w:rPr>
                <w:rFonts w:ascii="Cambria Math" w:eastAsia="Times New Roman" w:hAnsi="Cambria Math"/>
                <w:i/>
                <w:szCs w:val="24"/>
              </w:rPr>
            </m:ctrlPr>
          </m:sSupPr>
          <m:e>
            <m:r>
              <w:rPr>
                <w:rFonts w:ascii="Cambria Math" w:eastAsia="Times New Roman" w:hAnsi="Cambria Math"/>
                <w:szCs w:val="24"/>
              </w:rPr>
              <m:t>σ</m:t>
            </m:r>
          </m:e>
          <m:sup>
            <m:r>
              <w:rPr>
                <w:rFonts w:ascii="Cambria Math" w:eastAsia="Times New Roman" w:hAnsi="Cambria Math"/>
                <w:szCs w:val="24"/>
              </w:rPr>
              <m:t>2</m:t>
            </m:r>
          </m:sup>
        </m:sSup>
      </m:oMath>
      <w:r w:rsidRPr="00E541E2">
        <w:rPr>
          <w:rFonts w:eastAsia="Times New Roman"/>
          <w:szCs w:val="24"/>
        </w:rPr>
        <w:t xml:space="preserve">) is the residual for </w:t>
      </w:r>
      <w:r w:rsidRPr="00E541E2">
        <w:rPr>
          <w:i/>
          <w:szCs w:val="24"/>
        </w:rPr>
        <w:t>Y</w:t>
      </w:r>
      <w:r w:rsidRPr="00E541E2">
        <w:rPr>
          <w:i/>
          <w:szCs w:val="24"/>
          <w:vertAlign w:val="subscript"/>
        </w:rPr>
        <w:t>i</w:t>
      </w:r>
      <w:r w:rsidRPr="00E541E2">
        <w:rPr>
          <w:szCs w:val="24"/>
        </w:rPr>
        <w:t>―</w:t>
      </w:r>
      <w:r w:rsidRPr="00E541E2">
        <w:rPr>
          <w:rFonts w:eastAsia="Times New Roman"/>
          <w:szCs w:val="24"/>
        </w:rPr>
        <w:t xml:space="preserve">the posttest score of student </w:t>
      </w:r>
      <w:proofErr w:type="spellStart"/>
      <w:r w:rsidRPr="00E541E2">
        <w:rPr>
          <w:rFonts w:eastAsia="Times New Roman"/>
          <w:i/>
          <w:szCs w:val="24"/>
        </w:rPr>
        <w:t>i</w:t>
      </w:r>
      <w:proofErr w:type="spellEnd"/>
      <w:r w:rsidRPr="00E541E2">
        <w:rPr>
          <w:rFonts w:eastAsia="Times New Roman"/>
          <w:szCs w:val="24"/>
        </w:rPr>
        <w:t xml:space="preserve"> on the grade </w:t>
      </w:r>
      <w:r w:rsidRPr="00E541E2">
        <w:rPr>
          <w:szCs w:val="24"/>
        </w:rPr>
        <w:t>9 GMRT</w:t>
      </w:r>
      <w:r w:rsidRPr="00E541E2">
        <w:rPr>
          <w:szCs w:val="24"/>
          <w:vertAlign w:val="superscript"/>
        </w:rPr>
        <w:t>®</w:t>
      </w:r>
      <w:r w:rsidRPr="00E541E2">
        <w:rPr>
          <w:szCs w:val="24"/>
        </w:rPr>
        <w:t xml:space="preserve">. </w:t>
      </w:r>
    </w:p>
    <w:p w:rsidR="007840D6" w:rsidRDefault="007840D6" w:rsidP="007840D6">
      <w:pPr>
        <w:tabs>
          <w:tab w:val="left" w:pos="0"/>
          <w:tab w:val="left" w:pos="360"/>
        </w:tabs>
        <w:ind w:left="360"/>
        <w:rPr>
          <w:szCs w:val="24"/>
        </w:rPr>
      </w:pPr>
    </w:p>
    <w:p w:rsidR="007840D6" w:rsidRPr="00E541E2" w:rsidRDefault="007840D6" w:rsidP="007840D6">
      <w:pPr>
        <w:rPr>
          <w:szCs w:val="24"/>
        </w:rPr>
      </w:pPr>
      <w:r w:rsidRPr="00E541E2">
        <w:rPr>
          <w:szCs w:val="24"/>
        </w:rPr>
        <w:t xml:space="preserve">The results in Table </w:t>
      </w:r>
      <w:r>
        <w:rPr>
          <w:szCs w:val="24"/>
        </w:rPr>
        <w:t>22</w:t>
      </w:r>
      <w:r w:rsidRPr="00E541E2">
        <w:rPr>
          <w:szCs w:val="24"/>
        </w:rPr>
        <w:t xml:space="preserve"> indicate that, except for the regression coefficient of pretest scores, none of the regression coefficients associated with the other six covariates is statistically significant. </w:t>
      </w:r>
      <w:r>
        <w:rPr>
          <w:szCs w:val="24"/>
        </w:rPr>
        <w:t xml:space="preserve"> </w:t>
      </w:r>
      <w:r w:rsidRPr="00E541E2">
        <w:rPr>
          <w:szCs w:val="24"/>
        </w:rPr>
        <w:t>As a side note, the same holds when each of these six covariates is taken separately in combination of the treatment variable</w:t>
      </w:r>
      <w:r>
        <w:rPr>
          <w:szCs w:val="24"/>
        </w:rPr>
        <w:t xml:space="preserve">, </w:t>
      </w:r>
      <w:r w:rsidRPr="00B86B66">
        <w:rPr>
          <w:i/>
          <w:szCs w:val="24"/>
        </w:rPr>
        <w:t>PRJ</w:t>
      </w:r>
      <w:r w:rsidRPr="00E541E2">
        <w:rPr>
          <w:szCs w:val="24"/>
        </w:rPr>
        <w:t xml:space="preserve"> (the results are not shown here).</w:t>
      </w:r>
    </w:p>
    <w:p w:rsidR="007840D6" w:rsidRPr="00E541E2" w:rsidRDefault="007840D6" w:rsidP="007840D6">
      <w:pPr>
        <w:ind w:firstLine="720"/>
        <w:rPr>
          <w:szCs w:val="24"/>
        </w:rPr>
      </w:pPr>
    </w:p>
    <w:p w:rsidR="007840D6" w:rsidRPr="006956D0" w:rsidRDefault="007840D6" w:rsidP="007840D6">
      <w:pPr>
        <w:pStyle w:val="Caption"/>
        <w:rPr>
          <w:rFonts w:ascii="Arial" w:hAnsi="Arial" w:cs="Arial"/>
          <w:sz w:val="20"/>
          <w:szCs w:val="20"/>
        </w:rPr>
      </w:pPr>
      <w:bookmarkStart w:id="210" w:name="_Toc316970333"/>
      <w:bookmarkStart w:id="211" w:name="_Toc320514174"/>
      <w:proofErr w:type="gramStart"/>
      <w:r>
        <w:t xml:space="preserve">Table </w:t>
      </w:r>
      <w:fldSimple w:instr=" SEQ Table \* ARABIC ">
        <w:r w:rsidR="000B42C2">
          <w:rPr>
            <w:noProof/>
          </w:rPr>
          <w:t>22</w:t>
        </w:r>
      </w:fldSimple>
      <w:r>
        <w:t>.</w:t>
      </w:r>
      <w:proofErr w:type="gramEnd"/>
      <w:r>
        <w:t xml:space="preserve"> </w:t>
      </w:r>
      <w:r w:rsidRPr="006956D0">
        <w:t>OSL regression for the prediction of p</w:t>
      </w:r>
      <w:r w:rsidRPr="006956D0">
        <w:rPr>
          <w:rFonts w:eastAsia="Times New Roman"/>
        </w:rPr>
        <w:t xml:space="preserve">osttest scores on the Grade </w:t>
      </w:r>
      <w:r w:rsidRPr="006956D0">
        <w:t>9 GMRT</w:t>
      </w:r>
      <w:r w:rsidRPr="006956D0">
        <w:rPr>
          <w:vertAlign w:val="superscript"/>
        </w:rPr>
        <w:t>®</w:t>
      </w:r>
      <w:bookmarkEnd w:id="210"/>
      <w:bookmarkEnd w:id="211"/>
    </w:p>
    <w:tbl>
      <w:tblPr>
        <w:tblStyle w:val="TableGrid"/>
        <w:tblW w:w="0" w:type="auto"/>
        <w:tblInd w:w="108" w:type="dxa"/>
        <w:tblLook w:val="04A0" w:firstRow="1" w:lastRow="0" w:firstColumn="1" w:lastColumn="0" w:noHBand="0" w:noVBand="1"/>
      </w:tblPr>
      <w:tblGrid>
        <w:gridCol w:w="3510"/>
        <w:gridCol w:w="1830"/>
        <w:gridCol w:w="1830"/>
        <w:gridCol w:w="2100"/>
      </w:tblGrid>
      <w:tr w:rsidR="007840D6" w:rsidTr="007840D6">
        <w:trPr>
          <w:trHeight w:val="288"/>
        </w:trPr>
        <w:tc>
          <w:tcPr>
            <w:tcW w:w="3510" w:type="dxa"/>
            <w:tcBorders>
              <w:top w:val="single" w:sz="12" w:space="0" w:color="auto"/>
              <w:left w:val="nil"/>
              <w:bottom w:val="single" w:sz="12" w:space="0" w:color="auto"/>
            </w:tcBorders>
            <w:shd w:val="clear" w:color="auto" w:fill="DAEEF3" w:themeFill="accent5" w:themeFillTint="33"/>
            <w:vAlign w:val="center"/>
          </w:tcPr>
          <w:p w:rsidR="007840D6" w:rsidRPr="00A000FA" w:rsidRDefault="007840D6" w:rsidP="007840D6">
            <w:pPr>
              <w:jc w:val="center"/>
              <w:rPr>
                <w:rFonts w:eastAsia="Times New Roman"/>
                <w:b/>
                <w:bCs/>
                <w:noProof/>
                <w:sz w:val="22"/>
              </w:rPr>
            </w:pPr>
            <w:r w:rsidRPr="00A000FA">
              <w:rPr>
                <w:sz w:val="22"/>
              </w:rPr>
              <w:br w:type="page"/>
            </w:r>
            <w:r w:rsidRPr="00A000FA">
              <w:rPr>
                <w:b/>
                <w:sz w:val="22"/>
              </w:rPr>
              <w:t>Variable</w:t>
            </w:r>
          </w:p>
        </w:tc>
        <w:tc>
          <w:tcPr>
            <w:tcW w:w="1830" w:type="dxa"/>
            <w:tcBorders>
              <w:top w:val="single" w:sz="12" w:space="0" w:color="auto"/>
              <w:bottom w:val="single" w:sz="12" w:space="0" w:color="auto"/>
            </w:tcBorders>
            <w:shd w:val="clear" w:color="auto" w:fill="DAEEF3" w:themeFill="accent5" w:themeFillTint="33"/>
            <w:vAlign w:val="center"/>
          </w:tcPr>
          <w:p w:rsidR="007840D6" w:rsidRPr="00A000FA" w:rsidRDefault="007840D6" w:rsidP="007840D6">
            <w:pPr>
              <w:jc w:val="center"/>
              <w:rPr>
                <w:rFonts w:eastAsia="Times New Roman"/>
                <w:b/>
                <w:bCs/>
                <w:noProof/>
                <w:sz w:val="22"/>
              </w:rPr>
            </w:pPr>
            <w:r w:rsidRPr="00A000FA">
              <w:rPr>
                <w:b/>
                <w:i/>
                <w:sz w:val="22"/>
              </w:rPr>
              <w:t>B</w:t>
            </w:r>
          </w:p>
        </w:tc>
        <w:tc>
          <w:tcPr>
            <w:tcW w:w="1830" w:type="dxa"/>
            <w:tcBorders>
              <w:top w:val="single" w:sz="12" w:space="0" w:color="auto"/>
              <w:bottom w:val="single" w:sz="12" w:space="0" w:color="auto"/>
            </w:tcBorders>
            <w:shd w:val="clear" w:color="auto" w:fill="DAEEF3" w:themeFill="accent5" w:themeFillTint="33"/>
            <w:vAlign w:val="center"/>
          </w:tcPr>
          <w:p w:rsidR="007840D6" w:rsidRPr="00A000FA" w:rsidRDefault="007840D6" w:rsidP="007840D6">
            <w:pPr>
              <w:jc w:val="center"/>
              <w:rPr>
                <w:rFonts w:eastAsia="Times New Roman"/>
                <w:b/>
                <w:bCs/>
                <w:noProof/>
                <w:sz w:val="22"/>
              </w:rPr>
            </w:pPr>
            <w:r w:rsidRPr="00A000FA">
              <w:rPr>
                <w:b/>
                <w:i/>
                <w:sz w:val="22"/>
              </w:rPr>
              <w:t>SE</w:t>
            </w:r>
            <w:r w:rsidRPr="00A000FA">
              <w:rPr>
                <w:b/>
                <w:sz w:val="22"/>
              </w:rPr>
              <w:t>(</w:t>
            </w:r>
            <w:r w:rsidRPr="00A000FA">
              <w:rPr>
                <w:b/>
                <w:i/>
                <w:sz w:val="22"/>
              </w:rPr>
              <w:t>B)</w:t>
            </w:r>
          </w:p>
        </w:tc>
        <w:tc>
          <w:tcPr>
            <w:tcW w:w="2100" w:type="dxa"/>
            <w:tcBorders>
              <w:top w:val="single" w:sz="12" w:space="0" w:color="auto"/>
              <w:bottom w:val="single" w:sz="12" w:space="0" w:color="auto"/>
              <w:right w:val="nil"/>
            </w:tcBorders>
            <w:shd w:val="clear" w:color="auto" w:fill="DAEEF3" w:themeFill="accent5" w:themeFillTint="33"/>
            <w:vAlign w:val="center"/>
          </w:tcPr>
          <w:p w:rsidR="007840D6" w:rsidRPr="00A000FA" w:rsidRDefault="007840D6" w:rsidP="007840D6">
            <w:pPr>
              <w:jc w:val="center"/>
              <w:rPr>
                <w:rFonts w:eastAsia="Times New Roman"/>
                <w:b/>
                <w:bCs/>
                <w:noProof/>
                <w:sz w:val="22"/>
              </w:rPr>
            </w:pPr>
            <w:r w:rsidRPr="00A000FA">
              <w:rPr>
                <w:b/>
                <w:i/>
                <w:sz w:val="22"/>
              </w:rPr>
              <w:t>p</w:t>
            </w:r>
            <w:r w:rsidRPr="00A000FA">
              <w:rPr>
                <w:b/>
                <w:sz w:val="22"/>
              </w:rPr>
              <w:t>-value</w:t>
            </w:r>
          </w:p>
        </w:tc>
      </w:tr>
      <w:tr w:rsidR="007840D6" w:rsidTr="007840D6">
        <w:trPr>
          <w:trHeight w:val="288"/>
        </w:trPr>
        <w:tc>
          <w:tcPr>
            <w:tcW w:w="3510" w:type="dxa"/>
            <w:tcBorders>
              <w:top w:val="single" w:sz="12" w:space="0" w:color="auto"/>
              <w:left w:val="nil"/>
            </w:tcBorders>
            <w:vAlign w:val="center"/>
          </w:tcPr>
          <w:p w:rsidR="007840D6" w:rsidRPr="00A000FA" w:rsidRDefault="007840D6" w:rsidP="007840D6">
            <w:pPr>
              <w:rPr>
                <w:rFonts w:eastAsia="Times New Roman"/>
                <w:b/>
                <w:bCs/>
                <w:noProof/>
                <w:sz w:val="22"/>
              </w:rPr>
            </w:pPr>
            <w:r w:rsidRPr="00A000FA">
              <w:rPr>
                <w:sz w:val="22"/>
              </w:rPr>
              <w:t>Constant</w:t>
            </w:r>
          </w:p>
        </w:tc>
        <w:tc>
          <w:tcPr>
            <w:tcW w:w="1830" w:type="dxa"/>
            <w:tcBorders>
              <w:top w:val="single" w:sz="12" w:space="0" w:color="auto"/>
            </w:tcBorders>
            <w:vAlign w:val="center"/>
          </w:tcPr>
          <w:p w:rsidR="007840D6" w:rsidRPr="00A000FA" w:rsidRDefault="007840D6" w:rsidP="007840D6">
            <w:pPr>
              <w:tabs>
                <w:tab w:val="decimal" w:pos="432"/>
              </w:tabs>
              <w:jc w:val="center"/>
              <w:rPr>
                <w:rFonts w:eastAsia="Times New Roman"/>
                <w:b/>
                <w:bCs/>
                <w:noProof/>
                <w:sz w:val="22"/>
              </w:rPr>
            </w:pPr>
            <w:r w:rsidRPr="00A000FA">
              <w:rPr>
                <w:sz w:val="22"/>
              </w:rPr>
              <w:t>71.852</w:t>
            </w:r>
          </w:p>
        </w:tc>
        <w:tc>
          <w:tcPr>
            <w:tcW w:w="1830" w:type="dxa"/>
            <w:tcBorders>
              <w:top w:val="single" w:sz="12" w:space="0" w:color="auto"/>
            </w:tcBorders>
            <w:vAlign w:val="center"/>
          </w:tcPr>
          <w:p w:rsidR="007840D6" w:rsidRPr="00A000FA" w:rsidRDefault="007840D6" w:rsidP="007840D6">
            <w:pPr>
              <w:tabs>
                <w:tab w:val="decimal" w:pos="432"/>
              </w:tabs>
              <w:jc w:val="center"/>
              <w:rPr>
                <w:rFonts w:eastAsia="Times New Roman"/>
                <w:b/>
                <w:bCs/>
                <w:noProof/>
                <w:sz w:val="22"/>
              </w:rPr>
            </w:pPr>
            <w:r w:rsidRPr="00A000FA">
              <w:rPr>
                <w:sz w:val="22"/>
              </w:rPr>
              <w:t>10.997</w:t>
            </w:r>
          </w:p>
        </w:tc>
        <w:tc>
          <w:tcPr>
            <w:tcW w:w="2100" w:type="dxa"/>
            <w:tcBorders>
              <w:top w:val="single" w:sz="12" w:space="0" w:color="auto"/>
              <w:right w:val="nil"/>
            </w:tcBorders>
            <w:vAlign w:val="center"/>
          </w:tcPr>
          <w:p w:rsidR="007840D6" w:rsidRPr="00A000FA" w:rsidRDefault="007840D6" w:rsidP="007840D6">
            <w:pPr>
              <w:tabs>
                <w:tab w:val="decimal" w:pos="432"/>
              </w:tabs>
              <w:jc w:val="center"/>
              <w:rPr>
                <w:rFonts w:eastAsia="Times New Roman"/>
                <w:b/>
                <w:bCs/>
                <w:noProof/>
                <w:sz w:val="22"/>
              </w:rPr>
            </w:pPr>
            <w:r w:rsidRPr="00A000FA">
              <w:rPr>
                <w:sz w:val="22"/>
              </w:rPr>
              <w:t>&lt; .001</w:t>
            </w:r>
          </w:p>
        </w:tc>
      </w:tr>
      <w:tr w:rsidR="007840D6" w:rsidTr="007840D6">
        <w:trPr>
          <w:trHeight w:val="288"/>
        </w:trPr>
        <w:tc>
          <w:tcPr>
            <w:tcW w:w="3510" w:type="dxa"/>
            <w:tcBorders>
              <w:left w:val="nil"/>
            </w:tcBorders>
            <w:vAlign w:val="center"/>
          </w:tcPr>
          <w:p w:rsidR="007840D6" w:rsidRPr="00A000FA" w:rsidRDefault="007840D6" w:rsidP="007840D6">
            <w:pPr>
              <w:rPr>
                <w:rFonts w:eastAsia="Times New Roman"/>
                <w:b/>
                <w:bCs/>
                <w:noProof/>
                <w:sz w:val="22"/>
              </w:rPr>
            </w:pPr>
            <w:r w:rsidRPr="00A000FA">
              <w:rPr>
                <w:sz w:val="22"/>
              </w:rPr>
              <w:t xml:space="preserve">Treatment </w:t>
            </w:r>
            <w:r>
              <w:rPr>
                <w:i/>
                <w:sz w:val="22"/>
              </w:rPr>
              <w:t>(PRJ</w:t>
            </w:r>
            <w:r w:rsidRPr="00A000FA">
              <w:rPr>
                <w:i/>
                <w:sz w:val="22"/>
              </w:rPr>
              <w:t>)</w:t>
            </w:r>
          </w:p>
        </w:tc>
        <w:tc>
          <w:tcPr>
            <w:tcW w:w="1830" w:type="dxa"/>
            <w:vAlign w:val="center"/>
          </w:tcPr>
          <w:p w:rsidR="007840D6" w:rsidRPr="00A000FA" w:rsidRDefault="007840D6" w:rsidP="007840D6">
            <w:pPr>
              <w:tabs>
                <w:tab w:val="decimal" w:pos="432"/>
              </w:tabs>
              <w:jc w:val="center"/>
              <w:rPr>
                <w:rFonts w:eastAsia="Times New Roman"/>
                <w:b/>
                <w:bCs/>
                <w:noProof/>
                <w:sz w:val="22"/>
              </w:rPr>
            </w:pPr>
            <w:r w:rsidRPr="00A000FA">
              <w:rPr>
                <w:sz w:val="22"/>
              </w:rPr>
              <w:t>0.374</w:t>
            </w:r>
          </w:p>
        </w:tc>
        <w:tc>
          <w:tcPr>
            <w:tcW w:w="1830" w:type="dxa"/>
            <w:vAlign w:val="center"/>
          </w:tcPr>
          <w:p w:rsidR="007840D6" w:rsidRPr="00A000FA" w:rsidRDefault="007840D6" w:rsidP="007840D6">
            <w:pPr>
              <w:tabs>
                <w:tab w:val="decimal" w:pos="432"/>
              </w:tabs>
              <w:jc w:val="center"/>
              <w:rPr>
                <w:rFonts w:eastAsia="Times New Roman"/>
                <w:b/>
                <w:bCs/>
                <w:noProof/>
                <w:sz w:val="22"/>
              </w:rPr>
            </w:pPr>
            <w:r w:rsidRPr="00A000FA">
              <w:rPr>
                <w:sz w:val="22"/>
              </w:rPr>
              <w:t>0.811</w:t>
            </w:r>
          </w:p>
        </w:tc>
        <w:tc>
          <w:tcPr>
            <w:tcW w:w="2100" w:type="dxa"/>
            <w:tcBorders>
              <w:right w:val="nil"/>
            </w:tcBorders>
            <w:vAlign w:val="center"/>
          </w:tcPr>
          <w:p w:rsidR="007840D6" w:rsidRPr="00A000FA" w:rsidRDefault="007840D6" w:rsidP="007840D6">
            <w:pPr>
              <w:tabs>
                <w:tab w:val="decimal" w:pos="432"/>
              </w:tabs>
              <w:jc w:val="center"/>
              <w:rPr>
                <w:rFonts w:eastAsia="Times New Roman"/>
                <w:b/>
                <w:bCs/>
                <w:noProof/>
                <w:sz w:val="22"/>
              </w:rPr>
            </w:pPr>
            <w:r w:rsidRPr="00A000FA">
              <w:rPr>
                <w:sz w:val="22"/>
              </w:rPr>
              <w:t>.644</w:t>
            </w:r>
          </w:p>
        </w:tc>
      </w:tr>
      <w:tr w:rsidR="007840D6" w:rsidTr="007840D6">
        <w:trPr>
          <w:trHeight w:val="288"/>
        </w:trPr>
        <w:tc>
          <w:tcPr>
            <w:tcW w:w="3510" w:type="dxa"/>
            <w:tcBorders>
              <w:left w:val="nil"/>
            </w:tcBorders>
            <w:vAlign w:val="center"/>
          </w:tcPr>
          <w:p w:rsidR="007840D6" w:rsidRPr="00A000FA" w:rsidRDefault="007840D6" w:rsidP="007840D6">
            <w:pPr>
              <w:rPr>
                <w:rFonts w:eastAsia="Times New Roman"/>
                <w:b/>
                <w:bCs/>
                <w:noProof/>
                <w:sz w:val="22"/>
              </w:rPr>
            </w:pPr>
            <w:r w:rsidRPr="00A000FA">
              <w:rPr>
                <w:sz w:val="22"/>
              </w:rPr>
              <w:t>Pretest</w:t>
            </w:r>
          </w:p>
        </w:tc>
        <w:tc>
          <w:tcPr>
            <w:tcW w:w="1830" w:type="dxa"/>
            <w:vAlign w:val="center"/>
          </w:tcPr>
          <w:p w:rsidR="007840D6" w:rsidRPr="00A000FA" w:rsidRDefault="007840D6" w:rsidP="007840D6">
            <w:pPr>
              <w:tabs>
                <w:tab w:val="decimal" w:pos="432"/>
              </w:tabs>
              <w:jc w:val="center"/>
              <w:rPr>
                <w:rFonts w:eastAsia="Times New Roman"/>
                <w:b/>
                <w:bCs/>
                <w:noProof/>
                <w:sz w:val="22"/>
              </w:rPr>
            </w:pPr>
            <w:r w:rsidRPr="00A000FA">
              <w:rPr>
                <w:sz w:val="22"/>
              </w:rPr>
              <w:t>0.869</w:t>
            </w:r>
          </w:p>
        </w:tc>
        <w:tc>
          <w:tcPr>
            <w:tcW w:w="1830" w:type="dxa"/>
            <w:vAlign w:val="center"/>
          </w:tcPr>
          <w:p w:rsidR="007840D6" w:rsidRPr="00A000FA" w:rsidRDefault="007840D6" w:rsidP="007840D6">
            <w:pPr>
              <w:tabs>
                <w:tab w:val="decimal" w:pos="432"/>
              </w:tabs>
              <w:jc w:val="center"/>
              <w:rPr>
                <w:rFonts w:eastAsia="Times New Roman"/>
                <w:b/>
                <w:bCs/>
                <w:noProof/>
                <w:sz w:val="22"/>
              </w:rPr>
            </w:pPr>
            <w:r w:rsidRPr="00A000FA">
              <w:rPr>
                <w:sz w:val="22"/>
              </w:rPr>
              <w:t>0.021</w:t>
            </w:r>
          </w:p>
        </w:tc>
        <w:tc>
          <w:tcPr>
            <w:tcW w:w="2100" w:type="dxa"/>
            <w:tcBorders>
              <w:right w:val="nil"/>
            </w:tcBorders>
            <w:vAlign w:val="center"/>
          </w:tcPr>
          <w:p w:rsidR="007840D6" w:rsidRPr="00A000FA" w:rsidRDefault="007840D6" w:rsidP="007840D6">
            <w:pPr>
              <w:tabs>
                <w:tab w:val="decimal" w:pos="432"/>
              </w:tabs>
              <w:jc w:val="center"/>
              <w:rPr>
                <w:rFonts w:eastAsia="Times New Roman"/>
                <w:b/>
                <w:bCs/>
                <w:noProof/>
                <w:sz w:val="22"/>
              </w:rPr>
            </w:pPr>
            <w:r w:rsidRPr="00A000FA">
              <w:rPr>
                <w:sz w:val="22"/>
              </w:rPr>
              <w:t>&lt; .001</w:t>
            </w:r>
          </w:p>
        </w:tc>
      </w:tr>
      <w:tr w:rsidR="007840D6" w:rsidTr="007840D6">
        <w:trPr>
          <w:trHeight w:val="288"/>
        </w:trPr>
        <w:tc>
          <w:tcPr>
            <w:tcW w:w="3510" w:type="dxa"/>
            <w:tcBorders>
              <w:left w:val="nil"/>
            </w:tcBorders>
            <w:vAlign w:val="center"/>
          </w:tcPr>
          <w:p w:rsidR="007840D6" w:rsidRPr="00A000FA" w:rsidRDefault="007840D6" w:rsidP="007840D6">
            <w:pPr>
              <w:rPr>
                <w:rFonts w:eastAsia="Times New Roman"/>
                <w:b/>
                <w:bCs/>
                <w:noProof/>
                <w:sz w:val="22"/>
              </w:rPr>
            </w:pPr>
            <w:r w:rsidRPr="00A000FA">
              <w:rPr>
                <w:sz w:val="22"/>
              </w:rPr>
              <w:t>Gender</w:t>
            </w:r>
          </w:p>
        </w:tc>
        <w:tc>
          <w:tcPr>
            <w:tcW w:w="1830" w:type="dxa"/>
            <w:vAlign w:val="center"/>
          </w:tcPr>
          <w:p w:rsidR="007840D6" w:rsidRPr="00A000FA" w:rsidRDefault="007840D6" w:rsidP="007840D6">
            <w:pPr>
              <w:tabs>
                <w:tab w:val="decimal" w:pos="432"/>
              </w:tabs>
              <w:jc w:val="center"/>
              <w:rPr>
                <w:rFonts w:eastAsia="Times New Roman"/>
                <w:b/>
                <w:bCs/>
                <w:noProof/>
                <w:sz w:val="22"/>
              </w:rPr>
            </w:pPr>
            <w:r w:rsidRPr="00A000FA">
              <w:rPr>
                <w:sz w:val="22"/>
              </w:rPr>
              <w:t>-0.332</w:t>
            </w:r>
          </w:p>
        </w:tc>
        <w:tc>
          <w:tcPr>
            <w:tcW w:w="1830" w:type="dxa"/>
            <w:vAlign w:val="center"/>
          </w:tcPr>
          <w:p w:rsidR="007840D6" w:rsidRPr="00A000FA" w:rsidRDefault="007840D6" w:rsidP="007840D6">
            <w:pPr>
              <w:tabs>
                <w:tab w:val="decimal" w:pos="432"/>
              </w:tabs>
              <w:jc w:val="center"/>
              <w:rPr>
                <w:rFonts w:eastAsia="Times New Roman"/>
                <w:b/>
                <w:bCs/>
                <w:noProof/>
                <w:sz w:val="22"/>
              </w:rPr>
            </w:pPr>
            <w:r w:rsidRPr="00A000FA">
              <w:rPr>
                <w:sz w:val="22"/>
              </w:rPr>
              <w:t>0.824</w:t>
            </w:r>
          </w:p>
        </w:tc>
        <w:tc>
          <w:tcPr>
            <w:tcW w:w="2100" w:type="dxa"/>
            <w:tcBorders>
              <w:right w:val="nil"/>
            </w:tcBorders>
            <w:vAlign w:val="center"/>
          </w:tcPr>
          <w:p w:rsidR="007840D6" w:rsidRPr="00A000FA" w:rsidRDefault="007840D6" w:rsidP="007840D6">
            <w:pPr>
              <w:tabs>
                <w:tab w:val="decimal" w:pos="432"/>
              </w:tabs>
              <w:jc w:val="center"/>
              <w:rPr>
                <w:rFonts w:eastAsia="Times New Roman"/>
                <w:b/>
                <w:bCs/>
                <w:noProof/>
                <w:sz w:val="22"/>
              </w:rPr>
            </w:pPr>
            <w:r w:rsidRPr="00A000FA">
              <w:rPr>
                <w:sz w:val="22"/>
              </w:rPr>
              <w:t>.687</w:t>
            </w:r>
          </w:p>
        </w:tc>
      </w:tr>
      <w:tr w:rsidR="007840D6" w:rsidTr="007840D6">
        <w:trPr>
          <w:trHeight w:val="288"/>
        </w:trPr>
        <w:tc>
          <w:tcPr>
            <w:tcW w:w="3510" w:type="dxa"/>
            <w:tcBorders>
              <w:left w:val="nil"/>
            </w:tcBorders>
            <w:vAlign w:val="center"/>
          </w:tcPr>
          <w:p w:rsidR="007840D6" w:rsidRPr="00A000FA" w:rsidRDefault="007840D6" w:rsidP="007840D6">
            <w:pPr>
              <w:rPr>
                <w:rFonts w:eastAsia="Times New Roman"/>
                <w:b/>
                <w:bCs/>
                <w:noProof/>
                <w:sz w:val="22"/>
              </w:rPr>
            </w:pPr>
            <w:r w:rsidRPr="00A000FA">
              <w:rPr>
                <w:sz w:val="22"/>
              </w:rPr>
              <w:t>African-American</w:t>
            </w:r>
          </w:p>
        </w:tc>
        <w:tc>
          <w:tcPr>
            <w:tcW w:w="1830" w:type="dxa"/>
            <w:vAlign w:val="center"/>
          </w:tcPr>
          <w:p w:rsidR="007840D6" w:rsidRPr="00A000FA" w:rsidRDefault="007840D6" w:rsidP="007840D6">
            <w:pPr>
              <w:tabs>
                <w:tab w:val="decimal" w:pos="432"/>
              </w:tabs>
              <w:jc w:val="center"/>
              <w:rPr>
                <w:rFonts w:eastAsia="Times New Roman"/>
                <w:b/>
                <w:bCs/>
                <w:noProof/>
                <w:sz w:val="22"/>
              </w:rPr>
            </w:pPr>
            <w:r w:rsidRPr="00A000FA">
              <w:rPr>
                <w:sz w:val="22"/>
              </w:rPr>
              <w:t>-0.104</w:t>
            </w:r>
          </w:p>
        </w:tc>
        <w:tc>
          <w:tcPr>
            <w:tcW w:w="1830" w:type="dxa"/>
            <w:vAlign w:val="center"/>
          </w:tcPr>
          <w:p w:rsidR="007840D6" w:rsidRPr="00A000FA" w:rsidRDefault="007840D6" w:rsidP="007840D6">
            <w:pPr>
              <w:tabs>
                <w:tab w:val="decimal" w:pos="432"/>
              </w:tabs>
              <w:jc w:val="center"/>
              <w:rPr>
                <w:rFonts w:eastAsia="Times New Roman"/>
                <w:b/>
                <w:bCs/>
                <w:noProof/>
                <w:sz w:val="22"/>
              </w:rPr>
            </w:pPr>
            <w:r w:rsidRPr="00A000FA">
              <w:rPr>
                <w:sz w:val="22"/>
              </w:rPr>
              <w:t>0.841</w:t>
            </w:r>
          </w:p>
        </w:tc>
        <w:tc>
          <w:tcPr>
            <w:tcW w:w="2100" w:type="dxa"/>
            <w:tcBorders>
              <w:right w:val="nil"/>
            </w:tcBorders>
            <w:vAlign w:val="center"/>
          </w:tcPr>
          <w:p w:rsidR="007840D6" w:rsidRPr="00A000FA" w:rsidRDefault="007840D6" w:rsidP="007840D6">
            <w:pPr>
              <w:tabs>
                <w:tab w:val="decimal" w:pos="432"/>
              </w:tabs>
              <w:jc w:val="center"/>
              <w:rPr>
                <w:rFonts w:eastAsia="Times New Roman"/>
                <w:b/>
                <w:bCs/>
                <w:noProof/>
                <w:sz w:val="22"/>
              </w:rPr>
            </w:pPr>
            <w:r w:rsidRPr="00A000FA">
              <w:rPr>
                <w:sz w:val="22"/>
              </w:rPr>
              <w:t>.902</w:t>
            </w:r>
          </w:p>
        </w:tc>
      </w:tr>
      <w:tr w:rsidR="007840D6" w:rsidTr="007840D6">
        <w:trPr>
          <w:trHeight w:val="288"/>
        </w:trPr>
        <w:tc>
          <w:tcPr>
            <w:tcW w:w="3510" w:type="dxa"/>
            <w:tcBorders>
              <w:left w:val="nil"/>
            </w:tcBorders>
            <w:vAlign w:val="center"/>
          </w:tcPr>
          <w:p w:rsidR="007840D6" w:rsidRPr="00A000FA" w:rsidRDefault="007840D6" w:rsidP="007840D6">
            <w:pPr>
              <w:rPr>
                <w:rFonts w:eastAsia="Times New Roman"/>
                <w:b/>
                <w:bCs/>
                <w:noProof/>
                <w:sz w:val="22"/>
              </w:rPr>
            </w:pPr>
            <w:r w:rsidRPr="00A000FA">
              <w:rPr>
                <w:sz w:val="22"/>
              </w:rPr>
              <w:t>Special education</w:t>
            </w:r>
          </w:p>
        </w:tc>
        <w:tc>
          <w:tcPr>
            <w:tcW w:w="1830" w:type="dxa"/>
            <w:vAlign w:val="center"/>
          </w:tcPr>
          <w:p w:rsidR="007840D6" w:rsidRPr="00A000FA" w:rsidRDefault="007840D6" w:rsidP="007840D6">
            <w:pPr>
              <w:tabs>
                <w:tab w:val="decimal" w:pos="432"/>
              </w:tabs>
              <w:jc w:val="center"/>
              <w:rPr>
                <w:rFonts w:eastAsia="Times New Roman"/>
                <w:b/>
                <w:bCs/>
                <w:noProof/>
                <w:sz w:val="22"/>
              </w:rPr>
            </w:pPr>
            <w:r w:rsidRPr="00A000FA">
              <w:rPr>
                <w:sz w:val="22"/>
              </w:rPr>
              <w:t>0.769</w:t>
            </w:r>
          </w:p>
        </w:tc>
        <w:tc>
          <w:tcPr>
            <w:tcW w:w="1830" w:type="dxa"/>
            <w:vAlign w:val="center"/>
          </w:tcPr>
          <w:p w:rsidR="007840D6" w:rsidRPr="00A000FA" w:rsidRDefault="007840D6" w:rsidP="007840D6">
            <w:pPr>
              <w:tabs>
                <w:tab w:val="decimal" w:pos="432"/>
              </w:tabs>
              <w:jc w:val="center"/>
              <w:rPr>
                <w:rFonts w:eastAsia="Times New Roman"/>
                <w:b/>
                <w:bCs/>
                <w:noProof/>
                <w:sz w:val="22"/>
              </w:rPr>
            </w:pPr>
            <w:r w:rsidRPr="00A000FA">
              <w:rPr>
                <w:sz w:val="22"/>
              </w:rPr>
              <w:t>1.083</w:t>
            </w:r>
          </w:p>
        </w:tc>
        <w:tc>
          <w:tcPr>
            <w:tcW w:w="2100" w:type="dxa"/>
            <w:tcBorders>
              <w:right w:val="nil"/>
            </w:tcBorders>
            <w:vAlign w:val="center"/>
          </w:tcPr>
          <w:p w:rsidR="007840D6" w:rsidRPr="00A000FA" w:rsidRDefault="007840D6" w:rsidP="007840D6">
            <w:pPr>
              <w:tabs>
                <w:tab w:val="decimal" w:pos="432"/>
              </w:tabs>
              <w:jc w:val="center"/>
              <w:rPr>
                <w:rFonts w:eastAsia="Times New Roman"/>
                <w:b/>
                <w:bCs/>
                <w:noProof/>
                <w:sz w:val="22"/>
              </w:rPr>
            </w:pPr>
            <w:r w:rsidRPr="00A000FA">
              <w:rPr>
                <w:sz w:val="22"/>
              </w:rPr>
              <w:t>.478</w:t>
            </w:r>
          </w:p>
        </w:tc>
      </w:tr>
      <w:tr w:rsidR="007840D6" w:rsidTr="007840D6">
        <w:trPr>
          <w:trHeight w:val="288"/>
        </w:trPr>
        <w:tc>
          <w:tcPr>
            <w:tcW w:w="3510" w:type="dxa"/>
            <w:tcBorders>
              <w:left w:val="nil"/>
            </w:tcBorders>
            <w:vAlign w:val="center"/>
          </w:tcPr>
          <w:p w:rsidR="007840D6" w:rsidRPr="00A000FA" w:rsidRDefault="007840D6" w:rsidP="007840D6">
            <w:pPr>
              <w:rPr>
                <w:rFonts w:eastAsia="Times New Roman"/>
                <w:b/>
                <w:bCs/>
                <w:noProof/>
                <w:sz w:val="22"/>
              </w:rPr>
            </w:pPr>
            <w:r w:rsidRPr="00A000FA">
              <w:rPr>
                <w:sz w:val="22"/>
              </w:rPr>
              <w:t>Free and reduced lunch</w:t>
            </w:r>
          </w:p>
        </w:tc>
        <w:tc>
          <w:tcPr>
            <w:tcW w:w="1830" w:type="dxa"/>
            <w:vAlign w:val="center"/>
          </w:tcPr>
          <w:p w:rsidR="007840D6" w:rsidRPr="00A000FA" w:rsidRDefault="007840D6" w:rsidP="007840D6">
            <w:pPr>
              <w:tabs>
                <w:tab w:val="decimal" w:pos="432"/>
              </w:tabs>
              <w:jc w:val="center"/>
              <w:rPr>
                <w:rFonts w:eastAsia="Times New Roman"/>
                <w:b/>
                <w:bCs/>
                <w:noProof/>
                <w:sz w:val="22"/>
              </w:rPr>
            </w:pPr>
            <w:r w:rsidRPr="00A000FA">
              <w:rPr>
                <w:sz w:val="22"/>
              </w:rPr>
              <w:t>-1.394</w:t>
            </w:r>
          </w:p>
        </w:tc>
        <w:tc>
          <w:tcPr>
            <w:tcW w:w="1830" w:type="dxa"/>
            <w:vAlign w:val="center"/>
          </w:tcPr>
          <w:p w:rsidR="007840D6" w:rsidRPr="00A000FA" w:rsidRDefault="007840D6" w:rsidP="007840D6">
            <w:pPr>
              <w:tabs>
                <w:tab w:val="decimal" w:pos="432"/>
              </w:tabs>
              <w:jc w:val="center"/>
              <w:rPr>
                <w:rFonts w:eastAsia="Times New Roman"/>
                <w:b/>
                <w:bCs/>
                <w:noProof/>
                <w:sz w:val="22"/>
              </w:rPr>
            </w:pPr>
            <w:r w:rsidRPr="00A000FA">
              <w:rPr>
                <w:sz w:val="22"/>
              </w:rPr>
              <w:t>1.060</w:t>
            </w:r>
          </w:p>
        </w:tc>
        <w:tc>
          <w:tcPr>
            <w:tcW w:w="2100" w:type="dxa"/>
            <w:tcBorders>
              <w:right w:val="nil"/>
            </w:tcBorders>
            <w:vAlign w:val="center"/>
          </w:tcPr>
          <w:p w:rsidR="007840D6" w:rsidRPr="00A000FA" w:rsidRDefault="007840D6" w:rsidP="007840D6">
            <w:pPr>
              <w:tabs>
                <w:tab w:val="decimal" w:pos="432"/>
              </w:tabs>
              <w:jc w:val="center"/>
              <w:rPr>
                <w:rFonts w:eastAsia="Times New Roman"/>
                <w:b/>
                <w:bCs/>
                <w:noProof/>
                <w:sz w:val="22"/>
              </w:rPr>
            </w:pPr>
            <w:r w:rsidRPr="00A000FA">
              <w:rPr>
                <w:sz w:val="22"/>
              </w:rPr>
              <w:t>.189</w:t>
            </w:r>
          </w:p>
        </w:tc>
      </w:tr>
      <w:tr w:rsidR="007840D6" w:rsidTr="007840D6">
        <w:trPr>
          <w:trHeight w:val="288"/>
        </w:trPr>
        <w:tc>
          <w:tcPr>
            <w:tcW w:w="3510" w:type="dxa"/>
            <w:tcBorders>
              <w:left w:val="nil"/>
              <w:bottom w:val="single" w:sz="12" w:space="0" w:color="auto"/>
            </w:tcBorders>
            <w:vAlign w:val="center"/>
          </w:tcPr>
          <w:p w:rsidR="007840D6" w:rsidRPr="00A000FA" w:rsidRDefault="007840D6" w:rsidP="007840D6">
            <w:pPr>
              <w:rPr>
                <w:sz w:val="22"/>
              </w:rPr>
            </w:pPr>
            <w:r w:rsidRPr="00A000FA">
              <w:rPr>
                <w:sz w:val="22"/>
              </w:rPr>
              <w:t>Limited English proficiency</w:t>
            </w:r>
          </w:p>
        </w:tc>
        <w:tc>
          <w:tcPr>
            <w:tcW w:w="1830" w:type="dxa"/>
            <w:tcBorders>
              <w:bottom w:val="single" w:sz="12" w:space="0" w:color="auto"/>
            </w:tcBorders>
            <w:vAlign w:val="center"/>
          </w:tcPr>
          <w:p w:rsidR="007840D6" w:rsidRPr="00A000FA" w:rsidRDefault="007840D6" w:rsidP="007840D6">
            <w:pPr>
              <w:tabs>
                <w:tab w:val="decimal" w:pos="432"/>
              </w:tabs>
              <w:jc w:val="center"/>
              <w:rPr>
                <w:rFonts w:eastAsia="Times New Roman"/>
                <w:b/>
                <w:bCs/>
                <w:noProof/>
                <w:sz w:val="22"/>
              </w:rPr>
            </w:pPr>
            <w:r w:rsidRPr="00A000FA">
              <w:rPr>
                <w:sz w:val="22"/>
              </w:rPr>
              <w:t>-0.533</w:t>
            </w:r>
          </w:p>
        </w:tc>
        <w:tc>
          <w:tcPr>
            <w:tcW w:w="1830" w:type="dxa"/>
            <w:tcBorders>
              <w:bottom w:val="single" w:sz="12" w:space="0" w:color="auto"/>
            </w:tcBorders>
            <w:vAlign w:val="center"/>
          </w:tcPr>
          <w:p w:rsidR="007840D6" w:rsidRPr="00A000FA" w:rsidRDefault="007840D6" w:rsidP="007840D6">
            <w:pPr>
              <w:tabs>
                <w:tab w:val="decimal" w:pos="432"/>
              </w:tabs>
              <w:jc w:val="center"/>
              <w:rPr>
                <w:rFonts w:eastAsia="Times New Roman"/>
                <w:b/>
                <w:bCs/>
                <w:noProof/>
                <w:sz w:val="22"/>
              </w:rPr>
            </w:pPr>
            <w:r w:rsidRPr="00A000FA">
              <w:rPr>
                <w:sz w:val="22"/>
              </w:rPr>
              <w:t>5.888</w:t>
            </w:r>
          </w:p>
        </w:tc>
        <w:tc>
          <w:tcPr>
            <w:tcW w:w="2100" w:type="dxa"/>
            <w:tcBorders>
              <w:bottom w:val="single" w:sz="12" w:space="0" w:color="auto"/>
              <w:right w:val="nil"/>
            </w:tcBorders>
            <w:vAlign w:val="center"/>
          </w:tcPr>
          <w:p w:rsidR="007840D6" w:rsidRPr="00A000FA" w:rsidRDefault="007840D6" w:rsidP="007840D6">
            <w:pPr>
              <w:tabs>
                <w:tab w:val="decimal" w:pos="432"/>
              </w:tabs>
              <w:jc w:val="center"/>
              <w:rPr>
                <w:rFonts w:eastAsia="Times New Roman"/>
                <w:b/>
                <w:bCs/>
                <w:noProof/>
                <w:sz w:val="22"/>
              </w:rPr>
            </w:pPr>
            <w:r w:rsidRPr="00A000FA">
              <w:rPr>
                <w:sz w:val="22"/>
              </w:rPr>
              <w:t>.928</w:t>
            </w:r>
          </w:p>
        </w:tc>
      </w:tr>
    </w:tbl>
    <w:p w:rsidR="007840D6" w:rsidRDefault="007840D6" w:rsidP="007840D6">
      <w:pPr>
        <w:rPr>
          <w:noProof/>
        </w:rPr>
      </w:pPr>
    </w:p>
    <w:p w:rsidR="007840D6" w:rsidRDefault="007840D6" w:rsidP="007840D6">
      <w:r>
        <w:t>The analysis under the HLM model defined by Equations 1 and 2 was conducted again by using the student performance on the posttest Grade 9 EXPLORE</w:t>
      </w:r>
      <w:r w:rsidRPr="0048764E">
        <w:rPr>
          <w:i/>
          <w:vertAlign w:val="superscript"/>
        </w:rPr>
        <w:t>®</w:t>
      </w:r>
      <w:r>
        <w:t xml:space="preserve"> (instead of </w:t>
      </w:r>
      <w:r w:rsidRPr="0067480D">
        <w:t>Grade 9 GMRT</w:t>
      </w:r>
      <w:r w:rsidRPr="0048764E">
        <w:rPr>
          <w:i/>
          <w:vertAlign w:val="superscript"/>
        </w:rPr>
        <w:t>®</w:t>
      </w:r>
      <w:r>
        <w:t xml:space="preserve">) as the dependent variable.  The results are summarized in Table 23.  The comparison of the results in Table 21 and Table 23 shows that the findings described earlier for the HLM model with the </w:t>
      </w:r>
      <w:r w:rsidRPr="0067480D">
        <w:t>Grade 9 GMRT</w:t>
      </w:r>
      <w:r w:rsidRPr="0048764E">
        <w:rPr>
          <w:i/>
          <w:vertAlign w:val="superscript"/>
        </w:rPr>
        <w:t>®</w:t>
      </w:r>
      <w:r>
        <w:t xml:space="preserve"> as an outcome variable are identical to their counterparts under the same HLM </w:t>
      </w:r>
      <w:r>
        <w:lastRenderedPageBreak/>
        <w:t>model, but with the Grade 9 EXPLORE</w:t>
      </w:r>
      <w:r w:rsidRPr="0048764E">
        <w:rPr>
          <w:i/>
          <w:vertAlign w:val="superscript"/>
        </w:rPr>
        <w:t>®</w:t>
      </w:r>
      <w:r>
        <w:t xml:space="preserve"> as the outcome variable.  The differences in the corresponding parameter estimates in the two tables are due to different scales for the </w:t>
      </w:r>
      <w:r w:rsidRPr="0067480D">
        <w:t>Grade 9 GMRT</w:t>
      </w:r>
      <w:r w:rsidRPr="0048764E">
        <w:rPr>
          <w:i/>
          <w:vertAlign w:val="superscript"/>
        </w:rPr>
        <w:t>®</w:t>
      </w:r>
      <w:r>
        <w:t xml:space="preserve"> and Grade 9 EXPLORE</w:t>
      </w:r>
      <w:r w:rsidRPr="0048764E">
        <w:rPr>
          <w:i/>
          <w:vertAlign w:val="superscript"/>
        </w:rPr>
        <w:t>®</w:t>
      </w:r>
      <w:r>
        <w:t>, respectively, but this is irrelevant to the (identical) HLM findings under these two scenarios.</w:t>
      </w:r>
    </w:p>
    <w:p w:rsidR="007840D6" w:rsidRDefault="007840D6" w:rsidP="007840D6">
      <w:pPr>
        <w:autoSpaceDE w:val="0"/>
        <w:autoSpaceDN w:val="0"/>
        <w:adjustRightInd w:val="0"/>
        <w:rPr>
          <w:szCs w:val="24"/>
        </w:rPr>
      </w:pPr>
    </w:p>
    <w:p w:rsidR="007840D6" w:rsidRPr="00A36E8E" w:rsidRDefault="007840D6" w:rsidP="007840D6">
      <w:pPr>
        <w:pStyle w:val="Caption"/>
      </w:pPr>
      <w:bookmarkStart w:id="212" w:name="_Toc316970334"/>
      <w:bookmarkStart w:id="213" w:name="_Toc320514175"/>
      <w:proofErr w:type="gramStart"/>
      <w:r w:rsidRPr="00A36E8E">
        <w:t xml:space="preserve">Table </w:t>
      </w:r>
      <w:fldSimple w:instr=" SEQ Table \* ARABIC ">
        <w:r w:rsidR="000B42C2">
          <w:rPr>
            <w:noProof/>
          </w:rPr>
          <w:t>23</w:t>
        </w:r>
      </w:fldSimple>
      <w:r w:rsidRPr="00A36E8E">
        <w:t>.</w:t>
      </w:r>
      <w:proofErr w:type="gramEnd"/>
      <w:r w:rsidRPr="00A36E8E">
        <w:t xml:space="preserve"> </w:t>
      </w:r>
      <w:r>
        <w:t xml:space="preserve"> Two</w:t>
      </w:r>
      <w:r w:rsidRPr="00A36E8E">
        <w:t>-</w:t>
      </w:r>
      <w:r>
        <w:t>l</w:t>
      </w:r>
      <w:r w:rsidRPr="00A36E8E">
        <w:t xml:space="preserve">evel Hierarchical Linear analysis </w:t>
      </w:r>
      <w:r>
        <w:t>u</w:t>
      </w:r>
      <w:r w:rsidRPr="00A36E8E">
        <w:t xml:space="preserve">nder the </w:t>
      </w:r>
      <w:r>
        <w:t>m</w:t>
      </w:r>
      <w:r w:rsidRPr="00A36E8E">
        <w:t xml:space="preserve">odel </w:t>
      </w:r>
      <w:r>
        <w:t>d</w:t>
      </w:r>
      <w:r w:rsidRPr="00A36E8E">
        <w:t xml:space="preserve">efined in </w:t>
      </w:r>
      <w:r>
        <w:t>e</w:t>
      </w:r>
      <w:r w:rsidRPr="00A36E8E">
        <w:t xml:space="preserve">quations 1 and 2, </w:t>
      </w:r>
      <w:r>
        <w:t>w</w:t>
      </w:r>
      <w:r w:rsidRPr="00A36E8E">
        <w:t xml:space="preserve">ith the </w:t>
      </w:r>
      <w:r>
        <w:t>G</w:t>
      </w:r>
      <w:r w:rsidRPr="00A36E8E">
        <w:t xml:space="preserve">rade 9 </w:t>
      </w:r>
      <w:r>
        <w:t>EXPLORE</w:t>
      </w:r>
      <w:r w:rsidRPr="00A36E8E">
        <w:rPr>
          <w:vertAlign w:val="superscript"/>
        </w:rPr>
        <w:t>®</w:t>
      </w:r>
      <w:r w:rsidRPr="00A36E8E">
        <w:t xml:space="preserve"> </w:t>
      </w:r>
      <w:r>
        <w:t>s</w:t>
      </w:r>
      <w:r w:rsidRPr="00A36E8E">
        <w:t xml:space="preserve">cores as the </w:t>
      </w:r>
      <w:r>
        <w:t>o</w:t>
      </w:r>
      <w:r w:rsidRPr="00A36E8E">
        <w:t xml:space="preserve">utcome </w:t>
      </w:r>
      <w:r>
        <w:t>v</w:t>
      </w:r>
      <w:r w:rsidRPr="00A36E8E">
        <w:t>ariable</w:t>
      </w:r>
      <w:bookmarkEnd w:id="212"/>
      <w:bookmarkEnd w:id="213"/>
      <w:r w:rsidRPr="00A36E8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1710"/>
        <w:gridCol w:w="1396"/>
        <w:gridCol w:w="134"/>
        <w:gridCol w:w="1350"/>
      </w:tblGrid>
      <w:tr w:rsidR="007840D6" w:rsidRPr="00126613" w:rsidTr="007840D6">
        <w:trPr>
          <w:trHeight w:val="288"/>
        </w:trPr>
        <w:tc>
          <w:tcPr>
            <w:tcW w:w="4788" w:type="dxa"/>
            <w:tcBorders>
              <w:top w:val="single" w:sz="12" w:space="0" w:color="auto"/>
              <w:left w:val="nil"/>
              <w:bottom w:val="single" w:sz="4" w:space="0" w:color="auto"/>
              <w:right w:val="single" w:sz="4" w:space="0" w:color="auto"/>
            </w:tcBorders>
            <w:shd w:val="clear" w:color="auto" w:fill="DAEEF3" w:themeFill="accent5" w:themeFillTint="33"/>
            <w:vAlign w:val="center"/>
          </w:tcPr>
          <w:p w:rsidR="007840D6" w:rsidRPr="009F0397" w:rsidRDefault="007840D6" w:rsidP="007840D6">
            <w:pPr>
              <w:ind w:left="90"/>
              <w:jc w:val="center"/>
              <w:rPr>
                <w:rFonts w:eastAsia="Times New Roman"/>
                <w:b/>
                <w:sz w:val="22"/>
              </w:rPr>
            </w:pPr>
            <w:r w:rsidRPr="009F0397">
              <w:rPr>
                <w:rFonts w:eastAsia="Times New Roman"/>
                <w:b/>
                <w:sz w:val="22"/>
              </w:rPr>
              <w:t>Fixed Effects</w:t>
            </w:r>
          </w:p>
        </w:tc>
        <w:tc>
          <w:tcPr>
            <w:tcW w:w="1710" w:type="dxa"/>
            <w:tcBorders>
              <w:top w:val="single" w:sz="12" w:space="0" w:color="auto"/>
              <w:left w:val="single" w:sz="4" w:space="0" w:color="auto"/>
              <w:bottom w:val="single" w:sz="4" w:space="0" w:color="auto"/>
              <w:right w:val="single" w:sz="4" w:space="0" w:color="auto"/>
            </w:tcBorders>
            <w:shd w:val="clear" w:color="auto" w:fill="DAEEF3" w:themeFill="accent5" w:themeFillTint="33"/>
            <w:vAlign w:val="center"/>
          </w:tcPr>
          <w:p w:rsidR="007840D6" w:rsidRPr="009F0397" w:rsidRDefault="007840D6" w:rsidP="007840D6">
            <w:pPr>
              <w:ind w:left="72"/>
              <w:jc w:val="center"/>
              <w:rPr>
                <w:rFonts w:eastAsia="Times New Roman"/>
                <w:b/>
                <w:sz w:val="22"/>
              </w:rPr>
            </w:pPr>
            <w:r w:rsidRPr="009F0397">
              <w:rPr>
                <w:rFonts w:eastAsia="Times New Roman"/>
                <w:b/>
                <w:sz w:val="22"/>
              </w:rPr>
              <w:t>Estimate</w:t>
            </w:r>
          </w:p>
        </w:tc>
        <w:tc>
          <w:tcPr>
            <w:tcW w:w="1530" w:type="dxa"/>
            <w:gridSpan w:val="2"/>
            <w:tcBorders>
              <w:top w:val="single" w:sz="12" w:space="0" w:color="auto"/>
              <w:left w:val="single" w:sz="4" w:space="0" w:color="auto"/>
              <w:bottom w:val="single" w:sz="4" w:space="0" w:color="auto"/>
              <w:right w:val="single" w:sz="4" w:space="0" w:color="auto"/>
            </w:tcBorders>
            <w:shd w:val="clear" w:color="auto" w:fill="DAEEF3" w:themeFill="accent5" w:themeFillTint="33"/>
            <w:vAlign w:val="center"/>
          </w:tcPr>
          <w:p w:rsidR="007840D6" w:rsidRPr="009F0397" w:rsidRDefault="007840D6" w:rsidP="007840D6">
            <w:pPr>
              <w:ind w:left="26" w:hanging="26"/>
              <w:jc w:val="center"/>
              <w:rPr>
                <w:rFonts w:eastAsia="Times New Roman"/>
                <w:b/>
                <w:sz w:val="22"/>
              </w:rPr>
            </w:pPr>
            <w:r>
              <w:rPr>
                <w:rFonts w:eastAsia="Times New Roman"/>
                <w:b/>
                <w:sz w:val="22"/>
              </w:rPr>
              <w:t>Standard Error</w:t>
            </w:r>
          </w:p>
        </w:tc>
        <w:tc>
          <w:tcPr>
            <w:tcW w:w="1350" w:type="dxa"/>
            <w:tcBorders>
              <w:top w:val="single" w:sz="12" w:space="0" w:color="auto"/>
              <w:left w:val="single" w:sz="4" w:space="0" w:color="auto"/>
              <w:bottom w:val="single" w:sz="4" w:space="0" w:color="auto"/>
              <w:right w:val="nil"/>
            </w:tcBorders>
            <w:shd w:val="clear" w:color="auto" w:fill="DAEEF3" w:themeFill="accent5" w:themeFillTint="33"/>
            <w:vAlign w:val="center"/>
          </w:tcPr>
          <w:p w:rsidR="007840D6" w:rsidRPr="009F0397" w:rsidRDefault="007840D6" w:rsidP="007840D6">
            <w:pPr>
              <w:ind w:left="29"/>
              <w:jc w:val="center"/>
              <w:rPr>
                <w:rFonts w:eastAsia="Times New Roman"/>
                <w:b/>
                <w:sz w:val="22"/>
              </w:rPr>
            </w:pPr>
            <w:r w:rsidRPr="009F0397">
              <w:rPr>
                <w:rFonts w:eastAsia="Times New Roman"/>
                <w:b/>
                <w:sz w:val="22"/>
              </w:rPr>
              <w:t>p-value</w:t>
            </w:r>
          </w:p>
        </w:tc>
      </w:tr>
      <w:tr w:rsidR="007840D6" w:rsidRPr="00126613" w:rsidTr="007840D6">
        <w:trPr>
          <w:trHeight w:val="288"/>
        </w:trPr>
        <w:tc>
          <w:tcPr>
            <w:tcW w:w="4788" w:type="dxa"/>
            <w:tcBorders>
              <w:top w:val="single" w:sz="4" w:space="0" w:color="auto"/>
              <w:left w:val="nil"/>
              <w:bottom w:val="single" w:sz="4" w:space="0" w:color="auto"/>
              <w:right w:val="single" w:sz="4" w:space="0" w:color="auto"/>
            </w:tcBorders>
            <w:vAlign w:val="center"/>
          </w:tcPr>
          <w:p w:rsidR="007840D6" w:rsidRPr="009F0397" w:rsidRDefault="007840D6" w:rsidP="007840D6">
            <w:pPr>
              <w:ind w:left="180"/>
              <w:rPr>
                <w:rFonts w:eastAsia="Times New Roman"/>
                <w:sz w:val="22"/>
              </w:rPr>
            </w:pPr>
            <w:r w:rsidRPr="009F0397">
              <w:rPr>
                <w:rFonts w:eastAsia="Times New Roman"/>
                <w:sz w:val="22"/>
              </w:rPr>
              <w:t>Grand mean (γ</w:t>
            </w:r>
            <w:r w:rsidRPr="009F0397">
              <w:rPr>
                <w:rFonts w:eastAsia="Times New Roman"/>
                <w:sz w:val="22"/>
                <w:vertAlign w:val="subscript"/>
              </w:rPr>
              <w:t>00</w:t>
            </w:r>
            <w:r w:rsidRPr="009F0397">
              <w:rPr>
                <w:rFonts w:eastAsia="Times New Roman"/>
                <w:sz w:val="22"/>
              </w:rPr>
              <w:t>)</w:t>
            </w:r>
          </w:p>
        </w:tc>
        <w:tc>
          <w:tcPr>
            <w:tcW w:w="1710" w:type="dxa"/>
            <w:tcBorders>
              <w:top w:val="single" w:sz="4" w:space="0" w:color="auto"/>
              <w:left w:val="single" w:sz="4" w:space="0" w:color="auto"/>
              <w:bottom w:val="single" w:sz="4" w:space="0" w:color="auto"/>
              <w:right w:val="nil"/>
            </w:tcBorders>
            <w:vAlign w:val="center"/>
          </w:tcPr>
          <w:p w:rsidR="007840D6" w:rsidRPr="009F0397" w:rsidRDefault="007840D6" w:rsidP="007840D6">
            <w:pPr>
              <w:ind w:left="72" w:right="27"/>
              <w:jc w:val="center"/>
              <w:rPr>
                <w:rFonts w:eastAsia="Times New Roman"/>
                <w:sz w:val="22"/>
              </w:rPr>
            </w:pPr>
            <w:r w:rsidRPr="009F0397">
              <w:rPr>
                <w:rFonts w:eastAsia="Times New Roman"/>
                <w:sz w:val="22"/>
              </w:rPr>
              <w:t>12.10</w:t>
            </w:r>
          </w:p>
        </w:tc>
        <w:tc>
          <w:tcPr>
            <w:tcW w:w="1530" w:type="dxa"/>
            <w:gridSpan w:val="2"/>
            <w:tcBorders>
              <w:top w:val="single" w:sz="4" w:space="0" w:color="auto"/>
              <w:left w:val="single" w:sz="4" w:space="0" w:color="auto"/>
              <w:bottom w:val="single" w:sz="4" w:space="0" w:color="auto"/>
              <w:right w:val="nil"/>
            </w:tcBorders>
            <w:vAlign w:val="center"/>
          </w:tcPr>
          <w:p w:rsidR="007840D6" w:rsidRPr="009F0397" w:rsidRDefault="007840D6" w:rsidP="007840D6">
            <w:pPr>
              <w:ind w:left="27" w:hanging="27"/>
              <w:jc w:val="center"/>
              <w:rPr>
                <w:rFonts w:eastAsia="Times New Roman"/>
                <w:sz w:val="22"/>
              </w:rPr>
            </w:pPr>
            <w:r w:rsidRPr="009F0397">
              <w:rPr>
                <w:rFonts w:eastAsia="Times New Roman"/>
                <w:sz w:val="22"/>
              </w:rPr>
              <w:t>0.14</w:t>
            </w:r>
          </w:p>
        </w:tc>
        <w:tc>
          <w:tcPr>
            <w:tcW w:w="1350" w:type="dxa"/>
            <w:tcBorders>
              <w:top w:val="single" w:sz="4" w:space="0" w:color="auto"/>
              <w:left w:val="single" w:sz="4" w:space="0" w:color="auto"/>
              <w:bottom w:val="single" w:sz="4" w:space="0" w:color="auto"/>
              <w:right w:val="nil"/>
            </w:tcBorders>
            <w:vAlign w:val="center"/>
          </w:tcPr>
          <w:p w:rsidR="007840D6" w:rsidRPr="009F0397" w:rsidRDefault="007840D6" w:rsidP="007840D6">
            <w:pPr>
              <w:ind w:left="72"/>
              <w:jc w:val="center"/>
              <w:rPr>
                <w:rFonts w:eastAsia="Times New Roman"/>
                <w:sz w:val="22"/>
              </w:rPr>
            </w:pPr>
            <w:r w:rsidRPr="009F0397">
              <w:rPr>
                <w:rFonts w:eastAsia="Times New Roman"/>
                <w:sz w:val="22"/>
              </w:rPr>
              <w:t>&lt; .001</w:t>
            </w:r>
          </w:p>
        </w:tc>
      </w:tr>
      <w:tr w:rsidR="007840D6" w:rsidRPr="00126613" w:rsidTr="007840D6">
        <w:trPr>
          <w:trHeight w:val="288"/>
        </w:trPr>
        <w:tc>
          <w:tcPr>
            <w:tcW w:w="4788" w:type="dxa"/>
            <w:tcBorders>
              <w:top w:val="single" w:sz="4" w:space="0" w:color="auto"/>
              <w:left w:val="nil"/>
              <w:bottom w:val="single" w:sz="4" w:space="0" w:color="auto"/>
              <w:right w:val="single" w:sz="4" w:space="0" w:color="auto"/>
            </w:tcBorders>
            <w:vAlign w:val="center"/>
          </w:tcPr>
          <w:p w:rsidR="007840D6" w:rsidRPr="009F0397" w:rsidRDefault="007840D6" w:rsidP="007840D6">
            <w:pPr>
              <w:ind w:left="180"/>
              <w:rPr>
                <w:rFonts w:eastAsia="Times New Roman"/>
                <w:sz w:val="22"/>
              </w:rPr>
            </w:pPr>
            <w:r w:rsidRPr="009F0397">
              <w:rPr>
                <w:rFonts w:eastAsia="Times New Roman"/>
                <w:sz w:val="22"/>
              </w:rPr>
              <w:t>Overall VPRJ effect (γ</w:t>
            </w:r>
            <w:r w:rsidRPr="009F0397">
              <w:rPr>
                <w:rFonts w:eastAsia="Times New Roman"/>
                <w:sz w:val="22"/>
                <w:vertAlign w:val="subscript"/>
              </w:rPr>
              <w:t>10</w:t>
            </w:r>
            <w:r w:rsidRPr="009F0397">
              <w:rPr>
                <w:rFonts w:eastAsia="Times New Roman"/>
                <w:sz w:val="22"/>
              </w:rPr>
              <w:t>)</w:t>
            </w:r>
          </w:p>
        </w:tc>
        <w:tc>
          <w:tcPr>
            <w:tcW w:w="1710" w:type="dxa"/>
            <w:tcBorders>
              <w:top w:val="single" w:sz="4" w:space="0" w:color="auto"/>
              <w:left w:val="single" w:sz="4" w:space="0" w:color="auto"/>
              <w:bottom w:val="single" w:sz="4" w:space="0" w:color="auto"/>
              <w:right w:val="nil"/>
            </w:tcBorders>
            <w:vAlign w:val="center"/>
          </w:tcPr>
          <w:p w:rsidR="007840D6" w:rsidRPr="009F0397" w:rsidRDefault="007840D6" w:rsidP="007840D6">
            <w:pPr>
              <w:jc w:val="center"/>
              <w:rPr>
                <w:rFonts w:eastAsia="Times New Roman"/>
                <w:sz w:val="22"/>
              </w:rPr>
            </w:pPr>
            <w:r w:rsidRPr="009F0397">
              <w:rPr>
                <w:rFonts w:eastAsia="Times New Roman"/>
                <w:sz w:val="22"/>
              </w:rPr>
              <w:t>-0.26</w:t>
            </w:r>
          </w:p>
        </w:tc>
        <w:tc>
          <w:tcPr>
            <w:tcW w:w="1530" w:type="dxa"/>
            <w:gridSpan w:val="2"/>
            <w:tcBorders>
              <w:top w:val="single" w:sz="4" w:space="0" w:color="auto"/>
              <w:left w:val="single" w:sz="4" w:space="0" w:color="auto"/>
              <w:bottom w:val="single" w:sz="4" w:space="0" w:color="auto"/>
              <w:right w:val="nil"/>
            </w:tcBorders>
            <w:vAlign w:val="center"/>
          </w:tcPr>
          <w:p w:rsidR="007840D6" w:rsidRPr="009F0397" w:rsidRDefault="007840D6" w:rsidP="007840D6">
            <w:pPr>
              <w:jc w:val="center"/>
              <w:rPr>
                <w:rFonts w:eastAsia="Times New Roman"/>
                <w:sz w:val="22"/>
              </w:rPr>
            </w:pPr>
            <w:r w:rsidRPr="009F0397">
              <w:rPr>
                <w:rFonts w:eastAsia="Times New Roman"/>
                <w:sz w:val="22"/>
              </w:rPr>
              <w:t>0.19</w:t>
            </w:r>
          </w:p>
        </w:tc>
        <w:tc>
          <w:tcPr>
            <w:tcW w:w="1350" w:type="dxa"/>
            <w:tcBorders>
              <w:top w:val="single" w:sz="4" w:space="0" w:color="auto"/>
              <w:left w:val="single" w:sz="4" w:space="0" w:color="auto"/>
              <w:bottom w:val="single" w:sz="4" w:space="0" w:color="auto"/>
              <w:right w:val="nil"/>
            </w:tcBorders>
            <w:vAlign w:val="center"/>
          </w:tcPr>
          <w:p w:rsidR="007840D6" w:rsidRPr="009F0397" w:rsidRDefault="007840D6" w:rsidP="007840D6">
            <w:pPr>
              <w:jc w:val="center"/>
              <w:rPr>
                <w:rFonts w:eastAsia="Times New Roman"/>
                <w:sz w:val="22"/>
              </w:rPr>
            </w:pPr>
            <w:r w:rsidRPr="009F0397">
              <w:rPr>
                <w:rFonts w:eastAsia="Times New Roman"/>
                <w:sz w:val="22"/>
              </w:rPr>
              <w:t>.168</w:t>
            </w:r>
          </w:p>
        </w:tc>
      </w:tr>
      <w:tr w:rsidR="007840D6" w:rsidRPr="00126613" w:rsidTr="007840D6">
        <w:trPr>
          <w:trHeight w:val="288"/>
        </w:trPr>
        <w:tc>
          <w:tcPr>
            <w:tcW w:w="4788" w:type="dxa"/>
            <w:tcBorders>
              <w:top w:val="single" w:sz="4" w:space="0" w:color="auto"/>
              <w:left w:val="nil"/>
              <w:right w:val="single" w:sz="4" w:space="0" w:color="auto"/>
            </w:tcBorders>
            <w:vAlign w:val="center"/>
          </w:tcPr>
          <w:p w:rsidR="007840D6" w:rsidRPr="009F0397" w:rsidRDefault="007840D6" w:rsidP="007840D6">
            <w:pPr>
              <w:ind w:left="180"/>
              <w:rPr>
                <w:rFonts w:eastAsia="Times New Roman"/>
                <w:sz w:val="22"/>
              </w:rPr>
            </w:pPr>
            <w:r w:rsidRPr="009F0397">
              <w:rPr>
                <w:rFonts w:eastAsia="Times New Roman"/>
                <w:sz w:val="22"/>
              </w:rPr>
              <w:t>Average within-school pretest/posttest slope</w:t>
            </w:r>
            <w:r>
              <w:rPr>
                <w:rFonts w:eastAsia="Times New Roman"/>
                <w:sz w:val="22"/>
              </w:rPr>
              <w:t xml:space="preserve"> </w:t>
            </w:r>
            <w:r w:rsidRPr="009F0397">
              <w:rPr>
                <w:rFonts w:eastAsia="Times New Roman"/>
                <w:sz w:val="22"/>
              </w:rPr>
              <w:t>(γ</w:t>
            </w:r>
            <w:r w:rsidRPr="009F0397">
              <w:rPr>
                <w:rFonts w:eastAsia="Times New Roman"/>
                <w:sz w:val="22"/>
                <w:vertAlign w:val="subscript"/>
              </w:rPr>
              <w:t>20</w:t>
            </w:r>
            <w:r w:rsidRPr="009F0397">
              <w:rPr>
                <w:rFonts w:eastAsia="Times New Roman"/>
                <w:sz w:val="22"/>
              </w:rPr>
              <w:t>)</w:t>
            </w:r>
          </w:p>
        </w:tc>
        <w:tc>
          <w:tcPr>
            <w:tcW w:w="1710" w:type="dxa"/>
            <w:tcBorders>
              <w:top w:val="single" w:sz="4" w:space="0" w:color="auto"/>
              <w:left w:val="single" w:sz="4" w:space="0" w:color="auto"/>
              <w:bottom w:val="nil"/>
              <w:right w:val="single" w:sz="4" w:space="0" w:color="auto"/>
            </w:tcBorders>
            <w:vAlign w:val="center"/>
          </w:tcPr>
          <w:p w:rsidR="007840D6" w:rsidRPr="009F0397" w:rsidRDefault="007840D6" w:rsidP="007840D6">
            <w:pPr>
              <w:jc w:val="center"/>
              <w:rPr>
                <w:rFonts w:eastAsia="Times New Roman"/>
                <w:b/>
                <w:sz w:val="22"/>
              </w:rPr>
            </w:pPr>
            <w:r w:rsidRPr="009F0397">
              <w:rPr>
                <w:rFonts w:eastAsia="Times New Roman"/>
                <w:b/>
                <w:sz w:val="22"/>
              </w:rPr>
              <w:t>0.37</w:t>
            </w:r>
          </w:p>
        </w:tc>
        <w:tc>
          <w:tcPr>
            <w:tcW w:w="1530" w:type="dxa"/>
            <w:gridSpan w:val="2"/>
            <w:tcBorders>
              <w:top w:val="single" w:sz="4" w:space="0" w:color="auto"/>
              <w:left w:val="single" w:sz="4" w:space="0" w:color="auto"/>
              <w:bottom w:val="single" w:sz="4" w:space="0" w:color="auto"/>
              <w:right w:val="single" w:sz="4" w:space="0" w:color="auto"/>
            </w:tcBorders>
            <w:vAlign w:val="center"/>
          </w:tcPr>
          <w:p w:rsidR="007840D6" w:rsidRPr="009F0397" w:rsidRDefault="007840D6" w:rsidP="007840D6">
            <w:pPr>
              <w:jc w:val="center"/>
              <w:rPr>
                <w:rFonts w:eastAsia="Times New Roman"/>
                <w:sz w:val="22"/>
              </w:rPr>
            </w:pPr>
            <w:r w:rsidRPr="009F0397">
              <w:rPr>
                <w:rFonts w:eastAsia="Times New Roman"/>
                <w:sz w:val="22"/>
              </w:rPr>
              <w:t>0.07</w:t>
            </w:r>
          </w:p>
        </w:tc>
        <w:tc>
          <w:tcPr>
            <w:tcW w:w="1350" w:type="dxa"/>
            <w:tcBorders>
              <w:top w:val="single" w:sz="4" w:space="0" w:color="auto"/>
              <w:left w:val="single" w:sz="4" w:space="0" w:color="auto"/>
              <w:bottom w:val="nil"/>
              <w:right w:val="nil"/>
            </w:tcBorders>
            <w:vAlign w:val="center"/>
          </w:tcPr>
          <w:p w:rsidR="007840D6" w:rsidRPr="009F0397" w:rsidRDefault="007840D6" w:rsidP="007840D6">
            <w:pPr>
              <w:jc w:val="center"/>
              <w:rPr>
                <w:rFonts w:eastAsia="Times New Roman"/>
                <w:sz w:val="22"/>
              </w:rPr>
            </w:pPr>
            <w:r w:rsidRPr="009F0397">
              <w:rPr>
                <w:rFonts w:eastAsia="Times New Roman"/>
                <w:sz w:val="22"/>
              </w:rPr>
              <w:t>&lt; .001</w:t>
            </w:r>
          </w:p>
        </w:tc>
      </w:tr>
      <w:tr w:rsidR="007840D6" w:rsidRPr="00126613" w:rsidTr="007840D6">
        <w:trPr>
          <w:trHeight w:val="288"/>
        </w:trPr>
        <w:tc>
          <w:tcPr>
            <w:tcW w:w="9378" w:type="dxa"/>
            <w:gridSpan w:val="5"/>
            <w:tcBorders>
              <w:left w:val="nil"/>
              <w:right w:val="nil"/>
            </w:tcBorders>
            <w:vAlign w:val="center"/>
          </w:tcPr>
          <w:p w:rsidR="007840D6" w:rsidRPr="009F0397" w:rsidRDefault="007840D6" w:rsidP="007840D6">
            <w:pPr>
              <w:ind w:left="180"/>
              <w:rPr>
                <w:rFonts w:eastAsia="Times New Roman"/>
                <w:sz w:val="22"/>
              </w:rPr>
            </w:pPr>
            <w:r w:rsidRPr="009F0397">
              <w:rPr>
                <w:rFonts w:eastAsia="Times New Roman"/>
                <w:i/>
                <w:sz w:val="22"/>
              </w:rPr>
              <w:t xml:space="preserve">Variance Components </w:t>
            </w:r>
          </w:p>
        </w:tc>
      </w:tr>
      <w:tr w:rsidR="007840D6" w:rsidRPr="00126613" w:rsidTr="007840D6">
        <w:trPr>
          <w:trHeight w:val="288"/>
        </w:trPr>
        <w:tc>
          <w:tcPr>
            <w:tcW w:w="9378" w:type="dxa"/>
            <w:gridSpan w:val="5"/>
            <w:tcBorders>
              <w:left w:val="nil"/>
              <w:bottom w:val="single" w:sz="4" w:space="0" w:color="auto"/>
              <w:right w:val="nil"/>
            </w:tcBorders>
          </w:tcPr>
          <w:p w:rsidR="007840D6" w:rsidRPr="009F0397" w:rsidRDefault="007840D6" w:rsidP="007840D6">
            <w:pPr>
              <w:ind w:left="180"/>
              <w:rPr>
                <w:rFonts w:eastAsia="Times New Roman"/>
                <w:b/>
                <w:sz w:val="22"/>
              </w:rPr>
            </w:pPr>
            <w:r w:rsidRPr="009F0397">
              <w:rPr>
                <w:rFonts w:eastAsia="Times New Roman"/>
                <w:b/>
                <w:sz w:val="22"/>
              </w:rPr>
              <w:t xml:space="preserve">    Between school</w:t>
            </w:r>
          </w:p>
        </w:tc>
      </w:tr>
      <w:tr w:rsidR="007840D6" w:rsidRPr="00126613" w:rsidTr="007840D6">
        <w:trPr>
          <w:trHeight w:val="288"/>
        </w:trPr>
        <w:tc>
          <w:tcPr>
            <w:tcW w:w="4788" w:type="dxa"/>
            <w:tcBorders>
              <w:top w:val="single" w:sz="4" w:space="0" w:color="auto"/>
              <w:left w:val="nil"/>
              <w:bottom w:val="single" w:sz="4" w:space="0" w:color="auto"/>
              <w:right w:val="single" w:sz="4" w:space="0" w:color="auto"/>
            </w:tcBorders>
            <w:vAlign w:val="center"/>
          </w:tcPr>
          <w:p w:rsidR="007840D6" w:rsidRPr="009F0397" w:rsidRDefault="007840D6" w:rsidP="007840D6">
            <w:pPr>
              <w:ind w:left="180"/>
              <w:rPr>
                <w:rFonts w:eastAsia="Times New Roman"/>
                <w:sz w:val="22"/>
              </w:rPr>
            </w:pPr>
            <w:r w:rsidRPr="009F0397">
              <w:rPr>
                <w:rFonts w:eastAsia="Times New Roman"/>
                <w:sz w:val="22"/>
              </w:rPr>
              <w:t>Variance in site mean on ACT scores (τ</w:t>
            </w:r>
            <w:r w:rsidRPr="009F0397">
              <w:rPr>
                <w:rFonts w:eastAsia="Times New Roman"/>
                <w:sz w:val="22"/>
                <w:vertAlign w:val="subscript"/>
              </w:rPr>
              <w:t>00</w:t>
            </w:r>
            <w:r w:rsidRPr="009F0397">
              <w:rPr>
                <w:rFonts w:eastAsia="Times New Roman"/>
                <w:sz w:val="22"/>
              </w:rPr>
              <w:t>)</w:t>
            </w:r>
          </w:p>
        </w:tc>
        <w:tc>
          <w:tcPr>
            <w:tcW w:w="1710" w:type="dxa"/>
            <w:tcBorders>
              <w:top w:val="single" w:sz="4" w:space="0" w:color="auto"/>
              <w:left w:val="single" w:sz="4" w:space="0" w:color="auto"/>
              <w:bottom w:val="single" w:sz="4" w:space="0" w:color="auto"/>
              <w:right w:val="single" w:sz="4" w:space="0" w:color="auto"/>
            </w:tcBorders>
            <w:vAlign w:val="center"/>
          </w:tcPr>
          <w:p w:rsidR="007840D6" w:rsidRPr="009F0397" w:rsidRDefault="007840D6" w:rsidP="007840D6">
            <w:pPr>
              <w:ind w:left="72"/>
              <w:jc w:val="center"/>
              <w:rPr>
                <w:rFonts w:eastAsia="Times New Roman"/>
                <w:sz w:val="22"/>
              </w:rPr>
            </w:pPr>
            <w:r w:rsidRPr="009F0397">
              <w:rPr>
                <w:rFonts w:eastAsia="Times New Roman"/>
                <w:sz w:val="22"/>
              </w:rPr>
              <w:t>0.08</w:t>
            </w:r>
          </w:p>
        </w:tc>
        <w:tc>
          <w:tcPr>
            <w:tcW w:w="1396" w:type="dxa"/>
            <w:tcBorders>
              <w:top w:val="single" w:sz="4" w:space="0" w:color="auto"/>
              <w:left w:val="single" w:sz="4" w:space="0" w:color="auto"/>
              <w:bottom w:val="single" w:sz="4" w:space="0" w:color="auto"/>
              <w:right w:val="single" w:sz="4" w:space="0" w:color="auto"/>
            </w:tcBorders>
            <w:vAlign w:val="center"/>
          </w:tcPr>
          <w:p w:rsidR="007840D6" w:rsidRPr="009F0397" w:rsidRDefault="007840D6" w:rsidP="007840D6">
            <w:pPr>
              <w:ind w:left="72"/>
              <w:jc w:val="center"/>
              <w:rPr>
                <w:rFonts w:eastAsia="Times New Roman"/>
                <w:sz w:val="22"/>
              </w:rPr>
            </w:pPr>
            <w:r w:rsidRPr="009F0397">
              <w:rPr>
                <w:rFonts w:eastAsia="Times New Roman"/>
                <w:sz w:val="22"/>
              </w:rPr>
              <w:t>0.05</w:t>
            </w:r>
          </w:p>
        </w:tc>
        <w:tc>
          <w:tcPr>
            <w:tcW w:w="1484" w:type="dxa"/>
            <w:gridSpan w:val="2"/>
            <w:tcBorders>
              <w:top w:val="single" w:sz="4" w:space="0" w:color="auto"/>
              <w:left w:val="single" w:sz="4" w:space="0" w:color="auto"/>
              <w:bottom w:val="single" w:sz="4" w:space="0" w:color="auto"/>
              <w:right w:val="nil"/>
            </w:tcBorders>
            <w:vAlign w:val="center"/>
          </w:tcPr>
          <w:p w:rsidR="007840D6" w:rsidRPr="009F0397" w:rsidRDefault="007840D6" w:rsidP="007840D6">
            <w:pPr>
              <w:ind w:left="72"/>
              <w:jc w:val="center"/>
              <w:rPr>
                <w:rFonts w:eastAsia="Times New Roman"/>
                <w:sz w:val="22"/>
              </w:rPr>
            </w:pPr>
            <w:r w:rsidRPr="009F0397">
              <w:rPr>
                <w:rFonts w:eastAsia="Times New Roman"/>
                <w:sz w:val="22"/>
              </w:rPr>
              <w:t>.106</w:t>
            </w:r>
          </w:p>
        </w:tc>
      </w:tr>
      <w:tr w:rsidR="007840D6" w:rsidRPr="00126613" w:rsidTr="007840D6">
        <w:trPr>
          <w:trHeight w:val="288"/>
        </w:trPr>
        <w:tc>
          <w:tcPr>
            <w:tcW w:w="4788" w:type="dxa"/>
            <w:tcBorders>
              <w:top w:val="single" w:sz="4" w:space="0" w:color="auto"/>
              <w:left w:val="nil"/>
              <w:bottom w:val="single" w:sz="4" w:space="0" w:color="auto"/>
              <w:right w:val="single" w:sz="4" w:space="0" w:color="auto"/>
            </w:tcBorders>
            <w:vAlign w:val="center"/>
          </w:tcPr>
          <w:p w:rsidR="007840D6" w:rsidRPr="009F0397" w:rsidRDefault="007840D6" w:rsidP="007840D6">
            <w:pPr>
              <w:ind w:left="180"/>
              <w:rPr>
                <w:rFonts w:eastAsia="Times New Roman"/>
                <w:sz w:val="22"/>
              </w:rPr>
            </w:pPr>
            <w:r w:rsidRPr="009F0397">
              <w:rPr>
                <w:rFonts w:eastAsia="Times New Roman"/>
                <w:sz w:val="22"/>
              </w:rPr>
              <w:t>Variance in site VPRJ effects (τ</w:t>
            </w:r>
            <w:r w:rsidRPr="009F0397">
              <w:rPr>
                <w:rFonts w:eastAsia="Times New Roman"/>
                <w:sz w:val="22"/>
                <w:vertAlign w:val="subscript"/>
              </w:rPr>
              <w:t>11</w:t>
            </w:r>
            <w:r w:rsidRPr="009F0397">
              <w:rPr>
                <w:rFonts w:eastAsia="Times New Roman"/>
                <w:sz w:val="22"/>
              </w:rPr>
              <w:t xml:space="preserve">) </w:t>
            </w:r>
          </w:p>
        </w:tc>
        <w:tc>
          <w:tcPr>
            <w:tcW w:w="1710" w:type="dxa"/>
            <w:tcBorders>
              <w:top w:val="single" w:sz="4" w:space="0" w:color="auto"/>
              <w:left w:val="single" w:sz="4" w:space="0" w:color="auto"/>
              <w:bottom w:val="single" w:sz="4" w:space="0" w:color="auto"/>
              <w:right w:val="single" w:sz="4" w:space="0" w:color="auto"/>
            </w:tcBorders>
            <w:vAlign w:val="center"/>
          </w:tcPr>
          <w:p w:rsidR="007840D6" w:rsidRPr="009F0397" w:rsidRDefault="007840D6" w:rsidP="007840D6">
            <w:pPr>
              <w:ind w:left="72"/>
              <w:jc w:val="center"/>
              <w:rPr>
                <w:rFonts w:eastAsia="Times New Roman"/>
                <w:sz w:val="22"/>
              </w:rPr>
            </w:pPr>
            <w:r w:rsidRPr="009F0397">
              <w:rPr>
                <w:rFonts w:eastAsia="Times New Roman"/>
                <w:sz w:val="22"/>
              </w:rPr>
              <w:t>0.07</w:t>
            </w:r>
          </w:p>
        </w:tc>
        <w:tc>
          <w:tcPr>
            <w:tcW w:w="1396" w:type="dxa"/>
            <w:tcBorders>
              <w:top w:val="single" w:sz="4" w:space="0" w:color="auto"/>
              <w:left w:val="single" w:sz="4" w:space="0" w:color="auto"/>
              <w:bottom w:val="single" w:sz="4" w:space="0" w:color="auto"/>
              <w:right w:val="single" w:sz="4" w:space="0" w:color="auto"/>
            </w:tcBorders>
            <w:vAlign w:val="center"/>
          </w:tcPr>
          <w:p w:rsidR="007840D6" w:rsidRPr="009F0397" w:rsidRDefault="007840D6" w:rsidP="007840D6">
            <w:pPr>
              <w:ind w:left="72"/>
              <w:jc w:val="center"/>
              <w:rPr>
                <w:rFonts w:eastAsia="Times New Roman"/>
                <w:sz w:val="22"/>
              </w:rPr>
            </w:pPr>
            <w:r w:rsidRPr="009F0397">
              <w:rPr>
                <w:rFonts w:eastAsia="Times New Roman"/>
                <w:sz w:val="22"/>
              </w:rPr>
              <w:t>0.07</w:t>
            </w:r>
          </w:p>
        </w:tc>
        <w:tc>
          <w:tcPr>
            <w:tcW w:w="1484" w:type="dxa"/>
            <w:gridSpan w:val="2"/>
            <w:tcBorders>
              <w:top w:val="single" w:sz="4" w:space="0" w:color="auto"/>
              <w:left w:val="single" w:sz="4" w:space="0" w:color="auto"/>
              <w:bottom w:val="single" w:sz="4" w:space="0" w:color="auto"/>
              <w:right w:val="nil"/>
            </w:tcBorders>
            <w:vAlign w:val="center"/>
          </w:tcPr>
          <w:p w:rsidR="007840D6" w:rsidRPr="009F0397" w:rsidRDefault="007840D6" w:rsidP="007840D6">
            <w:pPr>
              <w:ind w:left="72"/>
              <w:jc w:val="center"/>
              <w:rPr>
                <w:rFonts w:eastAsia="Times New Roman"/>
                <w:sz w:val="22"/>
              </w:rPr>
            </w:pPr>
            <w:r w:rsidRPr="009F0397">
              <w:rPr>
                <w:rFonts w:eastAsia="Times New Roman"/>
                <w:sz w:val="22"/>
              </w:rPr>
              <w:t>.</w:t>
            </w:r>
            <w:r w:rsidRPr="009F0397">
              <w:rPr>
                <w:sz w:val="22"/>
              </w:rPr>
              <w:t xml:space="preserve"> </w:t>
            </w:r>
            <w:r w:rsidRPr="009F0397">
              <w:rPr>
                <w:rFonts w:eastAsia="Times New Roman"/>
                <w:sz w:val="22"/>
              </w:rPr>
              <w:t>369</w:t>
            </w:r>
          </w:p>
        </w:tc>
      </w:tr>
      <w:tr w:rsidR="007840D6" w:rsidRPr="00126613" w:rsidTr="007840D6">
        <w:trPr>
          <w:trHeight w:val="288"/>
        </w:trPr>
        <w:tc>
          <w:tcPr>
            <w:tcW w:w="4788" w:type="dxa"/>
            <w:tcBorders>
              <w:top w:val="single" w:sz="4" w:space="0" w:color="auto"/>
              <w:left w:val="nil"/>
              <w:bottom w:val="single" w:sz="4" w:space="0" w:color="auto"/>
              <w:right w:val="single" w:sz="4" w:space="0" w:color="auto"/>
            </w:tcBorders>
            <w:vAlign w:val="center"/>
          </w:tcPr>
          <w:p w:rsidR="007840D6" w:rsidRPr="009F0397" w:rsidRDefault="007840D6" w:rsidP="007840D6">
            <w:pPr>
              <w:ind w:left="180"/>
              <w:rPr>
                <w:rFonts w:eastAsia="Times New Roman"/>
                <w:sz w:val="22"/>
              </w:rPr>
            </w:pPr>
            <w:r w:rsidRPr="009F0397">
              <w:rPr>
                <w:rFonts w:eastAsia="Times New Roman"/>
                <w:sz w:val="22"/>
              </w:rPr>
              <w:t>Variance in pretest/posttest slopes (τ</w:t>
            </w:r>
            <w:r w:rsidRPr="009F0397">
              <w:rPr>
                <w:rFonts w:eastAsia="Times New Roman"/>
                <w:sz w:val="22"/>
                <w:vertAlign w:val="subscript"/>
              </w:rPr>
              <w:t>22</w:t>
            </w:r>
            <w:r w:rsidRPr="009F0397">
              <w:rPr>
                <w:rFonts w:eastAsia="Times New Roman"/>
                <w:sz w:val="22"/>
              </w:rPr>
              <w:t>)</w:t>
            </w:r>
          </w:p>
        </w:tc>
        <w:tc>
          <w:tcPr>
            <w:tcW w:w="1710" w:type="dxa"/>
            <w:tcBorders>
              <w:top w:val="single" w:sz="4" w:space="0" w:color="auto"/>
              <w:left w:val="single" w:sz="4" w:space="0" w:color="auto"/>
              <w:bottom w:val="single" w:sz="4" w:space="0" w:color="auto"/>
              <w:right w:val="single" w:sz="4" w:space="0" w:color="auto"/>
            </w:tcBorders>
            <w:vAlign w:val="center"/>
          </w:tcPr>
          <w:p w:rsidR="007840D6" w:rsidRPr="009F0397" w:rsidRDefault="007840D6" w:rsidP="007840D6">
            <w:pPr>
              <w:ind w:left="72"/>
              <w:jc w:val="center"/>
              <w:rPr>
                <w:rFonts w:eastAsia="Times New Roman"/>
                <w:sz w:val="22"/>
              </w:rPr>
            </w:pPr>
            <w:r w:rsidRPr="009F0397">
              <w:rPr>
                <w:rFonts w:eastAsia="Times New Roman"/>
                <w:sz w:val="22"/>
              </w:rPr>
              <w:t>0.01</w:t>
            </w:r>
          </w:p>
        </w:tc>
        <w:tc>
          <w:tcPr>
            <w:tcW w:w="1396" w:type="dxa"/>
            <w:tcBorders>
              <w:top w:val="single" w:sz="4" w:space="0" w:color="auto"/>
              <w:left w:val="single" w:sz="4" w:space="0" w:color="auto"/>
              <w:bottom w:val="single" w:sz="4" w:space="0" w:color="auto"/>
              <w:right w:val="single" w:sz="4" w:space="0" w:color="auto"/>
            </w:tcBorders>
            <w:vAlign w:val="center"/>
          </w:tcPr>
          <w:p w:rsidR="007840D6" w:rsidRPr="009F0397" w:rsidRDefault="007840D6" w:rsidP="007840D6">
            <w:pPr>
              <w:ind w:left="72"/>
              <w:jc w:val="center"/>
              <w:rPr>
                <w:rFonts w:eastAsia="Times New Roman"/>
                <w:sz w:val="22"/>
              </w:rPr>
            </w:pPr>
            <w:r w:rsidRPr="009F0397">
              <w:rPr>
                <w:rFonts w:eastAsia="Times New Roman"/>
                <w:sz w:val="22"/>
              </w:rPr>
              <w:t>0.03</w:t>
            </w:r>
          </w:p>
        </w:tc>
        <w:tc>
          <w:tcPr>
            <w:tcW w:w="1484" w:type="dxa"/>
            <w:gridSpan w:val="2"/>
            <w:tcBorders>
              <w:top w:val="single" w:sz="4" w:space="0" w:color="auto"/>
              <w:left w:val="single" w:sz="4" w:space="0" w:color="auto"/>
              <w:bottom w:val="single" w:sz="4" w:space="0" w:color="auto"/>
              <w:right w:val="nil"/>
            </w:tcBorders>
            <w:vAlign w:val="center"/>
          </w:tcPr>
          <w:p w:rsidR="007840D6" w:rsidRPr="009F0397" w:rsidRDefault="007840D6" w:rsidP="007840D6">
            <w:pPr>
              <w:ind w:left="72"/>
              <w:jc w:val="center"/>
              <w:rPr>
                <w:rFonts w:eastAsia="Times New Roman"/>
                <w:sz w:val="22"/>
              </w:rPr>
            </w:pPr>
            <w:r w:rsidRPr="009F0397">
              <w:rPr>
                <w:rFonts w:eastAsia="Times New Roman"/>
                <w:sz w:val="22"/>
              </w:rPr>
              <w:t>.</w:t>
            </w:r>
            <w:r w:rsidRPr="009F0397">
              <w:rPr>
                <w:sz w:val="22"/>
              </w:rPr>
              <w:t xml:space="preserve"> </w:t>
            </w:r>
            <w:r w:rsidRPr="009F0397">
              <w:rPr>
                <w:rFonts w:eastAsia="Times New Roman"/>
                <w:sz w:val="22"/>
              </w:rPr>
              <w:t>952</w:t>
            </w:r>
          </w:p>
        </w:tc>
      </w:tr>
      <w:tr w:rsidR="007840D6" w:rsidRPr="00126613" w:rsidTr="007840D6">
        <w:trPr>
          <w:trHeight w:val="288"/>
        </w:trPr>
        <w:tc>
          <w:tcPr>
            <w:tcW w:w="9378" w:type="dxa"/>
            <w:gridSpan w:val="5"/>
            <w:tcBorders>
              <w:top w:val="single" w:sz="4" w:space="0" w:color="auto"/>
              <w:left w:val="nil"/>
              <w:bottom w:val="single" w:sz="4" w:space="0" w:color="auto"/>
              <w:right w:val="nil"/>
            </w:tcBorders>
            <w:vAlign w:val="center"/>
          </w:tcPr>
          <w:p w:rsidR="007840D6" w:rsidRPr="009F0397" w:rsidRDefault="007840D6" w:rsidP="007840D6">
            <w:pPr>
              <w:ind w:left="180"/>
              <w:rPr>
                <w:rFonts w:eastAsia="Times New Roman"/>
                <w:sz w:val="22"/>
              </w:rPr>
            </w:pPr>
            <w:r w:rsidRPr="009F0397">
              <w:rPr>
                <w:rFonts w:eastAsia="Times New Roman"/>
                <w:b/>
                <w:sz w:val="22"/>
              </w:rPr>
              <w:t xml:space="preserve">    Within school</w:t>
            </w:r>
          </w:p>
        </w:tc>
      </w:tr>
      <w:tr w:rsidR="007840D6" w:rsidRPr="00126613" w:rsidTr="007840D6">
        <w:trPr>
          <w:trHeight w:val="288"/>
        </w:trPr>
        <w:tc>
          <w:tcPr>
            <w:tcW w:w="4788" w:type="dxa"/>
            <w:tcBorders>
              <w:top w:val="single" w:sz="4" w:space="0" w:color="auto"/>
              <w:left w:val="nil"/>
              <w:bottom w:val="single" w:sz="12" w:space="0" w:color="auto"/>
              <w:right w:val="single" w:sz="4" w:space="0" w:color="auto"/>
            </w:tcBorders>
            <w:vAlign w:val="center"/>
          </w:tcPr>
          <w:p w:rsidR="007840D6" w:rsidRPr="009F0397" w:rsidRDefault="007840D6" w:rsidP="007840D6">
            <w:pPr>
              <w:ind w:left="180"/>
              <w:rPr>
                <w:rFonts w:eastAsia="Times New Roman"/>
                <w:sz w:val="22"/>
              </w:rPr>
            </w:pPr>
            <w:r w:rsidRPr="009F0397">
              <w:rPr>
                <w:rFonts w:eastAsia="Times New Roman"/>
                <w:sz w:val="22"/>
              </w:rPr>
              <w:t>Residual variance (σ</w:t>
            </w:r>
            <w:r w:rsidRPr="009F0397">
              <w:rPr>
                <w:rFonts w:eastAsia="Times New Roman"/>
                <w:sz w:val="22"/>
                <w:vertAlign w:val="superscript"/>
              </w:rPr>
              <w:t>2</w:t>
            </w:r>
            <w:r w:rsidRPr="009F0397">
              <w:rPr>
                <w:rFonts w:eastAsia="Times New Roman"/>
                <w:sz w:val="22"/>
              </w:rPr>
              <w:t>)</w:t>
            </w:r>
          </w:p>
        </w:tc>
        <w:tc>
          <w:tcPr>
            <w:tcW w:w="1710" w:type="dxa"/>
            <w:tcBorders>
              <w:top w:val="single" w:sz="4" w:space="0" w:color="auto"/>
              <w:left w:val="single" w:sz="4" w:space="0" w:color="auto"/>
              <w:bottom w:val="single" w:sz="12" w:space="0" w:color="auto"/>
              <w:right w:val="single" w:sz="4" w:space="0" w:color="auto"/>
            </w:tcBorders>
            <w:vAlign w:val="center"/>
          </w:tcPr>
          <w:p w:rsidR="007840D6" w:rsidRPr="009F0397" w:rsidRDefault="007840D6" w:rsidP="007840D6">
            <w:pPr>
              <w:jc w:val="center"/>
              <w:rPr>
                <w:rFonts w:eastAsia="Times New Roman"/>
                <w:b/>
                <w:sz w:val="22"/>
              </w:rPr>
            </w:pPr>
            <w:r w:rsidRPr="009F0397">
              <w:rPr>
                <w:rFonts w:eastAsia="Times New Roman"/>
                <w:b/>
                <w:sz w:val="22"/>
              </w:rPr>
              <w:t>5.390</w:t>
            </w:r>
          </w:p>
        </w:tc>
        <w:tc>
          <w:tcPr>
            <w:tcW w:w="1396" w:type="dxa"/>
            <w:tcBorders>
              <w:top w:val="single" w:sz="4" w:space="0" w:color="auto"/>
              <w:left w:val="single" w:sz="4" w:space="0" w:color="auto"/>
              <w:bottom w:val="single" w:sz="12" w:space="0" w:color="auto"/>
              <w:right w:val="single" w:sz="4" w:space="0" w:color="auto"/>
            </w:tcBorders>
            <w:vAlign w:val="center"/>
          </w:tcPr>
          <w:p w:rsidR="007840D6" w:rsidRPr="009F0397" w:rsidRDefault="007840D6" w:rsidP="007840D6">
            <w:pPr>
              <w:jc w:val="center"/>
              <w:rPr>
                <w:rFonts w:eastAsia="Times New Roman"/>
                <w:sz w:val="22"/>
              </w:rPr>
            </w:pPr>
            <w:r w:rsidRPr="009F0397">
              <w:rPr>
                <w:rFonts w:eastAsia="Times New Roman"/>
                <w:sz w:val="22"/>
              </w:rPr>
              <w:t>0.845</w:t>
            </w:r>
          </w:p>
        </w:tc>
        <w:tc>
          <w:tcPr>
            <w:tcW w:w="1484" w:type="dxa"/>
            <w:gridSpan w:val="2"/>
            <w:tcBorders>
              <w:top w:val="single" w:sz="4" w:space="0" w:color="auto"/>
              <w:left w:val="single" w:sz="4" w:space="0" w:color="auto"/>
              <w:bottom w:val="single" w:sz="12" w:space="0" w:color="auto"/>
              <w:right w:val="nil"/>
            </w:tcBorders>
            <w:vAlign w:val="center"/>
          </w:tcPr>
          <w:p w:rsidR="007840D6" w:rsidRPr="009F0397" w:rsidRDefault="007840D6" w:rsidP="007840D6">
            <w:pPr>
              <w:jc w:val="center"/>
              <w:rPr>
                <w:rFonts w:eastAsia="Times New Roman"/>
                <w:sz w:val="22"/>
              </w:rPr>
            </w:pPr>
            <w:r w:rsidRPr="009F0397">
              <w:rPr>
                <w:rFonts w:eastAsia="Times New Roman"/>
                <w:sz w:val="22"/>
              </w:rPr>
              <w:t>&lt; .001</w:t>
            </w:r>
          </w:p>
        </w:tc>
      </w:tr>
    </w:tbl>
    <w:p w:rsidR="007840D6" w:rsidRPr="00126613" w:rsidRDefault="007840D6" w:rsidP="007840D6">
      <w:pPr>
        <w:autoSpaceDE w:val="0"/>
        <w:autoSpaceDN w:val="0"/>
        <w:adjustRightInd w:val="0"/>
        <w:rPr>
          <w:sz w:val="20"/>
          <w:szCs w:val="20"/>
        </w:rPr>
      </w:pPr>
      <w:r w:rsidRPr="00126613">
        <w:rPr>
          <w:i/>
          <w:sz w:val="20"/>
          <w:szCs w:val="20"/>
        </w:rPr>
        <w:t>Note</w:t>
      </w:r>
      <w:r w:rsidRPr="00126613">
        <w:rPr>
          <w:sz w:val="20"/>
          <w:szCs w:val="20"/>
        </w:rPr>
        <w:t>. The parameter estimates in bold are statistically significant (</w:t>
      </w:r>
      <w:r w:rsidRPr="00126613">
        <w:rPr>
          <w:i/>
          <w:sz w:val="20"/>
          <w:szCs w:val="20"/>
        </w:rPr>
        <w:t>p</w:t>
      </w:r>
      <w:r w:rsidRPr="00126613">
        <w:rPr>
          <w:sz w:val="20"/>
          <w:szCs w:val="20"/>
        </w:rPr>
        <w:t xml:space="preserve"> &lt; .001) </w:t>
      </w:r>
    </w:p>
    <w:p w:rsidR="007840D6" w:rsidRDefault="007840D6" w:rsidP="007840D6">
      <w:pPr>
        <w:autoSpaceDE w:val="0"/>
        <w:autoSpaceDN w:val="0"/>
        <w:adjustRightInd w:val="0"/>
        <w:rPr>
          <w:szCs w:val="24"/>
        </w:rPr>
      </w:pPr>
    </w:p>
    <w:p w:rsidR="007840D6" w:rsidRDefault="007840D6" w:rsidP="007840D6">
      <w:pPr>
        <w:autoSpaceDE w:val="0"/>
        <w:autoSpaceDN w:val="0"/>
        <w:adjustRightInd w:val="0"/>
        <w:rPr>
          <w:szCs w:val="24"/>
        </w:rPr>
      </w:pPr>
      <w:r>
        <w:rPr>
          <w:szCs w:val="24"/>
        </w:rPr>
        <w:t>Thus, under Grade 9 EXPLORE</w:t>
      </w:r>
      <w:r w:rsidRPr="0048764E">
        <w:rPr>
          <w:i/>
          <w:szCs w:val="24"/>
          <w:vertAlign w:val="superscript"/>
        </w:rPr>
        <w:t>®</w:t>
      </w:r>
      <w:r>
        <w:rPr>
          <w:szCs w:val="24"/>
        </w:rPr>
        <w:t xml:space="preserve"> as an outcome variable, the overall </w:t>
      </w:r>
      <w:r w:rsidRPr="00C925D7">
        <w:rPr>
          <w:szCs w:val="24"/>
        </w:rPr>
        <w:t>PRJ effect</w:t>
      </w:r>
      <w:r>
        <w:rPr>
          <w:szCs w:val="24"/>
        </w:rPr>
        <w:t xml:space="preserve"> is </w:t>
      </w:r>
      <w:r w:rsidRPr="00A86B7F">
        <w:rPr>
          <w:i/>
          <w:szCs w:val="24"/>
        </w:rPr>
        <w:t>not</w:t>
      </w:r>
      <w:r>
        <w:rPr>
          <w:szCs w:val="24"/>
        </w:rPr>
        <w:t xml:space="preserve"> statistically significant ((</w:t>
      </w:r>
      <w:r w:rsidRPr="00C925D7">
        <w:rPr>
          <w:szCs w:val="24"/>
        </w:rPr>
        <w:t>γ</w:t>
      </w:r>
      <w:r w:rsidRPr="00C925D7">
        <w:rPr>
          <w:szCs w:val="24"/>
          <w:vertAlign w:val="subscript"/>
        </w:rPr>
        <w:t>1</w:t>
      </w:r>
      <w:r>
        <w:rPr>
          <w:szCs w:val="24"/>
          <w:vertAlign w:val="subscript"/>
        </w:rPr>
        <w:t>0</w:t>
      </w:r>
      <w:r>
        <w:rPr>
          <w:szCs w:val="24"/>
        </w:rPr>
        <w:t xml:space="preserve"> = -0.26, </w:t>
      </w:r>
      <w:r>
        <w:rPr>
          <w:i/>
          <w:szCs w:val="24"/>
        </w:rPr>
        <w:t xml:space="preserve">p </w:t>
      </w:r>
      <w:r>
        <w:rPr>
          <w:szCs w:val="24"/>
        </w:rPr>
        <w:t xml:space="preserve">= .168) and the variation of the </w:t>
      </w:r>
      <w:r w:rsidRPr="00C925D7">
        <w:rPr>
          <w:szCs w:val="24"/>
        </w:rPr>
        <w:t>PRJ effect</w:t>
      </w:r>
      <w:r>
        <w:rPr>
          <w:szCs w:val="24"/>
        </w:rPr>
        <w:t xml:space="preserve">s among schools is </w:t>
      </w:r>
      <w:r w:rsidRPr="00EC17BD">
        <w:rPr>
          <w:i/>
          <w:szCs w:val="24"/>
        </w:rPr>
        <w:t>not</w:t>
      </w:r>
      <w:r>
        <w:rPr>
          <w:szCs w:val="24"/>
        </w:rPr>
        <w:t xml:space="preserve"> statistically significant either (</w:t>
      </w:r>
      <w:r w:rsidRPr="00C925D7">
        <w:rPr>
          <w:szCs w:val="24"/>
        </w:rPr>
        <w:t>τ</w:t>
      </w:r>
      <w:r w:rsidRPr="00C925D7">
        <w:rPr>
          <w:szCs w:val="24"/>
          <w:vertAlign w:val="subscript"/>
        </w:rPr>
        <w:t>11</w:t>
      </w:r>
      <w:r>
        <w:rPr>
          <w:szCs w:val="24"/>
        </w:rPr>
        <w:t xml:space="preserve"> = 0.07, </w:t>
      </w:r>
      <w:r w:rsidRPr="00353339">
        <w:rPr>
          <w:i/>
          <w:szCs w:val="24"/>
        </w:rPr>
        <w:t>p</w:t>
      </w:r>
      <w:r>
        <w:rPr>
          <w:szCs w:val="24"/>
        </w:rPr>
        <w:t xml:space="preserve"> = .369).  Therefore, it was appropriate here again to run the conventional OLS regression model defined by Equation 4, with the outcome variable being the posttest Grade 9 EXPLORE</w:t>
      </w:r>
      <w:r w:rsidRPr="0048764E">
        <w:rPr>
          <w:i/>
          <w:szCs w:val="24"/>
          <w:vertAlign w:val="superscript"/>
        </w:rPr>
        <w:t>®</w:t>
      </w:r>
      <w:r>
        <w:rPr>
          <w:i/>
          <w:szCs w:val="24"/>
          <w:vertAlign w:val="superscript"/>
        </w:rPr>
        <w:t xml:space="preserve"> </w:t>
      </w:r>
      <w:r>
        <w:rPr>
          <w:szCs w:val="24"/>
        </w:rPr>
        <w:t>scores of the students regardless of their school membership that is</w:t>
      </w:r>
    </w:p>
    <w:p w:rsidR="007840D6" w:rsidRDefault="007840D6" w:rsidP="007840D6">
      <w:pPr>
        <w:autoSpaceDE w:val="0"/>
        <w:autoSpaceDN w:val="0"/>
        <w:adjustRightInd w:val="0"/>
        <w:spacing w:line="120" w:lineRule="auto"/>
        <w:rPr>
          <w:szCs w:val="24"/>
        </w:rPr>
      </w:pPr>
    </w:p>
    <w:p w:rsidR="007840D6" w:rsidRDefault="007840D6" w:rsidP="007840D6">
      <w:pPr>
        <w:autoSpaceDE w:val="0"/>
        <w:autoSpaceDN w:val="0"/>
        <w:adjustRightInd w:val="0"/>
        <w:rPr>
          <w:rFonts w:eastAsia="Times New Roman"/>
        </w:rPr>
      </w:pPr>
      <w:r w:rsidRPr="004C505B">
        <w:rPr>
          <w:i/>
        </w:rPr>
        <w:t>Y</w:t>
      </w:r>
      <w:r w:rsidRPr="004C505B">
        <w:rPr>
          <w:i/>
          <w:vertAlign w:val="subscript"/>
        </w:rPr>
        <w:t>i</w:t>
      </w:r>
      <w:r w:rsidRPr="004C505B">
        <w:rPr>
          <w:i/>
        </w:rPr>
        <w:t xml:space="preserve"> </w:t>
      </w:r>
      <w:r w:rsidRPr="0048764E">
        <w:t>= β</w:t>
      </w:r>
      <w:r w:rsidRPr="0048764E">
        <w:rPr>
          <w:vertAlign w:val="subscript"/>
        </w:rPr>
        <w:t>0</w:t>
      </w:r>
      <w:r w:rsidRPr="0048764E">
        <w:t xml:space="preserve"> + </w:t>
      </w:r>
      <w:proofErr w:type="gramStart"/>
      <w:r w:rsidRPr="0048764E">
        <w:t>β</w:t>
      </w:r>
      <w:r w:rsidRPr="0048764E">
        <w:rPr>
          <w:vertAlign w:val="subscript"/>
        </w:rPr>
        <w:t>1</w:t>
      </w:r>
      <w:r w:rsidRPr="0048764E">
        <w:t>(</w:t>
      </w:r>
      <w:proofErr w:type="spellStart"/>
      <w:proofErr w:type="gramEnd"/>
      <w:r w:rsidRPr="0048764E">
        <w:rPr>
          <w:i/>
        </w:rPr>
        <w:t>PRJ</w:t>
      </w:r>
      <w:r w:rsidRPr="0048764E">
        <w:rPr>
          <w:i/>
          <w:vertAlign w:val="subscript"/>
        </w:rPr>
        <w:t>i</w:t>
      </w:r>
      <w:proofErr w:type="spellEnd"/>
      <w:r w:rsidRPr="0048764E">
        <w:t>)</w:t>
      </w:r>
      <w:r w:rsidRPr="0048764E">
        <w:rPr>
          <w:i/>
          <w:vertAlign w:val="subscript"/>
        </w:rPr>
        <w:t xml:space="preserve"> </w:t>
      </w:r>
      <w:r w:rsidRPr="0048764E">
        <w:rPr>
          <w:vertAlign w:val="subscript"/>
        </w:rPr>
        <w:t xml:space="preserve">  </w:t>
      </w:r>
      <w:r w:rsidRPr="0048764E">
        <w:rPr>
          <w:rFonts w:eastAsia="Times New Roman"/>
        </w:rPr>
        <w:t xml:space="preserve">+ </w:t>
      </w:r>
      <w:r w:rsidRPr="0048764E">
        <w:t>β</w:t>
      </w:r>
      <w:r w:rsidRPr="0048764E">
        <w:rPr>
          <w:vertAlign w:val="subscript"/>
        </w:rPr>
        <w:t>2</w:t>
      </w:r>
      <w:r w:rsidRPr="0048764E">
        <w:t>(</w:t>
      </w:r>
      <w:proofErr w:type="spellStart"/>
      <w:r w:rsidRPr="0048764E">
        <w:rPr>
          <w:rFonts w:eastAsia="Times New Roman"/>
          <w:i/>
        </w:rPr>
        <w:fldChar w:fldCharType="begin"/>
      </w:r>
      <w:r w:rsidRPr="0048764E">
        <w:rPr>
          <w:rFonts w:eastAsia="Times New Roman"/>
          <w:i/>
        </w:rPr>
        <w:instrText xml:space="preserve"> QUOTE </w:instrText>
      </w:r>
      <m:oMath>
        <m:sSub>
          <m:sSubPr>
            <m:ctrlPr>
              <w:rPr>
                <w:rFonts w:ascii="Cambria Math" w:eastAsia="Times New Roman" w:hAnsi="Cambria Math"/>
                <w:i/>
                <w:szCs w:val="24"/>
              </w:rPr>
            </m:ctrlPr>
          </m:sSubPr>
          <m:e>
            <m:r>
              <m:rPr>
                <m:sty m:val="p"/>
              </m:rPr>
              <w:rPr>
                <w:rFonts w:ascii="Cambria Math" w:eastAsia="Times New Roman" w:hAnsi="Cambria Math"/>
                <w:szCs w:val="24"/>
              </w:rPr>
              <m:t>PRE</m:t>
            </m:r>
          </m:e>
          <m:sub>
            <m:r>
              <m:rPr>
                <m:sty m:val="p"/>
              </m:rPr>
              <w:rPr>
                <w:rFonts w:ascii="Cambria Math" w:eastAsia="Times New Roman" w:hAnsi="Cambria Math"/>
                <w:szCs w:val="24"/>
              </w:rPr>
              <m:t>ij</m:t>
            </m:r>
          </m:sub>
        </m:sSub>
      </m:oMath>
      <w:r w:rsidRPr="0048764E">
        <w:rPr>
          <w:rFonts w:eastAsia="Times New Roman"/>
          <w:i/>
        </w:rPr>
        <w:instrText xml:space="preserve"> </w:instrText>
      </w:r>
      <w:r w:rsidRPr="0048764E">
        <w:rPr>
          <w:rFonts w:eastAsia="Times New Roman"/>
          <w:i/>
        </w:rPr>
        <w:fldChar w:fldCharType="end"/>
      </w:r>
      <w:r w:rsidRPr="0048764E">
        <w:rPr>
          <w:rFonts w:eastAsia="Times New Roman"/>
          <w:i/>
        </w:rPr>
        <w:t>PRE</w:t>
      </w:r>
      <w:r w:rsidRPr="0048764E">
        <w:rPr>
          <w:rFonts w:eastAsia="Times New Roman"/>
          <w:i/>
          <w:vertAlign w:val="subscript"/>
        </w:rPr>
        <w:t>i</w:t>
      </w:r>
      <w:proofErr w:type="spellEnd"/>
      <w:r w:rsidRPr="0048764E">
        <w:rPr>
          <w:rFonts w:eastAsia="Times New Roman"/>
        </w:rPr>
        <w:t xml:space="preserve">) + </w:t>
      </w:r>
      <w:r w:rsidRPr="0048764E">
        <w:t>β</w:t>
      </w:r>
      <w:r w:rsidRPr="0048764E">
        <w:rPr>
          <w:vertAlign w:val="subscript"/>
        </w:rPr>
        <w:t>3</w:t>
      </w:r>
      <w:r w:rsidRPr="0048764E">
        <w:t>(</w:t>
      </w:r>
      <w:proofErr w:type="spellStart"/>
      <w:r w:rsidRPr="0048764E">
        <w:rPr>
          <w:i/>
        </w:rPr>
        <w:t>GEN</w:t>
      </w:r>
      <w:r w:rsidRPr="0048764E">
        <w:rPr>
          <w:i/>
          <w:vertAlign w:val="subscript"/>
        </w:rPr>
        <w:t>i</w:t>
      </w:r>
      <w:proofErr w:type="spellEnd"/>
      <w:r w:rsidRPr="0048764E">
        <w:rPr>
          <w:rFonts w:eastAsia="Times New Roman"/>
        </w:rPr>
        <w:t xml:space="preserve">) + </w:t>
      </w:r>
      <w:r w:rsidRPr="0048764E">
        <w:t>β</w:t>
      </w:r>
      <w:r w:rsidRPr="0048764E">
        <w:rPr>
          <w:vertAlign w:val="subscript"/>
        </w:rPr>
        <w:t>4</w:t>
      </w:r>
      <w:r w:rsidRPr="0048764E">
        <w:t>(</w:t>
      </w:r>
      <w:proofErr w:type="spellStart"/>
      <w:r w:rsidRPr="0048764E">
        <w:rPr>
          <w:i/>
        </w:rPr>
        <w:t>AA</w:t>
      </w:r>
      <w:r w:rsidRPr="0048764E">
        <w:rPr>
          <w:i/>
          <w:vertAlign w:val="subscript"/>
        </w:rPr>
        <w:t>i</w:t>
      </w:r>
      <w:proofErr w:type="spellEnd"/>
      <w:r w:rsidRPr="0048764E">
        <w:rPr>
          <w:rFonts w:eastAsia="Times New Roman"/>
        </w:rPr>
        <w:t>) +</w:t>
      </w:r>
      <w:r w:rsidRPr="0048764E">
        <w:t xml:space="preserve"> β</w:t>
      </w:r>
      <w:r>
        <w:rPr>
          <w:vertAlign w:val="subscript"/>
        </w:rPr>
        <w:t>5</w:t>
      </w:r>
      <w:r w:rsidRPr="0048764E">
        <w:t>(</w:t>
      </w:r>
      <w:proofErr w:type="spellStart"/>
      <w:r w:rsidRPr="0048764E">
        <w:rPr>
          <w:i/>
        </w:rPr>
        <w:t>SED</w:t>
      </w:r>
      <w:r w:rsidRPr="0048764E">
        <w:rPr>
          <w:i/>
          <w:vertAlign w:val="subscript"/>
        </w:rPr>
        <w:t>i</w:t>
      </w:r>
      <w:proofErr w:type="spellEnd"/>
      <w:r w:rsidRPr="0048764E">
        <w:t>) + β</w:t>
      </w:r>
      <w:r w:rsidRPr="0048764E">
        <w:rPr>
          <w:vertAlign w:val="subscript"/>
        </w:rPr>
        <w:t>6</w:t>
      </w:r>
      <w:r w:rsidRPr="0048764E">
        <w:t>(</w:t>
      </w:r>
      <w:proofErr w:type="spellStart"/>
      <w:r w:rsidRPr="0048764E">
        <w:rPr>
          <w:i/>
        </w:rPr>
        <w:t>FRL</w:t>
      </w:r>
      <w:r w:rsidRPr="0048764E">
        <w:rPr>
          <w:i/>
          <w:vertAlign w:val="subscript"/>
        </w:rPr>
        <w:t>i</w:t>
      </w:r>
      <w:proofErr w:type="spellEnd"/>
      <w:r w:rsidRPr="0048764E">
        <w:t>)</w:t>
      </w:r>
      <w:r w:rsidRPr="0048764E">
        <w:rPr>
          <w:rFonts w:eastAsia="Times New Roman"/>
        </w:rPr>
        <w:t xml:space="preserve"> + </w:t>
      </w:r>
      <w:r w:rsidRPr="0048764E">
        <w:t>β</w:t>
      </w:r>
      <w:r w:rsidRPr="0048764E">
        <w:rPr>
          <w:vertAlign w:val="subscript"/>
        </w:rPr>
        <w:t>7</w:t>
      </w:r>
      <w:r w:rsidRPr="0048764E">
        <w:rPr>
          <w:rFonts w:eastAsia="Times New Roman"/>
        </w:rPr>
        <w:t>(</w:t>
      </w:r>
      <w:proofErr w:type="spellStart"/>
      <w:r w:rsidRPr="0048764E">
        <w:rPr>
          <w:rFonts w:eastAsia="Times New Roman"/>
          <w:i/>
        </w:rPr>
        <w:t>LEP</w:t>
      </w:r>
      <w:r w:rsidRPr="0048764E">
        <w:rPr>
          <w:rFonts w:eastAsia="Times New Roman"/>
          <w:i/>
          <w:vertAlign w:val="subscript"/>
        </w:rPr>
        <w:t>i</w:t>
      </w:r>
      <w:proofErr w:type="spellEnd"/>
      <w:r w:rsidRPr="0048764E">
        <w:rPr>
          <w:rFonts w:eastAsia="Times New Roman"/>
        </w:rPr>
        <w:t xml:space="preserve">) + </w:t>
      </w:r>
      <w:proofErr w:type="spellStart"/>
      <w:r w:rsidRPr="0048764E">
        <w:rPr>
          <w:rFonts w:eastAsia="Times New Roman"/>
        </w:rPr>
        <w:t>ε</w:t>
      </w:r>
      <w:r w:rsidRPr="0048764E">
        <w:rPr>
          <w:rFonts w:eastAsia="Times New Roman"/>
          <w:i/>
          <w:vertAlign w:val="subscript"/>
        </w:rPr>
        <w:t>i</w:t>
      </w:r>
      <w:proofErr w:type="spellEnd"/>
      <w:r>
        <w:rPr>
          <w:rFonts w:eastAsia="Times New Roman"/>
          <w:i/>
          <w:vertAlign w:val="subscript"/>
        </w:rPr>
        <w:tab/>
        <w:t xml:space="preserve"> </w:t>
      </w:r>
      <w:r>
        <w:rPr>
          <w:rFonts w:eastAsia="Times New Roman"/>
        </w:rPr>
        <w:t>,</w:t>
      </w:r>
      <w:r>
        <w:rPr>
          <w:rFonts w:eastAsia="Times New Roman"/>
          <w:i/>
          <w:vertAlign w:val="subscript"/>
        </w:rPr>
        <w:t xml:space="preserve">   </w:t>
      </w:r>
      <w:r w:rsidRPr="0048764E">
        <w:rPr>
          <w:rFonts w:eastAsia="Times New Roman"/>
        </w:rPr>
        <w:t>(</w:t>
      </w:r>
      <w:r>
        <w:rPr>
          <w:rFonts w:eastAsia="Times New Roman"/>
        </w:rPr>
        <w:t>5</w:t>
      </w:r>
      <w:r w:rsidRPr="0048764E">
        <w:rPr>
          <w:rFonts w:eastAsia="Times New Roman"/>
        </w:rPr>
        <w:t>)</w:t>
      </w:r>
    </w:p>
    <w:p w:rsidR="007840D6" w:rsidRDefault="007840D6" w:rsidP="007840D6">
      <w:pPr>
        <w:autoSpaceDE w:val="0"/>
        <w:autoSpaceDN w:val="0"/>
        <w:adjustRightInd w:val="0"/>
        <w:spacing w:line="120" w:lineRule="auto"/>
        <w:rPr>
          <w:rFonts w:eastAsia="Times New Roman"/>
        </w:rPr>
      </w:pPr>
    </w:p>
    <w:p w:rsidR="007840D6" w:rsidRDefault="007840D6" w:rsidP="007840D6">
      <w:pPr>
        <w:autoSpaceDE w:val="0"/>
        <w:autoSpaceDN w:val="0"/>
        <w:adjustRightInd w:val="0"/>
        <w:rPr>
          <w:szCs w:val="24"/>
        </w:rPr>
      </w:pPr>
      <w:proofErr w:type="gramStart"/>
      <w:r>
        <w:rPr>
          <w:rFonts w:eastAsia="Times New Roman"/>
        </w:rPr>
        <w:t>where</w:t>
      </w:r>
      <w:proofErr w:type="gramEnd"/>
      <w:r>
        <w:rPr>
          <w:rFonts w:eastAsia="Times New Roman"/>
        </w:rPr>
        <w:t xml:space="preserve"> </w:t>
      </w:r>
      <w:r w:rsidRPr="004C505B">
        <w:rPr>
          <w:i/>
        </w:rPr>
        <w:t>Y</w:t>
      </w:r>
      <w:r w:rsidRPr="004C505B">
        <w:rPr>
          <w:i/>
          <w:vertAlign w:val="subscript"/>
        </w:rPr>
        <w:t>i</w:t>
      </w:r>
      <w:r>
        <w:t xml:space="preserve"> is now the posttest </w:t>
      </w:r>
      <w:r>
        <w:rPr>
          <w:szCs w:val="24"/>
        </w:rPr>
        <w:t>Grade 9 EXPLORE</w:t>
      </w:r>
      <w:r w:rsidRPr="0048764E">
        <w:rPr>
          <w:i/>
          <w:szCs w:val="24"/>
          <w:vertAlign w:val="superscript"/>
        </w:rPr>
        <w:t>®</w:t>
      </w:r>
      <w:r>
        <w:rPr>
          <w:i/>
          <w:szCs w:val="24"/>
          <w:vertAlign w:val="superscript"/>
        </w:rPr>
        <w:t xml:space="preserve"> </w:t>
      </w:r>
      <w:r>
        <w:rPr>
          <w:szCs w:val="24"/>
        </w:rPr>
        <w:t xml:space="preserve">score and </w:t>
      </w:r>
      <w:proofErr w:type="spellStart"/>
      <w:r w:rsidRPr="0048764E">
        <w:rPr>
          <w:rFonts w:eastAsia="Times New Roman"/>
          <w:i/>
        </w:rPr>
        <w:t>PRE</w:t>
      </w:r>
      <w:r w:rsidRPr="0048764E">
        <w:rPr>
          <w:rFonts w:eastAsia="Times New Roman"/>
          <w:i/>
          <w:vertAlign w:val="subscript"/>
        </w:rPr>
        <w:t>i</w:t>
      </w:r>
      <w:proofErr w:type="spellEnd"/>
      <w:r>
        <w:rPr>
          <w:rFonts w:eastAsia="Times New Roman"/>
        </w:rPr>
        <w:t xml:space="preserve"> is the pretest </w:t>
      </w:r>
      <w:r>
        <w:rPr>
          <w:szCs w:val="24"/>
        </w:rPr>
        <w:t>Grade 9 EXPLORE</w:t>
      </w:r>
      <w:r w:rsidRPr="0048764E">
        <w:rPr>
          <w:i/>
          <w:szCs w:val="24"/>
          <w:vertAlign w:val="superscript"/>
        </w:rPr>
        <w:t>®</w:t>
      </w:r>
      <w:r>
        <w:rPr>
          <w:i/>
          <w:szCs w:val="24"/>
          <w:vertAlign w:val="superscript"/>
        </w:rPr>
        <w:t xml:space="preserve"> </w:t>
      </w:r>
      <w:r>
        <w:rPr>
          <w:szCs w:val="24"/>
        </w:rPr>
        <w:t xml:space="preserve">of student </w:t>
      </w:r>
      <w:proofErr w:type="spellStart"/>
      <w:r>
        <w:rPr>
          <w:i/>
          <w:szCs w:val="24"/>
        </w:rPr>
        <w:t>i</w:t>
      </w:r>
      <w:proofErr w:type="spellEnd"/>
      <w:r>
        <w:rPr>
          <w:szCs w:val="24"/>
        </w:rPr>
        <w:t>.</w:t>
      </w:r>
    </w:p>
    <w:p w:rsidR="007840D6" w:rsidRDefault="007840D6" w:rsidP="007840D6">
      <w:pPr>
        <w:autoSpaceDE w:val="0"/>
        <w:autoSpaceDN w:val="0"/>
        <w:adjustRightInd w:val="0"/>
        <w:rPr>
          <w:szCs w:val="24"/>
        </w:rPr>
      </w:pPr>
    </w:p>
    <w:p w:rsidR="007840D6" w:rsidRDefault="007840D6" w:rsidP="007840D6">
      <w:pPr>
        <w:autoSpaceDE w:val="0"/>
        <w:autoSpaceDN w:val="0"/>
        <w:adjustRightInd w:val="0"/>
        <w:rPr>
          <w:szCs w:val="24"/>
        </w:rPr>
      </w:pPr>
      <w:r>
        <w:rPr>
          <w:szCs w:val="24"/>
        </w:rPr>
        <w:t xml:space="preserve">The results are summarized in Table 24, on the next page.  The findings based on these results for the prediction of the </w:t>
      </w:r>
      <w:r>
        <w:t xml:space="preserve">posttest </w:t>
      </w:r>
      <w:r>
        <w:rPr>
          <w:szCs w:val="24"/>
        </w:rPr>
        <w:t>Grade 9 EXPLORE</w:t>
      </w:r>
      <w:r w:rsidRPr="0048764E">
        <w:rPr>
          <w:i/>
          <w:szCs w:val="24"/>
          <w:vertAlign w:val="superscript"/>
        </w:rPr>
        <w:t>®</w:t>
      </w:r>
      <w:r>
        <w:rPr>
          <w:i/>
          <w:szCs w:val="24"/>
          <w:vertAlign w:val="superscript"/>
        </w:rPr>
        <w:t xml:space="preserve"> </w:t>
      </w:r>
      <w:r>
        <w:rPr>
          <w:szCs w:val="24"/>
        </w:rPr>
        <w:t xml:space="preserve">scores are similar to those based on the results in Table 22 for the prediction of the posttest </w:t>
      </w:r>
      <w:r w:rsidRPr="0067480D">
        <w:rPr>
          <w:rFonts w:eastAsia="Times New Roman"/>
          <w:szCs w:val="24"/>
        </w:rPr>
        <w:t xml:space="preserve">Grade </w:t>
      </w:r>
      <w:r w:rsidRPr="0067480D">
        <w:rPr>
          <w:szCs w:val="24"/>
        </w:rPr>
        <w:t>9 GMRT</w:t>
      </w:r>
      <w:r w:rsidRPr="0048764E">
        <w:rPr>
          <w:i/>
          <w:szCs w:val="24"/>
          <w:vertAlign w:val="superscript"/>
        </w:rPr>
        <w:t>®</w:t>
      </w:r>
      <w:r>
        <w:rPr>
          <w:szCs w:val="24"/>
        </w:rPr>
        <w:t xml:space="preserve"> scores for the same set of predictors, with the exception that the regression coefficient for special education in Table 24 is statistically significant (</w:t>
      </w:r>
      <w:r w:rsidRPr="0048764E">
        <w:t>β</w:t>
      </w:r>
      <w:r>
        <w:rPr>
          <w:vertAlign w:val="subscript"/>
        </w:rPr>
        <w:t>5</w:t>
      </w:r>
      <w:r>
        <w:t xml:space="preserve"> = </w:t>
      </w:r>
      <w:r>
        <w:rPr>
          <w:szCs w:val="24"/>
        </w:rPr>
        <w:t xml:space="preserve">0.778, </w:t>
      </w:r>
      <w:r w:rsidRPr="0026310C">
        <w:rPr>
          <w:i/>
          <w:szCs w:val="24"/>
        </w:rPr>
        <w:t>p</w:t>
      </w:r>
      <w:r>
        <w:rPr>
          <w:szCs w:val="24"/>
        </w:rPr>
        <w:t xml:space="preserve"> &lt; .001).  The positive sign of this regression coefficient indicates that the predicted </w:t>
      </w:r>
      <w:r>
        <w:t>posttest</w:t>
      </w:r>
      <w:r>
        <w:rPr>
          <w:szCs w:val="24"/>
        </w:rPr>
        <w:t xml:space="preserve"> Grade 9 EXPLORE</w:t>
      </w:r>
      <w:r w:rsidRPr="0048764E">
        <w:rPr>
          <w:i/>
          <w:szCs w:val="24"/>
          <w:vertAlign w:val="superscript"/>
        </w:rPr>
        <w:t>®</w:t>
      </w:r>
      <w:r>
        <w:rPr>
          <w:i/>
          <w:szCs w:val="24"/>
          <w:vertAlign w:val="superscript"/>
        </w:rPr>
        <w:t xml:space="preserve"> </w:t>
      </w:r>
      <w:r>
        <w:rPr>
          <w:szCs w:val="24"/>
        </w:rPr>
        <w:t xml:space="preserve"> score for special education students is less than one point (0.778) higher than that for non-special education students when controlling for all other predictors under the model in Equation 5.  One may argue that, despite its statistical significance, the unique contribution of the special education variable to the prediction of the </w:t>
      </w:r>
      <w:r>
        <w:t xml:space="preserve">posttest </w:t>
      </w:r>
      <w:r>
        <w:rPr>
          <w:szCs w:val="24"/>
        </w:rPr>
        <w:t>Grade 9 EXPLORE</w:t>
      </w:r>
      <w:r w:rsidRPr="0048764E">
        <w:rPr>
          <w:i/>
          <w:szCs w:val="24"/>
          <w:vertAlign w:val="superscript"/>
        </w:rPr>
        <w:t>®</w:t>
      </w:r>
      <w:r>
        <w:rPr>
          <w:i/>
          <w:szCs w:val="24"/>
          <w:vertAlign w:val="superscript"/>
        </w:rPr>
        <w:t xml:space="preserve"> </w:t>
      </w:r>
      <w:r>
        <w:rPr>
          <w:szCs w:val="24"/>
        </w:rPr>
        <w:t xml:space="preserve">scores (in favor of special education students) is practically negligible. </w:t>
      </w:r>
    </w:p>
    <w:p w:rsidR="007840D6" w:rsidRDefault="007840D6" w:rsidP="007840D6">
      <w:pPr>
        <w:autoSpaceDE w:val="0"/>
        <w:autoSpaceDN w:val="0"/>
        <w:adjustRightInd w:val="0"/>
        <w:rPr>
          <w:szCs w:val="24"/>
        </w:rPr>
      </w:pPr>
    </w:p>
    <w:p w:rsidR="007840D6" w:rsidRPr="0026310C" w:rsidRDefault="007840D6" w:rsidP="007840D6">
      <w:pPr>
        <w:autoSpaceDE w:val="0"/>
        <w:autoSpaceDN w:val="0"/>
        <w:adjustRightInd w:val="0"/>
        <w:rPr>
          <w:szCs w:val="24"/>
        </w:rPr>
      </w:pPr>
    </w:p>
    <w:p w:rsidR="007840D6" w:rsidRPr="00A000FA" w:rsidRDefault="007840D6" w:rsidP="007840D6">
      <w:pPr>
        <w:rPr>
          <w:rFonts w:eastAsia="Times New Roman"/>
          <w:b/>
          <w:bCs/>
          <w:noProof/>
          <w:szCs w:val="24"/>
        </w:rPr>
      </w:pPr>
    </w:p>
    <w:p w:rsidR="007840D6" w:rsidRDefault="007840D6" w:rsidP="007840D6">
      <w:pPr>
        <w:tabs>
          <w:tab w:val="left" w:pos="360"/>
        </w:tabs>
        <w:rPr>
          <w:b/>
          <w:i/>
          <w:szCs w:val="24"/>
        </w:rPr>
      </w:pPr>
      <w:bookmarkStart w:id="214" w:name="_Toc316970335"/>
      <w:bookmarkStart w:id="215" w:name="_Toc320514176"/>
      <w:proofErr w:type="gramStart"/>
      <w:r w:rsidRPr="007840D6">
        <w:rPr>
          <w:b/>
          <w:i/>
        </w:rPr>
        <w:lastRenderedPageBreak/>
        <w:t xml:space="preserve">Table </w:t>
      </w:r>
      <w:r w:rsidRPr="007840D6">
        <w:rPr>
          <w:b/>
          <w:i/>
        </w:rPr>
        <w:fldChar w:fldCharType="begin"/>
      </w:r>
      <w:r w:rsidRPr="007840D6">
        <w:rPr>
          <w:b/>
          <w:i/>
        </w:rPr>
        <w:instrText xml:space="preserve"> SEQ Table \* ARABIC </w:instrText>
      </w:r>
      <w:r w:rsidRPr="007840D6">
        <w:rPr>
          <w:b/>
          <w:i/>
        </w:rPr>
        <w:fldChar w:fldCharType="separate"/>
      </w:r>
      <w:r w:rsidR="000B42C2">
        <w:rPr>
          <w:b/>
          <w:i/>
          <w:noProof/>
        </w:rPr>
        <w:t>24</w:t>
      </w:r>
      <w:r w:rsidRPr="007840D6">
        <w:rPr>
          <w:b/>
          <w:i/>
        </w:rPr>
        <w:fldChar w:fldCharType="end"/>
      </w:r>
      <w:r>
        <w:rPr>
          <w:b/>
        </w:rPr>
        <w:t>.</w:t>
      </w:r>
      <w:proofErr w:type="gramEnd"/>
      <w:r w:rsidRPr="00A000FA">
        <w:rPr>
          <w:b/>
        </w:rPr>
        <w:t xml:space="preserve"> </w:t>
      </w:r>
      <w:r w:rsidRPr="00A000FA">
        <w:rPr>
          <w:b/>
          <w:i/>
          <w:szCs w:val="24"/>
        </w:rPr>
        <w:t>OSL regression for the prediction of p</w:t>
      </w:r>
      <w:r w:rsidRPr="00A000FA">
        <w:rPr>
          <w:rFonts w:eastAsia="Times New Roman"/>
          <w:b/>
          <w:i/>
          <w:szCs w:val="24"/>
        </w:rPr>
        <w:t xml:space="preserve">osttest scores on the Grade </w:t>
      </w:r>
      <w:r w:rsidRPr="00A000FA">
        <w:rPr>
          <w:b/>
          <w:i/>
          <w:szCs w:val="24"/>
        </w:rPr>
        <w:t xml:space="preserve">9 </w:t>
      </w:r>
      <w:r>
        <w:rPr>
          <w:b/>
          <w:i/>
          <w:szCs w:val="24"/>
        </w:rPr>
        <w:t>EXPLORE</w:t>
      </w:r>
      <w:bookmarkEnd w:id="214"/>
      <w:bookmarkEnd w:id="215"/>
    </w:p>
    <w:tbl>
      <w:tblPr>
        <w:tblStyle w:val="TableGrid"/>
        <w:tblW w:w="0" w:type="auto"/>
        <w:tblInd w:w="108" w:type="dxa"/>
        <w:tblLook w:val="04A0" w:firstRow="1" w:lastRow="0" w:firstColumn="1" w:lastColumn="0" w:noHBand="0" w:noVBand="1"/>
      </w:tblPr>
      <w:tblGrid>
        <w:gridCol w:w="3510"/>
        <w:gridCol w:w="1830"/>
        <w:gridCol w:w="1830"/>
        <w:gridCol w:w="2010"/>
      </w:tblGrid>
      <w:tr w:rsidR="007840D6" w:rsidTr="007840D6">
        <w:trPr>
          <w:trHeight w:val="288"/>
        </w:trPr>
        <w:tc>
          <w:tcPr>
            <w:tcW w:w="3510" w:type="dxa"/>
            <w:tcBorders>
              <w:top w:val="single" w:sz="12" w:space="0" w:color="auto"/>
              <w:left w:val="nil"/>
              <w:bottom w:val="single" w:sz="12" w:space="0" w:color="auto"/>
            </w:tcBorders>
            <w:shd w:val="clear" w:color="auto" w:fill="DAEEF3"/>
            <w:vAlign w:val="center"/>
          </w:tcPr>
          <w:p w:rsidR="007840D6" w:rsidRPr="009F0397" w:rsidRDefault="007840D6" w:rsidP="007840D6">
            <w:pPr>
              <w:jc w:val="center"/>
              <w:rPr>
                <w:rFonts w:eastAsia="Times New Roman"/>
                <w:b/>
                <w:bCs/>
                <w:noProof/>
                <w:sz w:val="22"/>
              </w:rPr>
            </w:pPr>
            <w:r w:rsidRPr="009F0397">
              <w:rPr>
                <w:sz w:val="22"/>
              </w:rPr>
              <w:br w:type="page"/>
            </w:r>
            <w:r w:rsidRPr="009F0397">
              <w:rPr>
                <w:b/>
                <w:sz w:val="22"/>
              </w:rPr>
              <w:t>Variable</w:t>
            </w:r>
          </w:p>
        </w:tc>
        <w:tc>
          <w:tcPr>
            <w:tcW w:w="1830" w:type="dxa"/>
            <w:tcBorders>
              <w:top w:val="single" w:sz="12" w:space="0" w:color="auto"/>
              <w:bottom w:val="single" w:sz="12" w:space="0" w:color="auto"/>
            </w:tcBorders>
            <w:shd w:val="clear" w:color="auto" w:fill="DAEEF3"/>
            <w:vAlign w:val="center"/>
          </w:tcPr>
          <w:p w:rsidR="007840D6" w:rsidRPr="009F0397" w:rsidRDefault="007840D6" w:rsidP="007840D6">
            <w:pPr>
              <w:jc w:val="center"/>
              <w:rPr>
                <w:rFonts w:eastAsia="Times New Roman"/>
                <w:b/>
                <w:bCs/>
                <w:noProof/>
                <w:sz w:val="22"/>
              </w:rPr>
            </w:pPr>
            <w:r w:rsidRPr="009F0397">
              <w:rPr>
                <w:b/>
                <w:i/>
                <w:sz w:val="22"/>
              </w:rPr>
              <w:t>B</w:t>
            </w:r>
          </w:p>
        </w:tc>
        <w:tc>
          <w:tcPr>
            <w:tcW w:w="1830" w:type="dxa"/>
            <w:tcBorders>
              <w:top w:val="single" w:sz="12" w:space="0" w:color="auto"/>
              <w:bottom w:val="single" w:sz="12" w:space="0" w:color="auto"/>
            </w:tcBorders>
            <w:shd w:val="clear" w:color="auto" w:fill="DAEEF3"/>
            <w:vAlign w:val="center"/>
          </w:tcPr>
          <w:p w:rsidR="007840D6" w:rsidRPr="009F0397" w:rsidRDefault="007840D6" w:rsidP="007840D6">
            <w:pPr>
              <w:jc w:val="center"/>
              <w:rPr>
                <w:rFonts w:eastAsia="Times New Roman"/>
                <w:b/>
                <w:bCs/>
                <w:noProof/>
                <w:sz w:val="22"/>
              </w:rPr>
            </w:pPr>
            <w:r w:rsidRPr="009F0397">
              <w:rPr>
                <w:b/>
                <w:i/>
                <w:sz w:val="22"/>
              </w:rPr>
              <w:t>SE</w:t>
            </w:r>
            <w:r w:rsidRPr="009F0397">
              <w:rPr>
                <w:b/>
                <w:sz w:val="22"/>
              </w:rPr>
              <w:t>(</w:t>
            </w:r>
            <w:r w:rsidRPr="009F0397">
              <w:rPr>
                <w:b/>
                <w:i/>
                <w:sz w:val="22"/>
              </w:rPr>
              <w:t>B)</w:t>
            </w:r>
          </w:p>
        </w:tc>
        <w:tc>
          <w:tcPr>
            <w:tcW w:w="2010" w:type="dxa"/>
            <w:tcBorders>
              <w:top w:val="single" w:sz="12" w:space="0" w:color="auto"/>
              <w:bottom w:val="single" w:sz="12" w:space="0" w:color="auto"/>
              <w:right w:val="nil"/>
            </w:tcBorders>
            <w:shd w:val="clear" w:color="auto" w:fill="DAEEF3"/>
            <w:vAlign w:val="center"/>
          </w:tcPr>
          <w:p w:rsidR="007840D6" w:rsidRPr="009F0397" w:rsidRDefault="007840D6" w:rsidP="007840D6">
            <w:pPr>
              <w:jc w:val="center"/>
              <w:rPr>
                <w:rFonts w:eastAsia="Times New Roman"/>
                <w:b/>
                <w:bCs/>
                <w:noProof/>
                <w:sz w:val="22"/>
              </w:rPr>
            </w:pPr>
            <w:r w:rsidRPr="009F0397">
              <w:rPr>
                <w:b/>
                <w:i/>
                <w:sz w:val="22"/>
              </w:rPr>
              <w:t>p</w:t>
            </w:r>
            <w:r w:rsidRPr="009F0397">
              <w:rPr>
                <w:b/>
                <w:sz w:val="22"/>
              </w:rPr>
              <w:t>-value</w:t>
            </w:r>
          </w:p>
        </w:tc>
      </w:tr>
      <w:tr w:rsidR="007840D6" w:rsidTr="007840D6">
        <w:trPr>
          <w:trHeight w:val="288"/>
        </w:trPr>
        <w:tc>
          <w:tcPr>
            <w:tcW w:w="3510" w:type="dxa"/>
            <w:tcBorders>
              <w:top w:val="single" w:sz="12" w:space="0" w:color="auto"/>
              <w:left w:val="nil"/>
            </w:tcBorders>
            <w:vAlign w:val="center"/>
          </w:tcPr>
          <w:p w:rsidR="007840D6" w:rsidRPr="009F0397" w:rsidRDefault="007840D6" w:rsidP="007840D6">
            <w:pPr>
              <w:rPr>
                <w:rFonts w:eastAsia="Times New Roman"/>
                <w:b/>
                <w:bCs/>
                <w:noProof/>
                <w:sz w:val="22"/>
              </w:rPr>
            </w:pPr>
            <w:r w:rsidRPr="009F0397">
              <w:rPr>
                <w:sz w:val="22"/>
              </w:rPr>
              <w:t>Constant</w:t>
            </w:r>
          </w:p>
        </w:tc>
        <w:tc>
          <w:tcPr>
            <w:tcW w:w="1830" w:type="dxa"/>
            <w:tcBorders>
              <w:top w:val="single" w:sz="12" w:space="0" w:color="auto"/>
            </w:tcBorders>
            <w:vAlign w:val="center"/>
          </w:tcPr>
          <w:p w:rsidR="007840D6" w:rsidRPr="009F0397" w:rsidRDefault="007840D6" w:rsidP="007840D6">
            <w:pPr>
              <w:tabs>
                <w:tab w:val="decimal" w:pos="432"/>
              </w:tabs>
              <w:jc w:val="center"/>
              <w:rPr>
                <w:rFonts w:eastAsia="Times New Roman"/>
                <w:b/>
                <w:bCs/>
                <w:noProof/>
                <w:sz w:val="22"/>
              </w:rPr>
            </w:pPr>
            <w:r w:rsidRPr="009F0397">
              <w:rPr>
                <w:sz w:val="22"/>
              </w:rPr>
              <w:t>9.195</w:t>
            </w:r>
          </w:p>
        </w:tc>
        <w:tc>
          <w:tcPr>
            <w:tcW w:w="1830" w:type="dxa"/>
            <w:tcBorders>
              <w:top w:val="single" w:sz="12" w:space="0" w:color="auto"/>
            </w:tcBorders>
            <w:vAlign w:val="center"/>
          </w:tcPr>
          <w:p w:rsidR="007840D6" w:rsidRPr="009F0397" w:rsidRDefault="007840D6" w:rsidP="007840D6">
            <w:pPr>
              <w:tabs>
                <w:tab w:val="decimal" w:pos="432"/>
              </w:tabs>
              <w:jc w:val="center"/>
              <w:rPr>
                <w:rFonts w:eastAsia="Times New Roman"/>
                <w:b/>
                <w:bCs/>
                <w:noProof/>
                <w:sz w:val="22"/>
              </w:rPr>
            </w:pPr>
            <w:r w:rsidRPr="009F0397">
              <w:rPr>
                <w:sz w:val="22"/>
              </w:rPr>
              <w:t>0.721</w:t>
            </w:r>
          </w:p>
        </w:tc>
        <w:tc>
          <w:tcPr>
            <w:tcW w:w="2010" w:type="dxa"/>
            <w:tcBorders>
              <w:top w:val="single" w:sz="12" w:space="0" w:color="auto"/>
              <w:right w:val="nil"/>
            </w:tcBorders>
            <w:vAlign w:val="center"/>
          </w:tcPr>
          <w:p w:rsidR="007840D6" w:rsidRPr="009F0397" w:rsidRDefault="007840D6" w:rsidP="007840D6">
            <w:pPr>
              <w:tabs>
                <w:tab w:val="decimal" w:pos="432"/>
              </w:tabs>
              <w:jc w:val="center"/>
              <w:rPr>
                <w:rFonts w:eastAsia="Times New Roman"/>
                <w:b/>
                <w:bCs/>
                <w:noProof/>
                <w:sz w:val="22"/>
              </w:rPr>
            </w:pPr>
            <w:r w:rsidRPr="009F0397">
              <w:rPr>
                <w:sz w:val="22"/>
              </w:rPr>
              <w:t>&lt; .000</w:t>
            </w:r>
          </w:p>
        </w:tc>
      </w:tr>
      <w:tr w:rsidR="007840D6" w:rsidTr="007840D6">
        <w:trPr>
          <w:trHeight w:val="288"/>
        </w:trPr>
        <w:tc>
          <w:tcPr>
            <w:tcW w:w="3510" w:type="dxa"/>
            <w:tcBorders>
              <w:left w:val="nil"/>
            </w:tcBorders>
            <w:vAlign w:val="center"/>
          </w:tcPr>
          <w:p w:rsidR="007840D6" w:rsidRPr="009F0397" w:rsidRDefault="007840D6" w:rsidP="007840D6">
            <w:pPr>
              <w:rPr>
                <w:rFonts w:eastAsia="Times New Roman"/>
                <w:b/>
                <w:bCs/>
                <w:noProof/>
                <w:sz w:val="22"/>
              </w:rPr>
            </w:pPr>
            <w:r w:rsidRPr="009F0397">
              <w:rPr>
                <w:sz w:val="22"/>
              </w:rPr>
              <w:t xml:space="preserve">Treatment </w:t>
            </w:r>
            <w:r>
              <w:rPr>
                <w:i/>
                <w:sz w:val="22"/>
              </w:rPr>
              <w:t>(PRJ</w:t>
            </w:r>
            <w:r w:rsidRPr="009F0397">
              <w:rPr>
                <w:i/>
                <w:sz w:val="22"/>
              </w:rPr>
              <w:t>)</w:t>
            </w:r>
          </w:p>
        </w:tc>
        <w:tc>
          <w:tcPr>
            <w:tcW w:w="1830" w:type="dxa"/>
            <w:vAlign w:val="center"/>
          </w:tcPr>
          <w:p w:rsidR="007840D6" w:rsidRPr="009F0397" w:rsidRDefault="007840D6" w:rsidP="007840D6">
            <w:pPr>
              <w:tabs>
                <w:tab w:val="decimal" w:pos="432"/>
              </w:tabs>
              <w:jc w:val="center"/>
              <w:rPr>
                <w:rFonts w:eastAsia="Times New Roman"/>
                <w:b/>
                <w:bCs/>
                <w:noProof/>
                <w:sz w:val="22"/>
              </w:rPr>
            </w:pPr>
            <w:r w:rsidRPr="009F0397">
              <w:rPr>
                <w:sz w:val="22"/>
              </w:rPr>
              <w:t>-0.269</w:t>
            </w:r>
          </w:p>
        </w:tc>
        <w:tc>
          <w:tcPr>
            <w:tcW w:w="1830" w:type="dxa"/>
            <w:vAlign w:val="center"/>
          </w:tcPr>
          <w:p w:rsidR="007840D6" w:rsidRPr="009F0397" w:rsidRDefault="007840D6" w:rsidP="007840D6">
            <w:pPr>
              <w:tabs>
                <w:tab w:val="decimal" w:pos="432"/>
              </w:tabs>
              <w:jc w:val="center"/>
              <w:rPr>
                <w:rFonts w:eastAsia="Times New Roman"/>
                <w:b/>
                <w:bCs/>
                <w:noProof/>
                <w:sz w:val="22"/>
              </w:rPr>
            </w:pPr>
            <w:r w:rsidRPr="009F0397">
              <w:rPr>
                <w:sz w:val="22"/>
              </w:rPr>
              <w:t>0.161</w:t>
            </w:r>
          </w:p>
        </w:tc>
        <w:tc>
          <w:tcPr>
            <w:tcW w:w="2010" w:type="dxa"/>
            <w:tcBorders>
              <w:right w:val="nil"/>
            </w:tcBorders>
            <w:vAlign w:val="center"/>
          </w:tcPr>
          <w:p w:rsidR="007840D6" w:rsidRPr="009F0397" w:rsidRDefault="007840D6" w:rsidP="007840D6">
            <w:pPr>
              <w:tabs>
                <w:tab w:val="decimal" w:pos="432"/>
              </w:tabs>
              <w:jc w:val="center"/>
              <w:rPr>
                <w:rFonts w:eastAsia="Times New Roman"/>
                <w:b/>
                <w:bCs/>
                <w:noProof/>
                <w:sz w:val="22"/>
              </w:rPr>
            </w:pPr>
            <w:r w:rsidRPr="009F0397">
              <w:rPr>
                <w:sz w:val="22"/>
              </w:rPr>
              <w:t>.095</w:t>
            </w:r>
          </w:p>
        </w:tc>
      </w:tr>
      <w:tr w:rsidR="007840D6" w:rsidTr="007840D6">
        <w:trPr>
          <w:trHeight w:val="288"/>
        </w:trPr>
        <w:tc>
          <w:tcPr>
            <w:tcW w:w="3510" w:type="dxa"/>
            <w:tcBorders>
              <w:left w:val="nil"/>
            </w:tcBorders>
            <w:vAlign w:val="center"/>
          </w:tcPr>
          <w:p w:rsidR="007840D6" w:rsidRPr="009F0397" w:rsidRDefault="007840D6" w:rsidP="007840D6">
            <w:pPr>
              <w:rPr>
                <w:rFonts w:eastAsia="Times New Roman"/>
                <w:b/>
                <w:bCs/>
                <w:noProof/>
                <w:sz w:val="22"/>
              </w:rPr>
            </w:pPr>
            <w:r w:rsidRPr="009F0397">
              <w:rPr>
                <w:sz w:val="22"/>
              </w:rPr>
              <w:t>Pretest</w:t>
            </w:r>
          </w:p>
        </w:tc>
        <w:tc>
          <w:tcPr>
            <w:tcW w:w="1830" w:type="dxa"/>
            <w:vAlign w:val="center"/>
          </w:tcPr>
          <w:p w:rsidR="007840D6" w:rsidRPr="009F0397" w:rsidRDefault="007840D6" w:rsidP="007840D6">
            <w:pPr>
              <w:tabs>
                <w:tab w:val="decimal" w:pos="432"/>
              </w:tabs>
              <w:jc w:val="center"/>
              <w:rPr>
                <w:rFonts w:eastAsia="Times New Roman"/>
                <w:b/>
                <w:bCs/>
                <w:noProof/>
                <w:sz w:val="22"/>
              </w:rPr>
            </w:pPr>
            <w:r w:rsidRPr="009F0397">
              <w:rPr>
                <w:sz w:val="22"/>
              </w:rPr>
              <w:t>0.326</w:t>
            </w:r>
          </w:p>
        </w:tc>
        <w:tc>
          <w:tcPr>
            <w:tcW w:w="1830" w:type="dxa"/>
            <w:vAlign w:val="center"/>
          </w:tcPr>
          <w:p w:rsidR="007840D6" w:rsidRPr="009F0397" w:rsidRDefault="007840D6" w:rsidP="007840D6">
            <w:pPr>
              <w:tabs>
                <w:tab w:val="decimal" w:pos="432"/>
              </w:tabs>
              <w:jc w:val="center"/>
              <w:rPr>
                <w:rFonts w:eastAsia="Times New Roman"/>
                <w:b/>
                <w:bCs/>
                <w:noProof/>
                <w:sz w:val="22"/>
              </w:rPr>
            </w:pPr>
            <w:r w:rsidRPr="009F0397">
              <w:rPr>
                <w:sz w:val="22"/>
              </w:rPr>
              <w:t>0.063</w:t>
            </w:r>
          </w:p>
        </w:tc>
        <w:tc>
          <w:tcPr>
            <w:tcW w:w="2010" w:type="dxa"/>
            <w:tcBorders>
              <w:right w:val="nil"/>
            </w:tcBorders>
            <w:vAlign w:val="center"/>
          </w:tcPr>
          <w:p w:rsidR="007840D6" w:rsidRPr="009F0397" w:rsidRDefault="007840D6" w:rsidP="007840D6">
            <w:pPr>
              <w:tabs>
                <w:tab w:val="decimal" w:pos="432"/>
              </w:tabs>
              <w:jc w:val="center"/>
              <w:rPr>
                <w:rFonts w:eastAsia="Times New Roman"/>
                <w:b/>
                <w:bCs/>
                <w:noProof/>
                <w:sz w:val="22"/>
              </w:rPr>
            </w:pPr>
            <w:r w:rsidRPr="009F0397">
              <w:rPr>
                <w:sz w:val="22"/>
              </w:rPr>
              <w:t>&lt; .001</w:t>
            </w:r>
          </w:p>
        </w:tc>
      </w:tr>
      <w:tr w:rsidR="007840D6" w:rsidTr="007840D6">
        <w:trPr>
          <w:trHeight w:val="288"/>
        </w:trPr>
        <w:tc>
          <w:tcPr>
            <w:tcW w:w="3510" w:type="dxa"/>
            <w:tcBorders>
              <w:left w:val="nil"/>
            </w:tcBorders>
            <w:vAlign w:val="center"/>
          </w:tcPr>
          <w:p w:rsidR="007840D6" w:rsidRPr="009F0397" w:rsidRDefault="007840D6" w:rsidP="007840D6">
            <w:pPr>
              <w:rPr>
                <w:rFonts w:eastAsia="Times New Roman"/>
                <w:b/>
                <w:bCs/>
                <w:noProof/>
                <w:sz w:val="22"/>
              </w:rPr>
            </w:pPr>
            <w:r w:rsidRPr="009F0397">
              <w:rPr>
                <w:sz w:val="22"/>
              </w:rPr>
              <w:t>Gender</w:t>
            </w:r>
          </w:p>
        </w:tc>
        <w:tc>
          <w:tcPr>
            <w:tcW w:w="1830" w:type="dxa"/>
            <w:vAlign w:val="center"/>
          </w:tcPr>
          <w:p w:rsidR="007840D6" w:rsidRPr="009F0397" w:rsidRDefault="007840D6" w:rsidP="007840D6">
            <w:pPr>
              <w:tabs>
                <w:tab w:val="decimal" w:pos="432"/>
              </w:tabs>
              <w:jc w:val="center"/>
              <w:rPr>
                <w:rFonts w:eastAsia="Times New Roman"/>
                <w:b/>
                <w:bCs/>
                <w:noProof/>
                <w:sz w:val="22"/>
              </w:rPr>
            </w:pPr>
            <w:r w:rsidRPr="009F0397">
              <w:rPr>
                <w:sz w:val="22"/>
              </w:rPr>
              <w:t>-0.199</w:t>
            </w:r>
          </w:p>
        </w:tc>
        <w:tc>
          <w:tcPr>
            <w:tcW w:w="1830" w:type="dxa"/>
            <w:vAlign w:val="center"/>
          </w:tcPr>
          <w:p w:rsidR="007840D6" w:rsidRPr="009F0397" w:rsidRDefault="007840D6" w:rsidP="007840D6">
            <w:pPr>
              <w:tabs>
                <w:tab w:val="decimal" w:pos="432"/>
              </w:tabs>
              <w:jc w:val="center"/>
              <w:rPr>
                <w:rFonts w:eastAsia="Times New Roman"/>
                <w:b/>
                <w:bCs/>
                <w:noProof/>
                <w:sz w:val="22"/>
              </w:rPr>
            </w:pPr>
            <w:r w:rsidRPr="009F0397">
              <w:rPr>
                <w:sz w:val="22"/>
              </w:rPr>
              <w:t>0.164</w:t>
            </w:r>
          </w:p>
        </w:tc>
        <w:tc>
          <w:tcPr>
            <w:tcW w:w="2010" w:type="dxa"/>
            <w:tcBorders>
              <w:right w:val="nil"/>
            </w:tcBorders>
            <w:vAlign w:val="center"/>
          </w:tcPr>
          <w:p w:rsidR="007840D6" w:rsidRPr="009F0397" w:rsidRDefault="007840D6" w:rsidP="007840D6">
            <w:pPr>
              <w:tabs>
                <w:tab w:val="decimal" w:pos="432"/>
              </w:tabs>
              <w:jc w:val="center"/>
              <w:rPr>
                <w:rFonts w:eastAsia="Times New Roman"/>
                <w:b/>
                <w:bCs/>
                <w:noProof/>
                <w:sz w:val="22"/>
              </w:rPr>
            </w:pPr>
            <w:r w:rsidRPr="009F0397">
              <w:rPr>
                <w:sz w:val="22"/>
              </w:rPr>
              <w:t>.226</w:t>
            </w:r>
          </w:p>
        </w:tc>
      </w:tr>
      <w:tr w:rsidR="007840D6" w:rsidTr="007840D6">
        <w:trPr>
          <w:trHeight w:val="288"/>
        </w:trPr>
        <w:tc>
          <w:tcPr>
            <w:tcW w:w="3510" w:type="dxa"/>
            <w:tcBorders>
              <w:left w:val="nil"/>
            </w:tcBorders>
            <w:vAlign w:val="center"/>
          </w:tcPr>
          <w:p w:rsidR="007840D6" w:rsidRPr="009F0397" w:rsidRDefault="007840D6" w:rsidP="007840D6">
            <w:pPr>
              <w:rPr>
                <w:rFonts w:eastAsia="Times New Roman"/>
                <w:b/>
                <w:bCs/>
                <w:noProof/>
                <w:sz w:val="22"/>
              </w:rPr>
            </w:pPr>
            <w:r w:rsidRPr="009F0397">
              <w:rPr>
                <w:sz w:val="22"/>
              </w:rPr>
              <w:t>African-American</w:t>
            </w:r>
          </w:p>
        </w:tc>
        <w:tc>
          <w:tcPr>
            <w:tcW w:w="1830" w:type="dxa"/>
            <w:vAlign w:val="center"/>
          </w:tcPr>
          <w:p w:rsidR="007840D6" w:rsidRPr="009F0397" w:rsidRDefault="007840D6" w:rsidP="007840D6">
            <w:pPr>
              <w:tabs>
                <w:tab w:val="decimal" w:pos="432"/>
              </w:tabs>
              <w:jc w:val="center"/>
              <w:rPr>
                <w:rFonts w:eastAsia="Times New Roman"/>
                <w:b/>
                <w:bCs/>
                <w:noProof/>
                <w:sz w:val="22"/>
              </w:rPr>
            </w:pPr>
            <w:r w:rsidRPr="009F0397">
              <w:rPr>
                <w:sz w:val="22"/>
              </w:rPr>
              <w:t>-0.154</w:t>
            </w:r>
          </w:p>
        </w:tc>
        <w:tc>
          <w:tcPr>
            <w:tcW w:w="1830" w:type="dxa"/>
            <w:vAlign w:val="center"/>
          </w:tcPr>
          <w:p w:rsidR="007840D6" w:rsidRPr="009F0397" w:rsidRDefault="007840D6" w:rsidP="007840D6">
            <w:pPr>
              <w:tabs>
                <w:tab w:val="decimal" w:pos="432"/>
              </w:tabs>
              <w:jc w:val="center"/>
              <w:rPr>
                <w:rFonts w:eastAsia="Times New Roman"/>
                <w:b/>
                <w:bCs/>
                <w:noProof/>
                <w:sz w:val="22"/>
              </w:rPr>
            </w:pPr>
            <w:r w:rsidRPr="009F0397">
              <w:rPr>
                <w:sz w:val="22"/>
              </w:rPr>
              <w:t>0.166</w:t>
            </w:r>
          </w:p>
        </w:tc>
        <w:tc>
          <w:tcPr>
            <w:tcW w:w="2010" w:type="dxa"/>
            <w:tcBorders>
              <w:right w:val="nil"/>
            </w:tcBorders>
            <w:vAlign w:val="center"/>
          </w:tcPr>
          <w:p w:rsidR="007840D6" w:rsidRPr="009F0397" w:rsidRDefault="007840D6" w:rsidP="007840D6">
            <w:pPr>
              <w:tabs>
                <w:tab w:val="decimal" w:pos="432"/>
              </w:tabs>
              <w:jc w:val="center"/>
              <w:rPr>
                <w:rFonts w:eastAsia="Times New Roman"/>
                <w:b/>
                <w:bCs/>
                <w:noProof/>
                <w:sz w:val="22"/>
              </w:rPr>
            </w:pPr>
            <w:r w:rsidRPr="009F0397">
              <w:rPr>
                <w:sz w:val="22"/>
              </w:rPr>
              <w:t>.353</w:t>
            </w:r>
          </w:p>
        </w:tc>
      </w:tr>
      <w:tr w:rsidR="007840D6" w:rsidTr="007840D6">
        <w:trPr>
          <w:trHeight w:val="288"/>
        </w:trPr>
        <w:tc>
          <w:tcPr>
            <w:tcW w:w="3510" w:type="dxa"/>
            <w:tcBorders>
              <w:left w:val="nil"/>
            </w:tcBorders>
            <w:vAlign w:val="center"/>
          </w:tcPr>
          <w:p w:rsidR="007840D6" w:rsidRPr="009F0397" w:rsidRDefault="007840D6" w:rsidP="007840D6">
            <w:pPr>
              <w:rPr>
                <w:rFonts w:eastAsia="Times New Roman"/>
                <w:b/>
                <w:bCs/>
                <w:noProof/>
                <w:sz w:val="22"/>
              </w:rPr>
            </w:pPr>
            <w:r w:rsidRPr="009F0397">
              <w:rPr>
                <w:sz w:val="22"/>
              </w:rPr>
              <w:t>Special education</w:t>
            </w:r>
          </w:p>
        </w:tc>
        <w:tc>
          <w:tcPr>
            <w:tcW w:w="1830" w:type="dxa"/>
            <w:vAlign w:val="center"/>
          </w:tcPr>
          <w:p w:rsidR="007840D6" w:rsidRPr="009F0397" w:rsidRDefault="007840D6" w:rsidP="007840D6">
            <w:pPr>
              <w:tabs>
                <w:tab w:val="decimal" w:pos="432"/>
              </w:tabs>
              <w:jc w:val="center"/>
              <w:rPr>
                <w:rFonts w:eastAsia="Times New Roman"/>
                <w:b/>
                <w:bCs/>
                <w:noProof/>
                <w:sz w:val="22"/>
              </w:rPr>
            </w:pPr>
            <w:r w:rsidRPr="009F0397">
              <w:rPr>
                <w:sz w:val="22"/>
              </w:rPr>
              <w:t>0.778</w:t>
            </w:r>
          </w:p>
        </w:tc>
        <w:tc>
          <w:tcPr>
            <w:tcW w:w="1830" w:type="dxa"/>
            <w:vAlign w:val="center"/>
          </w:tcPr>
          <w:p w:rsidR="007840D6" w:rsidRPr="009F0397" w:rsidRDefault="007840D6" w:rsidP="007840D6">
            <w:pPr>
              <w:tabs>
                <w:tab w:val="decimal" w:pos="432"/>
              </w:tabs>
              <w:jc w:val="center"/>
              <w:rPr>
                <w:rFonts w:eastAsia="Times New Roman"/>
                <w:b/>
                <w:bCs/>
                <w:noProof/>
                <w:sz w:val="22"/>
              </w:rPr>
            </w:pPr>
            <w:r w:rsidRPr="009F0397">
              <w:rPr>
                <w:sz w:val="22"/>
              </w:rPr>
              <w:t>0.213</w:t>
            </w:r>
          </w:p>
        </w:tc>
        <w:tc>
          <w:tcPr>
            <w:tcW w:w="2010" w:type="dxa"/>
            <w:tcBorders>
              <w:right w:val="nil"/>
            </w:tcBorders>
            <w:vAlign w:val="center"/>
          </w:tcPr>
          <w:p w:rsidR="007840D6" w:rsidRPr="009F0397" w:rsidRDefault="007840D6" w:rsidP="007840D6">
            <w:pPr>
              <w:tabs>
                <w:tab w:val="decimal" w:pos="432"/>
              </w:tabs>
              <w:jc w:val="center"/>
              <w:rPr>
                <w:rFonts w:eastAsia="Times New Roman"/>
                <w:b/>
                <w:bCs/>
                <w:noProof/>
                <w:sz w:val="22"/>
              </w:rPr>
            </w:pPr>
            <w:r w:rsidRPr="009F0397">
              <w:rPr>
                <w:sz w:val="22"/>
              </w:rPr>
              <w:t>&lt; .001</w:t>
            </w:r>
          </w:p>
        </w:tc>
      </w:tr>
      <w:tr w:rsidR="007840D6" w:rsidTr="007840D6">
        <w:trPr>
          <w:trHeight w:val="288"/>
        </w:trPr>
        <w:tc>
          <w:tcPr>
            <w:tcW w:w="3510" w:type="dxa"/>
            <w:tcBorders>
              <w:left w:val="nil"/>
            </w:tcBorders>
            <w:vAlign w:val="center"/>
          </w:tcPr>
          <w:p w:rsidR="007840D6" w:rsidRPr="009F0397" w:rsidRDefault="007840D6" w:rsidP="007840D6">
            <w:pPr>
              <w:rPr>
                <w:rFonts w:eastAsia="Times New Roman"/>
                <w:b/>
                <w:bCs/>
                <w:noProof/>
                <w:sz w:val="22"/>
              </w:rPr>
            </w:pPr>
            <w:r w:rsidRPr="009F0397">
              <w:rPr>
                <w:sz w:val="22"/>
              </w:rPr>
              <w:t>Free and reduced lunch</w:t>
            </w:r>
          </w:p>
        </w:tc>
        <w:tc>
          <w:tcPr>
            <w:tcW w:w="1830" w:type="dxa"/>
            <w:vAlign w:val="center"/>
          </w:tcPr>
          <w:p w:rsidR="007840D6" w:rsidRPr="009F0397" w:rsidRDefault="007840D6" w:rsidP="007840D6">
            <w:pPr>
              <w:tabs>
                <w:tab w:val="decimal" w:pos="432"/>
              </w:tabs>
              <w:jc w:val="center"/>
              <w:rPr>
                <w:rFonts w:eastAsia="Times New Roman"/>
                <w:b/>
                <w:bCs/>
                <w:noProof/>
                <w:sz w:val="22"/>
              </w:rPr>
            </w:pPr>
            <w:r w:rsidRPr="009F0397">
              <w:rPr>
                <w:sz w:val="22"/>
              </w:rPr>
              <w:t>-0.039</w:t>
            </w:r>
          </w:p>
        </w:tc>
        <w:tc>
          <w:tcPr>
            <w:tcW w:w="1830" w:type="dxa"/>
            <w:vAlign w:val="center"/>
          </w:tcPr>
          <w:p w:rsidR="007840D6" w:rsidRPr="009F0397" w:rsidRDefault="007840D6" w:rsidP="007840D6">
            <w:pPr>
              <w:tabs>
                <w:tab w:val="decimal" w:pos="432"/>
              </w:tabs>
              <w:jc w:val="center"/>
              <w:rPr>
                <w:rFonts w:eastAsia="Times New Roman"/>
                <w:b/>
                <w:bCs/>
                <w:noProof/>
                <w:sz w:val="22"/>
              </w:rPr>
            </w:pPr>
            <w:r w:rsidRPr="009F0397">
              <w:rPr>
                <w:sz w:val="22"/>
              </w:rPr>
              <w:t>0.210</w:t>
            </w:r>
          </w:p>
        </w:tc>
        <w:tc>
          <w:tcPr>
            <w:tcW w:w="2010" w:type="dxa"/>
            <w:tcBorders>
              <w:right w:val="nil"/>
            </w:tcBorders>
            <w:vAlign w:val="center"/>
          </w:tcPr>
          <w:p w:rsidR="007840D6" w:rsidRPr="009F0397" w:rsidRDefault="007840D6" w:rsidP="007840D6">
            <w:pPr>
              <w:tabs>
                <w:tab w:val="decimal" w:pos="432"/>
              </w:tabs>
              <w:jc w:val="center"/>
              <w:rPr>
                <w:rFonts w:eastAsia="Times New Roman"/>
                <w:b/>
                <w:bCs/>
                <w:noProof/>
                <w:sz w:val="22"/>
              </w:rPr>
            </w:pPr>
            <w:r w:rsidRPr="009F0397">
              <w:rPr>
                <w:sz w:val="22"/>
              </w:rPr>
              <w:t>.852</w:t>
            </w:r>
          </w:p>
        </w:tc>
      </w:tr>
      <w:tr w:rsidR="007840D6" w:rsidTr="007840D6">
        <w:trPr>
          <w:trHeight w:val="288"/>
        </w:trPr>
        <w:tc>
          <w:tcPr>
            <w:tcW w:w="3510" w:type="dxa"/>
            <w:tcBorders>
              <w:left w:val="nil"/>
              <w:bottom w:val="single" w:sz="12" w:space="0" w:color="auto"/>
            </w:tcBorders>
            <w:vAlign w:val="center"/>
          </w:tcPr>
          <w:p w:rsidR="007840D6" w:rsidRPr="009F0397" w:rsidRDefault="007840D6" w:rsidP="007840D6">
            <w:pPr>
              <w:rPr>
                <w:sz w:val="22"/>
              </w:rPr>
            </w:pPr>
            <w:r w:rsidRPr="009F0397">
              <w:rPr>
                <w:sz w:val="22"/>
              </w:rPr>
              <w:t>Limited English proficiency</w:t>
            </w:r>
          </w:p>
        </w:tc>
        <w:tc>
          <w:tcPr>
            <w:tcW w:w="1830" w:type="dxa"/>
            <w:tcBorders>
              <w:bottom w:val="single" w:sz="12" w:space="0" w:color="auto"/>
            </w:tcBorders>
            <w:vAlign w:val="center"/>
          </w:tcPr>
          <w:p w:rsidR="007840D6" w:rsidRPr="009F0397" w:rsidRDefault="007840D6" w:rsidP="007840D6">
            <w:pPr>
              <w:tabs>
                <w:tab w:val="decimal" w:pos="432"/>
              </w:tabs>
              <w:jc w:val="center"/>
              <w:rPr>
                <w:rFonts w:eastAsia="Times New Roman"/>
                <w:b/>
                <w:bCs/>
                <w:noProof/>
                <w:sz w:val="22"/>
              </w:rPr>
            </w:pPr>
            <w:r w:rsidRPr="009F0397">
              <w:rPr>
                <w:sz w:val="22"/>
              </w:rPr>
              <w:t>0.011</w:t>
            </w:r>
          </w:p>
        </w:tc>
        <w:tc>
          <w:tcPr>
            <w:tcW w:w="1830" w:type="dxa"/>
            <w:tcBorders>
              <w:bottom w:val="single" w:sz="12" w:space="0" w:color="auto"/>
            </w:tcBorders>
            <w:vAlign w:val="center"/>
          </w:tcPr>
          <w:p w:rsidR="007840D6" w:rsidRPr="009F0397" w:rsidRDefault="007840D6" w:rsidP="007840D6">
            <w:pPr>
              <w:tabs>
                <w:tab w:val="decimal" w:pos="432"/>
              </w:tabs>
              <w:jc w:val="center"/>
              <w:rPr>
                <w:rFonts w:eastAsia="Times New Roman"/>
                <w:b/>
                <w:bCs/>
                <w:noProof/>
                <w:sz w:val="22"/>
              </w:rPr>
            </w:pPr>
            <w:r w:rsidRPr="009F0397">
              <w:rPr>
                <w:sz w:val="22"/>
              </w:rPr>
              <w:t>1.170</w:t>
            </w:r>
          </w:p>
        </w:tc>
        <w:tc>
          <w:tcPr>
            <w:tcW w:w="2010" w:type="dxa"/>
            <w:tcBorders>
              <w:bottom w:val="single" w:sz="12" w:space="0" w:color="auto"/>
              <w:right w:val="nil"/>
            </w:tcBorders>
            <w:vAlign w:val="center"/>
          </w:tcPr>
          <w:p w:rsidR="007840D6" w:rsidRPr="009F0397" w:rsidRDefault="007840D6" w:rsidP="007840D6">
            <w:pPr>
              <w:tabs>
                <w:tab w:val="decimal" w:pos="432"/>
              </w:tabs>
              <w:jc w:val="center"/>
              <w:rPr>
                <w:rFonts w:eastAsia="Times New Roman"/>
                <w:b/>
                <w:bCs/>
                <w:noProof/>
                <w:sz w:val="22"/>
              </w:rPr>
            </w:pPr>
            <w:r w:rsidRPr="009F0397">
              <w:rPr>
                <w:sz w:val="22"/>
              </w:rPr>
              <w:t>.992</w:t>
            </w:r>
          </w:p>
        </w:tc>
      </w:tr>
    </w:tbl>
    <w:p w:rsidR="007840D6" w:rsidRDefault="007840D6" w:rsidP="007840D6">
      <w:pPr>
        <w:tabs>
          <w:tab w:val="left" w:pos="360"/>
        </w:tabs>
        <w:jc w:val="center"/>
        <w:rPr>
          <w:rFonts w:eastAsia="Times New Roman"/>
          <w:b/>
          <w:i/>
          <w:szCs w:val="24"/>
        </w:rPr>
      </w:pPr>
    </w:p>
    <w:p w:rsidR="007840D6" w:rsidRDefault="007840D6" w:rsidP="007840D6">
      <w:pPr>
        <w:pStyle w:val="Heading2"/>
      </w:pPr>
      <w:bookmarkStart w:id="216" w:name="_Toc316300857"/>
      <w:bookmarkStart w:id="217" w:name="_Toc316302791"/>
      <w:bookmarkStart w:id="218" w:name="_Toc320514094"/>
      <w:r w:rsidRPr="009F0397">
        <w:t>Additional Analyses</w:t>
      </w:r>
      <w:bookmarkEnd w:id="216"/>
      <w:bookmarkEnd w:id="217"/>
      <w:bookmarkEnd w:id="218"/>
      <w:r w:rsidRPr="009F0397">
        <w:t xml:space="preserve"> </w:t>
      </w:r>
    </w:p>
    <w:p w:rsidR="007840D6" w:rsidRPr="00E851E6" w:rsidRDefault="007840D6" w:rsidP="007840D6">
      <w:pPr>
        <w:rPr>
          <w:rFonts w:ascii="Arial" w:hAnsi="Arial" w:cs="Arial"/>
          <w:b/>
          <w:sz w:val="20"/>
          <w:szCs w:val="20"/>
        </w:rPr>
      </w:pPr>
    </w:p>
    <w:p w:rsidR="007840D6" w:rsidRDefault="007840D6" w:rsidP="007840D6">
      <w:pPr>
        <w:pStyle w:val="Heading3"/>
      </w:pPr>
      <w:bookmarkStart w:id="219" w:name="_Toc316300858"/>
      <w:bookmarkStart w:id="220" w:name="_Toc316302792"/>
      <w:bookmarkStart w:id="221" w:name="_Toc320514095"/>
      <w:r w:rsidRPr="009D553F">
        <w:t>Experimental analyses</w:t>
      </w:r>
      <w:bookmarkEnd w:id="219"/>
      <w:bookmarkEnd w:id="220"/>
      <w:bookmarkEnd w:id="221"/>
      <w:r w:rsidRPr="009D553F">
        <w:t xml:space="preserve"> </w:t>
      </w:r>
    </w:p>
    <w:p w:rsidR="007840D6" w:rsidRDefault="007840D6" w:rsidP="007840D6">
      <w:pPr>
        <w:tabs>
          <w:tab w:val="left" w:pos="360"/>
        </w:tabs>
        <w:rPr>
          <w:rFonts w:ascii="Arial" w:hAnsi="Arial" w:cs="Arial"/>
          <w:sz w:val="20"/>
          <w:szCs w:val="20"/>
        </w:rPr>
      </w:pPr>
    </w:p>
    <w:p w:rsidR="007840D6" w:rsidRDefault="007840D6" w:rsidP="007840D6">
      <w:pPr>
        <w:tabs>
          <w:tab w:val="left" w:pos="360"/>
        </w:tabs>
        <w:rPr>
          <w:szCs w:val="24"/>
        </w:rPr>
      </w:pPr>
      <w:r w:rsidRPr="007A2679">
        <w:rPr>
          <w:szCs w:val="24"/>
        </w:rPr>
        <w:t xml:space="preserve">Subgroup analyses were also conducted to investigate for possible interactions between the treatment condition, </w:t>
      </w:r>
      <w:r w:rsidRPr="007A2679">
        <w:rPr>
          <w:i/>
          <w:szCs w:val="24"/>
        </w:rPr>
        <w:t>PRJ</w:t>
      </w:r>
      <w:r>
        <w:rPr>
          <w:i/>
          <w:szCs w:val="24"/>
        </w:rPr>
        <w:t xml:space="preserve"> III</w:t>
      </w:r>
      <w:r w:rsidRPr="007A2679">
        <w:rPr>
          <w:szCs w:val="24"/>
        </w:rPr>
        <w:t xml:space="preserve">, and each of the five student-related variables used in this study: gender, ethnicity, special education, </w:t>
      </w:r>
      <w:r>
        <w:rPr>
          <w:szCs w:val="24"/>
        </w:rPr>
        <w:t>FARM</w:t>
      </w:r>
      <w:r w:rsidRPr="007A2679">
        <w:rPr>
          <w:szCs w:val="24"/>
        </w:rPr>
        <w:t xml:space="preserve">, </w:t>
      </w:r>
      <w:r>
        <w:rPr>
          <w:szCs w:val="24"/>
        </w:rPr>
        <w:t>and LEP</w:t>
      </w:r>
      <w:r w:rsidRPr="007A2679">
        <w:rPr>
          <w:szCs w:val="24"/>
        </w:rPr>
        <w:t xml:space="preserve">, while controlling for pretest scores on the </w:t>
      </w:r>
      <w:r>
        <w:rPr>
          <w:rFonts w:eastAsia="Times New Roman"/>
          <w:szCs w:val="24"/>
        </w:rPr>
        <w:t>G</w:t>
      </w:r>
      <w:r w:rsidRPr="007A2679">
        <w:rPr>
          <w:rFonts w:eastAsia="Times New Roman"/>
          <w:szCs w:val="24"/>
        </w:rPr>
        <w:t xml:space="preserve">rade </w:t>
      </w:r>
      <w:r w:rsidRPr="007A2679">
        <w:rPr>
          <w:szCs w:val="24"/>
        </w:rPr>
        <w:t>9 GMRT</w:t>
      </w:r>
      <w:r w:rsidRPr="007A2679">
        <w:rPr>
          <w:szCs w:val="24"/>
          <w:vertAlign w:val="superscript"/>
        </w:rPr>
        <w:t>®</w:t>
      </w:r>
      <w:r w:rsidRPr="007A2679">
        <w:rPr>
          <w:szCs w:val="24"/>
        </w:rPr>
        <w:t xml:space="preserve">. </w:t>
      </w:r>
      <w:r w:rsidRPr="007A2679">
        <w:rPr>
          <w:rFonts w:eastAsia="Times New Roman"/>
          <w:szCs w:val="24"/>
        </w:rPr>
        <w:t xml:space="preserve"> Specifically, a two-factor analysis of covariance (ANCOVA) was performed five times, with the posttest scores on </w:t>
      </w:r>
      <w:r w:rsidRPr="007A2679">
        <w:rPr>
          <w:szCs w:val="24"/>
        </w:rPr>
        <w:t xml:space="preserve">the </w:t>
      </w:r>
      <w:r w:rsidRPr="007A2679">
        <w:rPr>
          <w:rFonts w:eastAsia="Times New Roman"/>
          <w:szCs w:val="24"/>
        </w:rPr>
        <w:t xml:space="preserve">grade </w:t>
      </w:r>
      <w:r w:rsidRPr="007A2679">
        <w:rPr>
          <w:szCs w:val="24"/>
        </w:rPr>
        <w:t>9 GMRT</w:t>
      </w:r>
      <w:r w:rsidRPr="007A2679">
        <w:rPr>
          <w:szCs w:val="24"/>
          <w:vertAlign w:val="superscript"/>
        </w:rPr>
        <w:t xml:space="preserve">® </w:t>
      </w:r>
      <w:r w:rsidRPr="007A2679">
        <w:rPr>
          <w:szCs w:val="24"/>
        </w:rPr>
        <w:t xml:space="preserve">as a dependent variable, the pretest scores on the </w:t>
      </w:r>
      <w:r w:rsidRPr="007A2679">
        <w:rPr>
          <w:rFonts w:eastAsia="Times New Roman"/>
          <w:szCs w:val="24"/>
        </w:rPr>
        <w:t xml:space="preserve">grade </w:t>
      </w:r>
      <w:r w:rsidRPr="007A2679">
        <w:rPr>
          <w:szCs w:val="24"/>
        </w:rPr>
        <w:t>9 GMRT</w:t>
      </w:r>
      <w:r w:rsidRPr="007A2679">
        <w:rPr>
          <w:szCs w:val="24"/>
          <w:vertAlign w:val="superscript"/>
        </w:rPr>
        <w:t>®</w:t>
      </w:r>
      <w:r w:rsidRPr="007A2679">
        <w:rPr>
          <w:szCs w:val="24"/>
        </w:rPr>
        <w:t xml:space="preserve"> as a covariate, and the factors being the treatment condition (1 = </w:t>
      </w:r>
      <w:r w:rsidRPr="007A2679">
        <w:rPr>
          <w:i/>
          <w:szCs w:val="24"/>
        </w:rPr>
        <w:t>PRJ</w:t>
      </w:r>
      <w:r w:rsidRPr="007A2679">
        <w:rPr>
          <w:szCs w:val="24"/>
        </w:rPr>
        <w:t>, 0 = Control) and each the five student-related variables, respectively.</w:t>
      </w:r>
      <w:r>
        <w:rPr>
          <w:szCs w:val="24"/>
        </w:rPr>
        <w:t xml:space="preserve"> </w:t>
      </w:r>
      <w:r w:rsidRPr="007A2679">
        <w:rPr>
          <w:szCs w:val="24"/>
        </w:rPr>
        <w:t>In all five ANCOVA</w:t>
      </w:r>
      <w:r>
        <w:rPr>
          <w:szCs w:val="24"/>
        </w:rPr>
        <w:t xml:space="preserve"> analyse</w:t>
      </w:r>
      <w:r w:rsidRPr="007A2679">
        <w:rPr>
          <w:szCs w:val="24"/>
        </w:rPr>
        <w:t xml:space="preserve">s, the assumptions of normality, homogeneity of variances, and homogeneity of regression slopes were met. </w:t>
      </w:r>
      <w:r>
        <w:rPr>
          <w:szCs w:val="24"/>
        </w:rPr>
        <w:t xml:space="preserve"> </w:t>
      </w:r>
      <w:r w:rsidRPr="007A2679">
        <w:rPr>
          <w:szCs w:val="24"/>
        </w:rPr>
        <w:t xml:space="preserve">The only statistically significant effect in all five ANCOVAs was related to the interaction between treatment condition and gender, </w:t>
      </w:r>
      <w:r w:rsidRPr="007A2679">
        <w:rPr>
          <w:i/>
          <w:szCs w:val="24"/>
        </w:rPr>
        <w:t>F</w:t>
      </w:r>
      <w:r w:rsidRPr="007A2679">
        <w:rPr>
          <w:szCs w:val="24"/>
        </w:rPr>
        <w:t xml:space="preserve"> (1, 827) = 4.43, </w:t>
      </w:r>
      <w:r w:rsidRPr="007A2679">
        <w:rPr>
          <w:i/>
          <w:szCs w:val="24"/>
        </w:rPr>
        <w:t xml:space="preserve">p </w:t>
      </w:r>
      <w:r w:rsidRPr="007A2679">
        <w:rPr>
          <w:szCs w:val="24"/>
        </w:rPr>
        <w:t>= .005, pη</w:t>
      </w:r>
      <w:r w:rsidRPr="007A2679">
        <w:rPr>
          <w:szCs w:val="24"/>
          <w:vertAlign w:val="superscript"/>
        </w:rPr>
        <w:t>2</w:t>
      </w:r>
      <w:r w:rsidRPr="007A2679">
        <w:rPr>
          <w:szCs w:val="24"/>
        </w:rPr>
        <w:t xml:space="preserve"> = 0.005. </w:t>
      </w:r>
      <w:r>
        <w:rPr>
          <w:szCs w:val="24"/>
        </w:rPr>
        <w:t xml:space="preserve"> </w:t>
      </w:r>
      <w:r w:rsidRPr="007A2679">
        <w:rPr>
          <w:szCs w:val="24"/>
        </w:rPr>
        <w:t>At the same time, however, the partial eta squared value (pη</w:t>
      </w:r>
      <w:r w:rsidRPr="007A2679">
        <w:rPr>
          <w:szCs w:val="24"/>
          <w:vertAlign w:val="superscript"/>
        </w:rPr>
        <w:t>2</w:t>
      </w:r>
      <w:r w:rsidRPr="007A2679">
        <w:rPr>
          <w:szCs w:val="24"/>
        </w:rPr>
        <w:t xml:space="preserve"> = 0.005) indicates that the effect size for the interaction effect is negligible as only 0.5% of the variance in the dependent variable is accounted for by the interaction effect bet</w:t>
      </w:r>
      <w:r>
        <w:rPr>
          <w:szCs w:val="24"/>
        </w:rPr>
        <w:t>ween the two factors (</w:t>
      </w:r>
      <w:r w:rsidRPr="00315F54">
        <w:rPr>
          <w:i/>
          <w:szCs w:val="24"/>
        </w:rPr>
        <w:t>PRJ</w:t>
      </w:r>
      <w:r w:rsidRPr="007A2679">
        <w:rPr>
          <w:szCs w:val="24"/>
        </w:rPr>
        <w:t xml:space="preserve"> and gender) while controlling for their main effects. With this in mind, the results showed that this interaction is of </w:t>
      </w:r>
      <w:proofErr w:type="spellStart"/>
      <w:r w:rsidRPr="007A2679">
        <w:rPr>
          <w:szCs w:val="24"/>
        </w:rPr>
        <w:t>disordinal</w:t>
      </w:r>
      <w:proofErr w:type="spellEnd"/>
      <w:r w:rsidRPr="007A2679">
        <w:rPr>
          <w:szCs w:val="24"/>
        </w:rPr>
        <w:t xml:space="preserve"> type, with the </w:t>
      </w:r>
      <w:r w:rsidRPr="007A2679">
        <w:rPr>
          <w:i/>
          <w:szCs w:val="24"/>
        </w:rPr>
        <w:t>PRJ</w:t>
      </w:r>
      <w:r w:rsidRPr="007A2679">
        <w:rPr>
          <w:szCs w:val="24"/>
        </w:rPr>
        <w:t xml:space="preserve"> males scoring slightly higher than the control group males and, conversely, the </w:t>
      </w:r>
      <w:r w:rsidRPr="007A2679">
        <w:rPr>
          <w:i/>
          <w:szCs w:val="24"/>
        </w:rPr>
        <w:t xml:space="preserve">PRJ </w:t>
      </w:r>
      <w:r w:rsidRPr="007A2679">
        <w:rPr>
          <w:szCs w:val="24"/>
        </w:rPr>
        <w:t xml:space="preserve">females scoring slightly lower than the control group females. </w:t>
      </w:r>
      <w:r>
        <w:rPr>
          <w:szCs w:val="24"/>
        </w:rPr>
        <w:t xml:space="preserve"> </w:t>
      </w:r>
      <w:r w:rsidRPr="007A2679">
        <w:rPr>
          <w:szCs w:val="24"/>
        </w:rPr>
        <w:t xml:space="preserve">The descriptive statistics (ANCOVA adjusted means and standard deviations) are given in Table </w:t>
      </w:r>
      <w:r>
        <w:rPr>
          <w:szCs w:val="24"/>
        </w:rPr>
        <w:t>25.  Note that sample sizes reflect the analytical groups that contain imputed data.</w:t>
      </w:r>
    </w:p>
    <w:p w:rsidR="007840D6" w:rsidRDefault="007840D6" w:rsidP="007840D6">
      <w:pPr>
        <w:tabs>
          <w:tab w:val="left" w:pos="360"/>
        </w:tabs>
        <w:rPr>
          <w:szCs w:val="24"/>
        </w:rPr>
      </w:pPr>
    </w:p>
    <w:p w:rsidR="007840D6" w:rsidRPr="00315F54" w:rsidRDefault="007840D6" w:rsidP="007840D6">
      <w:pPr>
        <w:pStyle w:val="Caption"/>
      </w:pPr>
      <w:bookmarkStart w:id="222" w:name="_Toc316970336"/>
      <w:bookmarkStart w:id="223" w:name="_Toc320514177"/>
      <w:proofErr w:type="gramStart"/>
      <w:r w:rsidRPr="00315F54">
        <w:t xml:space="preserve">Table </w:t>
      </w:r>
      <w:fldSimple w:instr=" SEQ Table \* ARABIC ">
        <w:r w:rsidR="000B42C2">
          <w:rPr>
            <w:noProof/>
          </w:rPr>
          <w:t>25</w:t>
        </w:r>
      </w:fldSimple>
      <w:r w:rsidRPr="00315F54">
        <w:t>.</w:t>
      </w:r>
      <w:proofErr w:type="gramEnd"/>
      <w:r w:rsidRPr="00315F54">
        <w:t xml:space="preserve"> Adjusted </w:t>
      </w:r>
      <w:r>
        <w:t>m</w:t>
      </w:r>
      <w:r w:rsidRPr="00315F54">
        <w:t xml:space="preserve">eans and </w:t>
      </w:r>
      <w:r>
        <w:t>their s</w:t>
      </w:r>
      <w:r w:rsidRPr="00315F54">
        <w:t xml:space="preserve">tandard </w:t>
      </w:r>
      <w:r>
        <w:t>d</w:t>
      </w:r>
      <w:r w:rsidRPr="00315F54">
        <w:t xml:space="preserve">eviations on the </w:t>
      </w:r>
      <w:r>
        <w:t>p</w:t>
      </w:r>
      <w:r w:rsidRPr="00315F54">
        <w:t>osttest Grade 9 GMRT</w:t>
      </w:r>
      <w:r w:rsidRPr="00315F54">
        <w:rPr>
          <w:vertAlign w:val="superscript"/>
        </w:rPr>
        <w:t xml:space="preserve">® </w:t>
      </w:r>
      <w:r>
        <w:t>by t</w:t>
      </w:r>
      <w:r w:rsidRPr="00315F54">
        <w:t xml:space="preserve">reatment </w:t>
      </w:r>
      <w:r>
        <w:t>c</w:t>
      </w:r>
      <w:r w:rsidRPr="00315F54">
        <w:t xml:space="preserve">ondition and </w:t>
      </w:r>
      <w:r>
        <w:t>g</w:t>
      </w:r>
      <w:r w:rsidRPr="00315F54">
        <w:t>ender</w:t>
      </w:r>
      <w:bookmarkEnd w:id="222"/>
      <w:bookmarkEnd w:id="223"/>
    </w:p>
    <w:tbl>
      <w:tblPr>
        <w:tblStyle w:val="TableGrid"/>
        <w:tblW w:w="0" w:type="auto"/>
        <w:tblInd w:w="108" w:type="dxa"/>
        <w:tblLook w:val="04A0" w:firstRow="1" w:lastRow="0" w:firstColumn="1" w:lastColumn="0" w:noHBand="0" w:noVBand="1"/>
      </w:tblPr>
      <w:tblGrid>
        <w:gridCol w:w="720"/>
        <w:gridCol w:w="2520"/>
        <w:gridCol w:w="1860"/>
        <w:gridCol w:w="1860"/>
        <w:gridCol w:w="2400"/>
      </w:tblGrid>
      <w:tr w:rsidR="007840D6" w:rsidTr="007840D6">
        <w:trPr>
          <w:trHeight w:val="288"/>
        </w:trPr>
        <w:tc>
          <w:tcPr>
            <w:tcW w:w="3240" w:type="dxa"/>
            <w:gridSpan w:val="2"/>
            <w:tcBorders>
              <w:top w:val="single" w:sz="12" w:space="0" w:color="auto"/>
              <w:left w:val="nil"/>
            </w:tcBorders>
            <w:shd w:val="clear" w:color="auto" w:fill="DAEEF3" w:themeFill="accent5" w:themeFillTint="33"/>
            <w:vAlign w:val="center"/>
          </w:tcPr>
          <w:p w:rsidR="007840D6" w:rsidRPr="00315F54" w:rsidRDefault="007840D6" w:rsidP="007840D6">
            <w:pPr>
              <w:tabs>
                <w:tab w:val="left" w:pos="360"/>
              </w:tabs>
              <w:jc w:val="center"/>
              <w:rPr>
                <w:b/>
                <w:sz w:val="22"/>
              </w:rPr>
            </w:pPr>
            <w:r w:rsidRPr="00315F54">
              <w:rPr>
                <w:b/>
                <w:sz w:val="22"/>
              </w:rPr>
              <w:t>Group</w:t>
            </w:r>
          </w:p>
        </w:tc>
        <w:tc>
          <w:tcPr>
            <w:tcW w:w="1860" w:type="dxa"/>
            <w:tcBorders>
              <w:top w:val="single" w:sz="12" w:space="0" w:color="auto"/>
            </w:tcBorders>
            <w:shd w:val="clear" w:color="auto" w:fill="DAEEF3" w:themeFill="accent5" w:themeFillTint="33"/>
            <w:vAlign w:val="center"/>
          </w:tcPr>
          <w:p w:rsidR="007840D6" w:rsidRPr="00315F54" w:rsidRDefault="007840D6" w:rsidP="007840D6">
            <w:pPr>
              <w:tabs>
                <w:tab w:val="left" w:pos="360"/>
              </w:tabs>
              <w:jc w:val="center"/>
              <w:rPr>
                <w:b/>
                <w:i/>
                <w:sz w:val="22"/>
              </w:rPr>
            </w:pPr>
            <w:r w:rsidRPr="00315F54">
              <w:rPr>
                <w:b/>
                <w:i/>
                <w:sz w:val="22"/>
              </w:rPr>
              <w:t>n</w:t>
            </w:r>
          </w:p>
        </w:tc>
        <w:tc>
          <w:tcPr>
            <w:tcW w:w="1860" w:type="dxa"/>
            <w:tcBorders>
              <w:top w:val="single" w:sz="12" w:space="0" w:color="auto"/>
            </w:tcBorders>
            <w:shd w:val="clear" w:color="auto" w:fill="DAEEF3" w:themeFill="accent5" w:themeFillTint="33"/>
            <w:vAlign w:val="center"/>
          </w:tcPr>
          <w:p w:rsidR="007840D6" w:rsidRPr="00D32969" w:rsidRDefault="007840D6" w:rsidP="007840D6">
            <w:pPr>
              <w:tabs>
                <w:tab w:val="left" w:pos="360"/>
              </w:tabs>
              <w:jc w:val="center"/>
              <w:rPr>
                <w:b/>
                <w:i/>
                <w:sz w:val="22"/>
              </w:rPr>
            </w:pPr>
            <w:r w:rsidRPr="00D32969">
              <w:rPr>
                <w:b/>
                <w:i/>
                <w:sz w:val="22"/>
              </w:rPr>
              <w:t>M</w:t>
            </w:r>
          </w:p>
        </w:tc>
        <w:tc>
          <w:tcPr>
            <w:tcW w:w="2400" w:type="dxa"/>
            <w:tcBorders>
              <w:top w:val="single" w:sz="12" w:space="0" w:color="auto"/>
              <w:right w:val="nil"/>
            </w:tcBorders>
            <w:shd w:val="clear" w:color="auto" w:fill="DAEEF3" w:themeFill="accent5" w:themeFillTint="33"/>
            <w:vAlign w:val="center"/>
          </w:tcPr>
          <w:p w:rsidR="007840D6" w:rsidRPr="00D32969" w:rsidRDefault="007840D6" w:rsidP="007840D6">
            <w:pPr>
              <w:tabs>
                <w:tab w:val="left" w:pos="360"/>
              </w:tabs>
              <w:jc w:val="center"/>
              <w:rPr>
                <w:b/>
                <w:i/>
                <w:sz w:val="22"/>
              </w:rPr>
            </w:pPr>
            <w:r w:rsidRPr="00D32969">
              <w:rPr>
                <w:b/>
                <w:i/>
                <w:sz w:val="22"/>
              </w:rPr>
              <w:t>SD</w:t>
            </w:r>
          </w:p>
        </w:tc>
      </w:tr>
      <w:tr w:rsidR="007840D6" w:rsidTr="007840D6">
        <w:trPr>
          <w:trHeight w:val="288"/>
        </w:trPr>
        <w:tc>
          <w:tcPr>
            <w:tcW w:w="9360" w:type="dxa"/>
            <w:gridSpan w:val="5"/>
            <w:tcBorders>
              <w:left w:val="nil"/>
              <w:right w:val="nil"/>
            </w:tcBorders>
            <w:vAlign w:val="center"/>
          </w:tcPr>
          <w:p w:rsidR="007840D6" w:rsidRPr="00315F54" w:rsidRDefault="007840D6" w:rsidP="007840D6">
            <w:pPr>
              <w:tabs>
                <w:tab w:val="left" w:pos="360"/>
              </w:tabs>
              <w:rPr>
                <w:sz w:val="22"/>
              </w:rPr>
            </w:pPr>
            <w:r w:rsidRPr="00315F54">
              <w:rPr>
                <w:sz w:val="22"/>
              </w:rPr>
              <w:t>Treatment (</w:t>
            </w:r>
            <w:r w:rsidRPr="00315F54">
              <w:rPr>
                <w:i/>
                <w:sz w:val="22"/>
              </w:rPr>
              <w:t>PRJ</w:t>
            </w:r>
            <w:r w:rsidRPr="00315F54">
              <w:rPr>
                <w:sz w:val="22"/>
              </w:rPr>
              <w:t>)</w:t>
            </w:r>
          </w:p>
        </w:tc>
      </w:tr>
      <w:tr w:rsidR="007840D6" w:rsidTr="007840D6">
        <w:trPr>
          <w:trHeight w:val="288"/>
        </w:trPr>
        <w:tc>
          <w:tcPr>
            <w:tcW w:w="720" w:type="dxa"/>
            <w:vMerge w:val="restart"/>
            <w:tcBorders>
              <w:left w:val="nil"/>
              <w:right w:val="nil"/>
            </w:tcBorders>
            <w:vAlign w:val="center"/>
          </w:tcPr>
          <w:p w:rsidR="007840D6" w:rsidRPr="00315F54" w:rsidRDefault="007840D6" w:rsidP="007840D6">
            <w:pPr>
              <w:tabs>
                <w:tab w:val="left" w:pos="360"/>
              </w:tabs>
              <w:rPr>
                <w:sz w:val="22"/>
              </w:rPr>
            </w:pPr>
          </w:p>
        </w:tc>
        <w:tc>
          <w:tcPr>
            <w:tcW w:w="2520" w:type="dxa"/>
            <w:tcBorders>
              <w:left w:val="nil"/>
            </w:tcBorders>
            <w:vAlign w:val="center"/>
          </w:tcPr>
          <w:p w:rsidR="007840D6" w:rsidRPr="00315F54" w:rsidRDefault="007840D6" w:rsidP="007840D6">
            <w:pPr>
              <w:tabs>
                <w:tab w:val="left" w:pos="360"/>
              </w:tabs>
              <w:rPr>
                <w:sz w:val="22"/>
              </w:rPr>
            </w:pPr>
            <w:r w:rsidRPr="00315F54">
              <w:rPr>
                <w:sz w:val="22"/>
              </w:rPr>
              <w:t>Male</w:t>
            </w:r>
          </w:p>
        </w:tc>
        <w:tc>
          <w:tcPr>
            <w:tcW w:w="1860" w:type="dxa"/>
            <w:vAlign w:val="center"/>
          </w:tcPr>
          <w:p w:rsidR="007840D6" w:rsidRPr="00315F54" w:rsidRDefault="007840D6" w:rsidP="007840D6">
            <w:pPr>
              <w:tabs>
                <w:tab w:val="left" w:pos="360"/>
              </w:tabs>
              <w:jc w:val="center"/>
              <w:rPr>
                <w:sz w:val="22"/>
              </w:rPr>
            </w:pPr>
            <w:r>
              <w:rPr>
                <w:sz w:val="22"/>
              </w:rPr>
              <w:t>239</w:t>
            </w:r>
          </w:p>
        </w:tc>
        <w:tc>
          <w:tcPr>
            <w:tcW w:w="1860" w:type="dxa"/>
            <w:vAlign w:val="center"/>
          </w:tcPr>
          <w:p w:rsidR="007840D6" w:rsidRPr="00315F54" w:rsidRDefault="007840D6" w:rsidP="007840D6">
            <w:pPr>
              <w:tabs>
                <w:tab w:val="left" w:pos="360"/>
              </w:tabs>
              <w:jc w:val="center"/>
              <w:rPr>
                <w:sz w:val="22"/>
              </w:rPr>
            </w:pPr>
            <w:r>
              <w:rPr>
                <w:sz w:val="22"/>
              </w:rPr>
              <w:t>518.84</w:t>
            </w:r>
          </w:p>
        </w:tc>
        <w:tc>
          <w:tcPr>
            <w:tcW w:w="2400" w:type="dxa"/>
            <w:tcBorders>
              <w:right w:val="nil"/>
            </w:tcBorders>
            <w:vAlign w:val="center"/>
          </w:tcPr>
          <w:p w:rsidR="007840D6" w:rsidRPr="00315F54" w:rsidRDefault="007840D6" w:rsidP="007840D6">
            <w:pPr>
              <w:tabs>
                <w:tab w:val="left" w:pos="360"/>
              </w:tabs>
              <w:jc w:val="center"/>
              <w:rPr>
                <w:sz w:val="22"/>
              </w:rPr>
            </w:pPr>
            <w:r>
              <w:rPr>
                <w:sz w:val="22"/>
              </w:rPr>
              <w:t>20.61</w:t>
            </w:r>
          </w:p>
        </w:tc>
      </w:tr>
      <w:tr w:rsidR="007840D6" w:rsidTr="007840D6">
        <w:trPr>
          <w:trHeight w:val="288"/>
        </w:trPr>
        <w:tc>
          <w:tcPr>
            <w:tcW w:w="720" w:type="dxa"/>
            <w:vMerge/>
            <w:tcBorders>
              <w:left w:val="nil"/>
              <w:right w:val="nil"/>
            </w:tcBorders>
            <w:vAlign w:val="center"/>
          </w:tcPr>
          <w:p w:rsidR="007840D6" w:rsidRPr="00315F54" w:rsidRDefault="007840D6" w:rsidP="007840D6">
            <w:pPr>
              <w:tabs>
                <w:tab w:val="left" w:pos="360"/>
              </w:tabs>
              <w:rPr>
                <w:sz w:val="22"/>
              </w:rPr>
            </w:pPr>
          </w:p>
        </w:tc>
        <w:tc>
          <w:tcPr>
            <w:tcW w:w="2520" w:type="dxa"/>
            <w:tcBorders>
              <w:left w:val="nil"/>
            </w:tcBorders>
            <w:vAlign w:val="center"/>
          </w:tcPr>
          <w:p w:rsidR="007840D6" w:rsidRPr="00315F54" w:rsidRDefault="007840D6" w:rsidP="007840D6">
            <w:pPr>
              <w:tabs>
                <w:tab w:val="left" w:pos="360"/>
              </w:tabs>
              <w:rPr>
                <w:sz w:val="22"/>
              </w:rPr>
            </w:pPr>
            <w:r w:rsidRPr="00315F54">
              <w:rPr>
                <w:sz w:val="22"/>
              </w:rPr>
              <w:t>Female</w:t>
            </w:r>
          </w:p>
        </w:tc>
        <w:tc>
          <w:tcPr>
            <w:tcW w:w="1860" w:type="dxa"/>
            <w:vAlign w:val="center"/>
          </w:tcPr>
          <w:p w:rsidR="007840D6" w:rsidRPr="00315F54" w:rsidRDefault="007840D6" w:rsidP="007840D6">
            <w:pPr>
              <w:tabs>
                <w:tab w:val="left" w:pos="360"/>
              </w:tabs>
              <w:jc w:val="center"/>
              <w:rPr>
                <w:sz w:val="22"/>
              </w:rPr>
            </w:pPr>
            <w:r>
              <w:rPr>
                <w:sz w:val="22"/>
              </w:rPr>
              <w:t>182</w:t>
            </w:r>
          </w:p>
        </w:tc>
        <w:tc>
          <w:tcPr>
            <w:tcW w:w="1860" w:type="dxa"/>
            <w:vAlign w:val="center"/>
          </w:tcPr>
          <w:p w:rsidR="007840D6" w:rsidRPr="00315F54" w:rsidRDefault="007840D6" w:rsidP="007840D6">
            <w:pPr>
              <w:tabs>
                <w:tab w:val="left" w:pos="360"/>
              </w:tabs>
              <w:jc w:val="center"/>
              <w:rPr>
                <w:sz w:val="22"/>
              </w:rPr>
            </w:pPr>
            <w:r>
              <w:rPr>
                <w:sz w:val="22"/>
              </w:rPr>
              <w:t>516.31</w:t>
            </w:r>
          </w:p>
        </w:tc>
        <w:tc>
          <w:tcPr>
            <w:tcW w:w="2400" w:type="dxa"/>
            <w:tcBorders>
              <w:right w:val="nil"/>
            </w:tcBorders>
            <w:vAlign w:val="center"/>
          </w:tcPr>
          <w:p w:rsidR="007840D6" w:rsidRPr="00315F54" w:rsidRDefault="007840D6" w:rsidP="007840D6">
            <w:pPr>
              <w:tabs>
                <w:tab w:val="left" w:pos="360"/>
              </w:tabs>
              <w:jc w:val="center"/>
              <w:rPr>
                <w:sz w:val="22"/>
              </w:rPr>
            </w:pPr>
            <w:r>
              <w:rPr>
                <w:sz w:val="22"/>
              </w:rPr>
              <w:t>20.28</w:t>
            </w:r>
          </w:p>
        </w:tc>
      </w:tr>
      <w:tr w:rsidR="007840D6" w:rsidTr="007840D6">
        <w:trPr>
          <w:trHeight w:val="288"/>
        </w:trPr>
        <w:tc>
          <w:tcPr>
            <w:tcW w:w="3240" w:type="dxa"/>
            <w:gridSpan w:val="2"/>
            <w:tcBorders>
              <w:left w:val="nil"/>
            </w:tcBorders>
            <w:vAlign w:val="center"/>
          </w:tcPr>
          <w:p w:rsidR="007840D6" w:rsidRPr="00315F54" w:rsidRDefault="007840D6" w:rsidP="007840D6">
            <w:pPr>
              <w:tabs>
                <w:tab w:val="left" w:pos="360"/>
              </w:tabs>
              <w:rPr>
                <w:sz w:val="22"/>
              </w:rPr>
            </w:pPr>
            <w:r>
              <w:rPr>
                <w:sz w:val="22"/>
              </w:rPr>
              <w:t>Control</w:t>
            </w:r>
          </w:p>
        </w:tc>
        <w:tc>
          <w:tcPr>
            <w:tcW w:w="1860" w:type="dxa"/>
            <w:vAlign w:val="center"/>
          </w:tcPr>
          <w:p w:rsidR="007840D6" w:rsidRPr="00315F54" w:rsidRDefault="007840D6" w:rsidP="007840D6">
            <w:pPr>
              <w:tabs>
                <w:tab w:val="left" w:pos="360"/>
              </w:tabs>
              <w:jc w:val="center"/>
              <w:rPr>
                <w:sz w:val="22"/>
              </w:rPr>
            </w:pPr>
          </w:p>
        </w:tc>
        <w:tc>
          <w:tcPr>
            <w:tcW w:w="1860" w:type="dxa"/>
            <w:vAlign w:val="center"/>
          </w:tcPr>
          <w:p w:rsidR="007840D6" w:rsidRPr="00315F54" w:rsidRDefault="007840D6" w:rsidP="007840D6">
            <w:pPr>
              <w:tabs>
                <w:tab w:val="left" w:pos="360"/>
              </w:tabs>
              <w:jc w:val="center"/>
              <w:rPr>
                <w:sz w:val="22"/>
              </w:rPr>
            </w:pPr>
          </w:p>
        </w:tc>
        <w:tc>
          <w:tcPr>
            <w:tcW w:w="2400" w:type="dxa"/>
            <w:tcBorders>
              <w:right w:val="nil"/>
            </w:tcBorders>
            <w:vAlign w:val="center"/>
          </w:tcPr>
          <w:p w:rsidR="007840D6" w:rsidRPr="00315F54" w:rsidRDefault="007840D6" w:rsidP="007840D6">
            <w:pPr>
              <w:tabs>
                <w:tab w:val="left" w:pos="360"/>
              </w:tabs>
              <w:jc w:val="center"/>
              <w:rPr>
                <w:sz w:val="22"/>
              </w:rPr>
            </w:pPr>
          </w:p>
        </w:tc>
      </w:tr>
      <w:tr w:rsidR="007840D6" w:rsidTr="007840D6">
        <w:trPr>
          <w:trHeight w:val="288"/>
        </w:trPr>
        <w:tc>
          <w:tcPr>
            <w:tcW w:w="720" w:type="dxa"/>
            <w:tcBorders>
              <w:left w:val="nil"/>
              <w:right w:val="nil"/>
            </w:tcBorders>
            <w:vAlign w:val="center"/>
          </w:tcPr>
          <w:p w:rsidR="007840D6" w:rsidRPr="00315F54" w:rsidRDefault="007840D6" w:rsidP="007840D6">
            <w:pPr>
              <w:tabs>
                <w:tab w:val="left" w:pos="360"/>
              </w:tabs>
              <w:rPr>
                <w:sz w:val="22"/>
              </w:rPr>
            </w:pPr>
          </w:p>
        </w:tc>
        <w:tc>
          <w:tcPr>
            <w:tcW w:w="2520" w:type="dxa"/>
            <w:tcBorders>
              <w:left w:val="nil"/>
            </w:tcBorders>
            <w:vAlign w:val="center"/>
          </w:tcPr>
          <w:p w:rsidR="007840D6" w:rsidRPr="00315F54" w:rsidRDefault="007840D6" w:rsidP="007840D6">
            <w:pPr>
              <w:tabs>
                <w:tab w:val="left" w:pos="360"/>
              </w:tabs>
              <w:rPr>
                <w:sz w:val="22"/>
              </w:rPr>
            </w:pPr>
            <w:r>
              <w:rPr>
                <w:sz w:val="22"/>
              </w:rPr>
              <w:t>Male</w:t>
            </w:r>
          </w:p>
        </w:tc>
        <w:tc>
          <w:tcPr>
            <w:tcW w:w="1860" w:type="dxa"/>
            <w:vAlign w:val="center"/>
          </w:tcPr>
          <w:p w:rsidR="007840D6" w:rsidRPr="00315F54" w:rsidRDefault="007840D6" w:rsidP="007840D6">
            <w:pPr>
              <w:tabs>
                <w:tab w:val="left" w:pos="360"/>
              </w:tabs>
              <w:jc w:val="center"/>
              <w:rPr>
                <w:sz w:val="22"/>
              </w:rPr>
            </w:pPr>
            <w:r>
              <w:rPr>
                <w:sz w:val="22"/>
              </w:rPr>
              <w:t>238</w:t>
            </w:r>
          </w:p>
        </w:tc>
        <w:tc>
          <w:tcPr>
            <w:tcW w:w="1860" w:type="dxa"/>
            <w:vAlign w:val="center"/>
          </w:tcPr>
          <w:p w:rsidR="007840D6" w:rsidRPr="00315F54" w:rsidRDefault="007840D6" w:rsidP="007840D6">
            <w:pPr>
              <w:tabs>
                <w:tab w:val="left" w:pos="360"/>
              </w:tabs>
              <w:jc w:val="center"/>
              <w:rPr>
                <w:sz w:val="22"/>
              </w:rPr>
            </w:pPr>
            <w:r>
              <w:rPr>
                <w:sz w:val="22"/>
              </w:rPr>
              <w:t>516.05</w:t>
            </w:r>
          </w:p>
        </w:tc>
        <w:tc>
          <w:tcPr>
            <w:tcW w:w="2400" w:type="dxa"/>
            <w:tcBorders>
              <w:right w:val="nil"/>
            </w:tcBorders>
            <w:vAlign w:val="center"/>
          </w:tcPr>
          <w:p w:rsidR="007840D6" w:rsidRPr="00315F54" w:rsidRDefault="007840D6" w:rsidP="007840D6">
            <w:pPr>
              <w:tabs>
                <w:tab w:val="left" w:pos="360"/>
              </w:tabs>
              <w:jc w:val="center"/>
              <w:rPr>
                <w:sz w:val="22"/>
              </w:rPr>
            </w:pPr>
            <w:r>
              <w:rPr>
                <w:sz w:val="22"/>
              </w:rPr>
              <w:t>19.68</w:t>
            </w:r>
          </w:p>
        </w:tc>
      </w:tr>
      <w:tr w:rsidR="007840D6" w:rsidTr="007840D6">
        <w:trPr>
          <w:trHeight w:val="288"/>
        </w:trPr>
        <w:tc>
          <w:tcPr>
            <w:tcW w:w="720" w:type="dxa"/>
            <w:tcBorders>
              <w:left w:val="nil"/>
              <w:bottom w:val="single" w:sz="12" w:space="0" w:color="auto"/>
              <w:right w:val="nil"/>
            </w:tcBorders>
            <w:vAlign w:val="center"/>
          </w:tcPr>
          <w:p w:rsidR="007840D6" w:rsidRPr="00315F54" w:rsidRDefault="007840D6" w:rsidP="007840D6">
            <w:pPr>
              <w:tabs>
                <w:tab w:val="left" w:pos="360"/>
              </w:tabs>
              <w:rPr>
                <w:sz w:val="22"/>
              </w:rPr>
            </w:pPr>
          </w:p>
        </w:tc>
        <w:tc>
          <w:tcPr>
            <w:tcW w:w="2520" w:type="dxa"/>
            <w:tcBorders>
              <w:left w:val="nil"/>
              <w:bottom w:val="single" w:sz="12" w:space="0" w:color="auto"/>
            </w:tcBorders>
            <w:vAlign w:val="center"/>
          </w:tcPr>
          <w:p w:rsidR="007840D6" w:rsidRPr="00315F54" w:rsidRDefault="007840D6" w:rsidP="007840D6">
            <w:pPr>
              <w:tabs>
                <w:tab w:val="left" w:pos="360"/>
              </w:tabs>
              <w:rPr>
                <w:sz w:val="22"/>
              </w:rPr>
            </w:pPr>
            <w:r>
              <w:rPr>
                <w:sz w:val="22"/>
              </w:rPr>
              <w:t>Female</w:t>
            </w:r>
          </w:p>
        </w:tc>
        <w:tc>
          <w:tcPr>
            <w:tcW w:w="1860" w:type="dxa"/>
            <w:tcBorders>
              <w:bottom w:val="single" w:sz="12" w:space="0" w:color="auto"/>
            </w:tcBorders>
            <w:vAlign w:val="center"/>
          </w:tcPr>
          <w:p w:rsidR="007840D6" w:rsidRPr="00315F54" w:rsidRDefault="007840D6" w:rsidP="007840D6">
            <w:pPr>
              <w:tabs>
                <w:tab w:val="left" w:pos="360"/>
              </w:tabs>
              <w:jc w:val="center"/>
              <w:rPr>
                <w:sz w:val="22"/>
              </w:rPr>
            </w:pPr>
            <w:r>
              <w:rPr>
                <w:sz w:val="22"/>
              </w:rPr>
              <w:t>181</w:t>
            </w:r>
          </w:p>
        </w:tc>
        <w:tc>
          <w:tcPr>
            <w:tcW w:w="1860" w:type="dxa"/>
            <w:tcBorders>
              <w:bottom w:val="single" w:sz="12" w:space="0" w:color="auto"/>
            </w:tcBorders>
            <w:vAlign w:val="center"/>
          </w:tcPr>
          <w:p w:rsidR="007840D6" w:rsidRPr="00315F54" w:rsidRDefault="007840D6" w:rsidP="007840D6">
            <w:pPr>
              <w:tabs>
                <w:tab w:val="left" w:pos="360"/>
              </w:tabs>
              <w:jc w:val="center"/>
              <w:rPr>
                <w:sz w:val="22"/>
              </w:rPr>
            </w:pPr>
            <w:r>
              <w:rPr>
                <w:sz w:val="22"/>
              </w:rPr>
              <w:t>517.32</w:t>
            </w:r>
          </w:p>
        </w:tc>
        <w:tc>
          <w:tcPr>
            <w:tcW w:w="2400" w:type="dxa"/>
            <w:tcBorders>
              <w:bottom w:val="single" w:sz="12" w:space="0" w:color="auto"/>
              <w:right w:val="nil"/>
            </w:tcBorders>
            <w:vAlign w:val="center"/>
          </w:tcPr>
          <w:p w:rsidR="007840D6" w:rsidRPr="00315F54" w:rsidRDefault="007840D6" w:rsidP="007840D6">
            <w:pPr>
              <w:tabs>
                <w:tab w:val="left" w:pos="360"/>
              </w:tabs>
              <w:jc w:val="center"/>
              <w:rPr>
                <w:sz w:val="22"/>
              </w:rPr>
            </w:pPr>
            <w:r>
              <w:rPr>
                <w:sz w:val="22"/>
              </w:rPr>
              <w:t>22.78</w:t>
            </w:r>
          </w:p>
        </w:tc>
      </w:tr>
    </w:tbl>
    <w:p w:rsidR="007840D6" w:rsidRDefault="007840D6" w:rsidP="007840D6">
      <w:pPr>
        <w:tabs>
          <w:tab w:val="left" w:pos="360"/>
        </w:tabs>
        <w:rPr>
          <w:szCs w:val="24"/>
        </w:rPr>
      </w:pPr>
    </w:p>
    <w:p w:rsidR="007840D6" w:rsidRDefault="007840D6" w:rsidP="007840D6">
      <w:pPr>
        <w:tabs>
          <w:tab w:val="left" w:pos="360"/>
        </w:tabs>
        <w:rPr>
          <w:szCs w:val="24"/>
        </w:rPr>
      </w:pPr>
      <w:r>
        <w:rPr>
          <w:szCs w:val="24"/>
        </w:rPr>
        <w:lastRenderedPageBreak/>
        <w:t xml:space="preserve">The five ANCOVA analyses were conducted again but, instead of the posttest </w:t>
      </w:r>
      <w:r w:rsidRPr="0063480F">
        <w:rPr>
          <w:rFonts w:eastAsia="Times New Roman"/>
          <w:szCs w:val="24"/>
        </w:rPr>
        <w:t xml:space="preserve">Grade </w:t>
      </w:r>
      <w:r w:rsidRPr="0063480F">
        <w:rPr>
          <w:szCs w:val="24"/>
        </w:rPr>
        <w:t>9 GMRT</w:t>
      </w:r>
      <w:r w:rsidRPr="0063480F">
        <w:rPr>
          <w:szCs w:val="24"/>
          <w:vertAlign w:val="superscript"/>
        </w:rPr>
        <w:t xml:space="preserve">® </w:t>
      </w:r>
      <w:r>
        <w:rPr>
          <w:szCs w:val="24"/>
        </w:rPr>
        <w:t>scores, this time the dependent variable was the posttest Grade 9 EXPLORE</w:t>
      </w:r>
      <w:r w:rsidRPr="0063480F">
        <w:rPr>
          <w:szCs w:val="24"/>
          <w:vertAlign w:val="superscript"/>
        </w:rPr>
        <w:t>®</w:t>
      </w:r>
      <w:r>
        <w:rPr>
          <w:szCs w:val="24"/>
        </w:rPr>
        <w:t xml:space="preserve"> scores. The only statistically significant effect now happens to be the interaction between treatment condition and ethnicity (1 = African-America, 0 = </w:t>
      </w:r>
      <w:proofErr w:type="gramStart"/>
      <w:r>
        <w:rPr>
          <w:szCs w:val="24"/>
        </w:rPr>
        <w:t>Other</w:t>
      </w:r>
      <w:proofErr w:type="gramEnd"/>
      <w:r>
        <w:rPr>
          <w:szCs w:val="24"/>
        </w:rPr>
        <w:t xml:space="preserve">), </w:t>
      </w:r>
      <w:r w:rsidRPr="009F16D0">
        <w:rPr>
          <w:i/>
          <w:szCs w:val="24"/>
        </w:rPr>
        <w:t>F</w:t>
      </w:r>
      <w:r>
        <w:rPr>
          <w:szCs w:val="24"/>
        </w:rPr>
        <w:t xml:space="preserve"> (1, 827) = 5.03, </w:t>
      </w:r>
      <w:r w:rsidRPr="009F16D0">
        <w:rPr>
          <w:i/>
          <w:szCs w:val="24"/>
        </w:rPr>
        <w:t>p</w:t>
      </w:r>
      <w:r>
        <w:rPr>
          <w:szCs w:val="24"/>
        </w:rPr>
        <w:t xml:space="preserve"> = .025, pη</w:t>
      </w:r>
      <w:r>
        <w:rPr>
          <w:szCs w:val="24"/>
          <w:vertAlign w:val="superscript"/>
        </w:rPr>
        <w:t>2</w:t>
      </w:r>
      <w:r>
        <w:rPr>
          <w:szCs w:val="24"/>
        </w:rPr>
        <w:t xml:space="preserve"> = 0.006.  The </w:t>
      </w:r>
      <w:r w:rsidRPr="007A2679">
        <w:rPr>
          <w:szCs w:val="24"/>
        </w:rPr>
        <w:t xml:space="preserve">descriptive statistics (ANCOVA adjusted means and standard deviations) are given in Table </w:t>
      </w:r>
      <w:r>
        <w:rPr>
          <w:szCs w:val="24"/>
        </w:rPr>
        <w:t xml:space="preserve">26. </w:t>
      </w:r>
      <w:r w:rsidRPr="007A2679">
        <w:rPr>
          <w:szCs w:val="24"/>
        </w:rPr>
        <w:t xml:space="preserve"> </w:t>
      </w:r>
      <w:r>
        <w:rPr>
          <w:szCs w:val="24"/>
        </w:rPr>
        <w:t>Clearly, despite the statistical significance of this interaction, the difference between the adjusted posttest Grade 9 EXPLORE</w:t>
      </w:r>
      <w:r w:rsidRPr="0063480F">
        <w:rPr>
          <w:szCs w:val="24"/>
          <w:vertAlign w:val="superscript"/>
        </w:rPr>
        <w:t>®</w:t>
      </w:r>
      <w:r>
        <w:rPr>
          <w:szCs w:val="24"/>
        </w:rPr>
        <w:t xml:space="preserve"> scores for African-American and other students are practically negligible.</w:t>
      </w:r>
      <w:r w:rsidRPr="007A2679">
        <w:rPr>
          <w:szCs w:val="24"/>
        </w:rPr>
        <w:tab/>
      </w:r>
    </w:p>
    <w:p w:rsidR="007840D6" w:rsidRDefault="007840D6" w:rsidP="007840D6">
      <w:pPr>
        <w:tabs>
          <w:tab w:val="left" w:pos="360"/>
        </w:tabs>
        <w:rPr>
          <w:szCs w:val="24"/>
        </w:rPr>
      </w:pPr>
    </w:p>
    <w:p w:rsidR="007840D6" w:rsidRDefault="007840D6" w:rsidP="007840D6">
      <w:pPr>
        <w:pStyle w:val="Caption"/>
        <w:rPr>
          <w:sz w:val="20"/>
          <w:szCs w:val="20"/>
          <w:vertAlign w:val="superscript"/>
        </w:rPr>
      </w:pPr>
      <w:bookmarkStart w:id="224" w:name="_Toc316970337"/>
      <w:bookmarkStart w:id="225" w:name="_Toc320514178"/>
      <w:proofErr w:type="gramStart"/>
      <w:r w:rsidRPr="00084522">
        <w:t xml:space="preserve">Table </w:t>
      </w:r>
      <w:fldSimple w:instr=" SEQ Table \* ARABIC ">
        <w:r w:rsidR="000B42C2">
          <w:rPr>
            <w:noProof/>
          </w:rPr>
          <w:t>26</w:t>
        </w:r>
      </w:fldSimple>
      <w:r w:rsidRPr="00084522">
        <w:t>.</w:t>
      </w:r>
      <w:proofErr w:type="gramEnd"/>
      <w:r w:rsidRPr="00084522">
        <w:t xml:space="preserve"> Adjusted </w:t>
      </w:r>
      <w:r>
        <w:t>m</w:t>
      </w:r>
      <w:r w:rsidRPr="00084522">
        <w:t>eans and standard deviations on the p</w:t>
      </w:r>
      <w:r w:rsidRPr="00084522">
        <w:rPr>
          <w:rFonts w:eastAsia="Times New Roman"/>
        </w:rPr>
        <w:t xml:space="preserve">osttest Grade </w:t>
      </w:r>
      <w:r w:rsidRPr="00084522">
        <w:t>9 EXPLORE</w:t>
      </w:r>
      <w:r w:rsidRPr="00084522">
        <w:rPr>
          <w:vertAlign w:val="superscript"/>
        </w:rPr>
        <w:t>®</w:t>
      </w:r>
      <w:r>
        <w:rPr>
          <w:vertAlign w:val="superscript"/>
        </w:rPr>
        <w:t xml:space="preserve"> </w:t>
      </w:r>
      <w:r w:rsidRPr="00084522">
        <w:t>by treatment condition and ethnicity</w:t>
      </w:r>
      <w:r w:rsidRPr="00084522">
        <w:rPr>
          <w:sz w:val="20"/>
          <w:szCs w:val="20"/>
          <w:vertAlign w:val="superscript"/>
        </w:rPr>
        <w:t>1</w:t>
      </w:r>
      <w:bookmarkEnd w:id="224"/>
      <w:bookmarkEnd w:id="225"/>
    </w:p>
    <w:tbl>
      <w:tblPr>
        <w:tblStyle w:val="TableGrid"/>
        <w:tblW w:w="0" w:type="auto"/>
        <w:tblInd w:w="108" w:type="dxa"/>
        <w:tblLook w:val="04A0" w:firstRow="1" w:lastRow="0" w:firstColumn="1" w:lastColumn="0" w:noHBand="0" w:noVBand="1"/>
      </w:tblPr>
      <w:tblGrid>
        <w:gridCol w:w="720"/>
        <w:gridCol w:w="2520"/>
        <w:gridCol w:w="1860"/>
        <w:gridCol w:w="1860"/>
        <w:gridCol w:w="1860"/>
      </w:tblGrid>
      <w:tr w:rsidR="007840D6" w:rsidRPr="00315F54" w:rsidTr="007840D6">
        <w:trPr>
          <w:trHeight w:val="288"/>
        </w:trPr>
        <w:tc>
          <w:tcPr>
            <w:tcW w:w="3240" w:type="dxa"/>
            <w:gridSpan w:val="2"/>
            <w:tcBorders>
              <w:top w:val="single" w:sz="12" w:space="0" w:color="auto"/>
              <w:left w:val="nil"/>
            </w:tcBorders>
            <w:shd w:val="clear" w:color="auto" w:fill="DAEEF3" w:themeFill="accent5" w:themeFillTint="33"/>
            <w:vAlign w:val="center"/>
          </w:tcPr>
          <w:p w:rsidR="007840D6" w:rsidRPr="00315F54" w:rsidRDefault="007840D6" w:rsidP="007840D6">
            <w:pPr>
              <w:tabs>
                <w:tab w:val="left" w:pos="360"/>
              </w:tabs>
              <w:jc w:val="center"/>
              <w:rPr>
                <w:b/>
                <w:sz w:val="22"/>
              </w:rPr>
            </w:pPr>
            <w:r>
              <w:rPr>
                <w:szCs w:val="24"/>
              </w:rPr>
              <w:tab/>
            </w:r>
            <w:r w:rsidRPr="00315F54">
              <w:rPr>
                <w:b/>
                <w:sz w:val="22"/>
              </w:rPr>
              <w:t>Group</w:t>
            </w:r>
          </w:p>
        </w:tc>
        <w:tc>
          <w:tcPr>
            <w:tcW w:w="1860" w:type="dxa"/>
            <w:tcBorders>
              <w:top w:val="single" w:sz="12" w:space="0" w:color="auto"/>
            </w:tcBorders>
            <w:shd w:val="clear" w:color="auto" w:fill="DAEEF3" w:themeFill="accent5" w:themeFillTint="33"/>
            <w:vAlign w:val="center"/>
          </w:tcPr>
          <w:p w:rsidR="007840D6" w:rsidRPr="00315F54" w:rsidRDefault="007840D6" w:rsidP="007840D6">
            <w:pPr>
              <w:tabs>
                <w:tab w:val="left" w:pos="360"/>
              </w:tabs>
              <w:jc w:val="center"/>
              <w:rPr>
                <w:b/>
                <w:i/>
                <w:sz w:val="22"/>
              </w:rPr>
            </w:pPr>
            <w:r w:rsidRPr="00315F54">
              <w:rPr>
                <w:b/>
                <w:i/>
                <w:sz w:val="22"/>
              </w:rPr>
              <w:t>n</w:t>
            </w:r>
          </w:p>
        </w:tc>
        <w:tc>
          <w:tcPr>
            <w:tcW w:w="1860" w:type="dxa"/>
            <w:tcBorders>
              <w:top w:val="single" w:sz="12" w:space="0" w:color="auto"/>
            </w:tcBorders>
            <w:shd w:val="clear" w:color="auto" w:fill="DAEEF3" w:themeFill="accent5" w:themeFillTint="33"/>
            <w:vAlign w:val="center"/>
          </w:tcPr>
          <w:p w:rsidR="007840D6" w:rsidRPr="00ED18B8" w:rsidRDefault="007840D6" w:rsidP="007840D6">
            <w:pPr>
              <w:tabs>
                <w:tab w:val="left" w:pos="360"/>
              </w:tabs>
              <w:jc w:val="center"/>
              <w:rPr>
                <w:b/>
                <w:i/>
                <w:sz w:val="22"/>
              </w:rPr>
            </w:pPr>
            <w:r w:rsidRPr="00ED18B8">
              <w:rPr>
                <w:b/>
                <w:i/>
                <w:sz w:val="22"/>
              </w:rPr>
              <w:t>M</w:t>
            </w:r>
          </w:p>
        </w:tc>
        <w:tc>
          <w:tcPr>
            <w:tcW w:w="1860" w:type="dxa"/>
            <w:tcBorders>
              <w:top w:val="single" w:sz="12" w:space="0" w:color="auto"/>
              <w:right w:val="nil"/>
            </w:tcBorders>
            <w:shd w:val="clear" w:color="auto" w:fill="DAEEF3" w:themeFill="accent5" w:themeFillTint="33"/>
            <w:vAlign w:val="center"/>
          </w:tcPr>
          <w:p w:rsidR="007840D6" w:rsidRPr="00ED18B8" w:rsidRDefault="007840D6" w:rsidP="007840D6">
            <w:pPr>
              <w:tabs>
                <w:tab w:val="left" w:pos="360"/>
              </w:tabs>
              <w:jc w:val="center"/>
              <w:rPr>
                <w:b/>
                <w:i/>
                <w:sz w:val="22"/>
              </w:rPr>
            </w:pPr>
            <w:r w:rsidRPr="00ED18B8">
              <w:rPr>
                <w:b/>
                <w:i/>
                <w:sz w:val="22"/>
              </w:rPr>
              <w:t>SD</w:t>
            </w:r>
          </w:p>
        </w:tc>
      </w:tr>
      <w:tr w:rsidR="007840D6" w:rsidRPr="00315F54" w:rsidTr="007840D6">
        <w:trPr>
          <w:trHeight w:val="288"/>
        </w:trPr>
        <w:tc>
          <w:tcPr>
            <w:tcW w:w="8820" w:type="dxa"/>
            <w:gridSpan w:val="5"/>
            <w:tcBorders>
              <w:left w:val="nil"/>
              <w:right w:val="nil"/>
            </w:tcBorders>
            <w:vAlign w:val="center"/>
          </w:tcPr>
          <w:p w:rsidR="007840D6" w:rsidRPr="00315F54" w:rsidRDefault="007840D6" w:rsidP="007840D6">
            <w:pPr>
              <w:tabs>
                <w:tab w:val="left" w:pos="360"/>
              </w:tabs>
              <w:rPr>
                <w:sz w:val="22"/>
              </w:rPr>
            </w:pPr>
            <w:r w:rsidRPr="00315F54">
              <w:rPr>
                <w:sz w:val="22"/>
              </w:rPr>
              <w:t>Treatment (</w:t>
            </w:r>
            <w:r w:rsidRPr="00315F54">
              <w:rPr>
                <w:i/>
                <w:sz w:val="22"/>
              </w:rPr>
              <w:t>PRJ</w:t>
            </w:r>
            <w:r w:rsidRPr="00315F54">
              <w:rPr>
                <w:sz w:val="22"/>
              </w:rPr>
              <w:t>)</w:t>
            </w:r>
          </w:p>
        </w:tc>
      </w:tr>
      <w:tr w:rsidR="007840D6" w:rsidRPr="00315F54" w:rsidTr="007840D6">
        <w:trPr>
          <w:trHeight w:val="288"/>
        </w:trPr>
        <w:tc>
          <w:tcPr>
            <w:tcW w:w="720" w:type="dxa"/>
            <w:vMerge w:val="restart"/>
            <w:tcBorders>
              <w:left w:val="nil"/>
              <w:right w:val="nil"/>
            </w:tcBorders>
            <w:vAlign w:val="center"/>
          </w:tcPr>
          <w:p w:rsidR="007840D6" w:rsidRPr="00315F54" w:rsidRDefault="007840D6" w:rsidP="007840D6">
            <w:pPr>
              <w:tabs>
                <w:tab w:val="left" w:pos="360"/>
              </w:tabs>
              <w:rPr>
                <w:sz w:val="22"/>
              </w:rPr>
            </w:pPr>
          </w:p>
        </w:tc>
        <w:tc>
          <w:tcPr>
            <w:tcW w:w="2520" w:type="dxa"/>
            <w:tcBorders>
              <w:left w:val="nil"/>
            </w:tcBorders>
            <w:vAlign w:val="center"/>
          </w:tcPr>
          <w:p w:rsidR="007840D6" w:rsidRPr="00315F54" w:rsidRDefault="007840D6" w:rsidP="007840D6">
            <w:pPr>
              <w:tabs>
                <w:tab w:val="left" w:pos="360"/>
              </w:tabs>
              <w:rPr>
                <w:sz w:val="22"/>
              </w:rPr>
            </w:pPr>
            <w:r>
              <w:rPr>
                <w:sz w:val="22"/>
              </w:rPr>
              <w:t>African American</w:t>
            </w:r>
          </w:p>
        </w:tc>
        <w:tc>
          <w:tcPr>
            <w:tcW w:w="1860" w:type="dxa"/>
            <w:vAlign w:val="center"/>
          </w:tcPr>
          <w:p w:rsidR="007840D6" w:rsidRPr="00A01BCD" w:rsidRDefault="007840D6" w:rsidP="007840D6">
            <w:pPr>
              <w:tabs>
                <w:tab w:val="left" w:pos="360"/>
              </w:tabs>
              <w:jc w:val="center"/>
              <w:rPr>
                <w:sz w:val="22"/>
              </w:rPr>
            </w:pPr>
            <w:r w:rsidRPr="00A01BCD">
              <w:rPr>
                <w:sz w:val="22"/>
              </w:rPr>
              <w:t>243</w:t>
            </w:r>
          </w:p>
        </w:tc>
        <w:tc>
          <w:tcPr>
            <w:tcW w:w="1860" w:type="dxa"/>
            <w:vAlign w:val="center"/>
          </w:tcPr>
          <w:p w:rsidR="007840D6" w:rsidRPr="00315F54" w:rsidRDefault="007840D6" w:rsidP="007840D6">
            <w:pPr>
              <w:tabs>
                <w:tab w:val="left" w:pos="360"/>
              </w:tabs>
              <w:jc w:val="center"/>
              <w:rPr>
                <w:sz w:val="22"/>
              </w:rPr>
            </w:pPr>
            <w:r>
              <w:rPr>
                <w:sz w:val="22"/>
              </w:rPr>
              <w:t>12.09</w:t>
            </w:r>
          </w:p>
        </w:tc>
        <w:tc>
          <w:tcPr>
            <w:tcW w:w="1860" w:type="dxa"/>
            <w:tcBorders>
              <w:right w:val="nil"/>
            </w:tcBorders>
            <w:vAlign w:val="center"/>
          </w:tcPr>
          <w:p w:rsidR="007840D6" w:rsidRPr="00315F54" w:rsidRDefault="007840D6" w:rsidP="007840D6">
            <w:pPr>
              <w:tabs>
                <w:tab w:val="left" w:pos="360"/>
              </w:tabs>
              <w:jc w:val="center"/>
              <w:rPr>
                <w:sz w:val="22"/>
              </w:rPr>
            </w:pPr>
            <w:r>
              <w:rPr>
                <w:sz w:val="22"/>
              </w:rPr>
              <w:t>0.15</w:t>
            </w:r>
          </w:p>
        </w:tc>
      </w:tr>
      <w:tr w:rsidR="007840D6" w:rsidRPr="00315F54" w:rsidTr="007840D6">
        <w:trPr>
          <w:trHeight w:val="288"/>
        </w:trPr>
        <w:tc>
          <w:tcPr>
            <w:tcW w:w="720" w:type="dxa"/>
            <w:vMerge/>
            <w:tcBorders>
              <w:left w:val="nil"/>
              <w:right w:val="nil"/>
            </w:tcBorders>
            <w:vAlign w:val="center"/>
          </w:tcPr>
          <w:p w:rsidR="007840D6" w:rsidRPr="00315F54" w:rsidRDefault="007840D6" w:rsidP="007840D6">
            <w:pPr>
              <w:tabs>
                <w:tab w:val="left" w:pos="360"/>
              </w:tabs>
              <w:rPr>
                <w:sz w:val="22"/>
              </w:rPr>
            </w:pPr>
          </w:p>
        </w:tc>
        <w:tc>
          <w:tcPr>
            <w:tcW w:w="2520" w:type="dxa"/>
            <w:tcBorders>
              <w:left w:val="nil"/>
            </w:tcBorders>
            <w:vAlign w:val="center"/>
          </w:tcPr>
          <w:p w:rsidR="007840D6" w:rsidRPr="00315F54" w:rsidRDefault="007840D6" w:rsidP="007840D6">
            <w:pPr>
              <w:tabs>
                <w:tab w:val="left" w:pos="360"/>
              </w:tabs>
              <w:rPr>
                <w:sz w:val="22"/>
              </w:rPr>
            </w:pPr>
            <w:r>
              <w:rPr>
                <w:sz w:val="22"/>
              </w:rPr>
              <w:t>Other</w:t>
            </w:r>
          </w:p>
        </w:tc>
        <w:tc>
          <w:tcPr>
            <w:tcW w:w="1860" w:type="dxa"/>
            <w:vAlign w:val="center"/>
          </w:tcPr>
          <w:p w:rsidR="007840D6" w:rsidRPr="00A01BCD" w:rsidRDefault="007840D6" w:rsidP="007840D6">
            <w:pPr>
              <w:tabs>
                <w:tab w:val="left" w:pos="360"/>
              </w:tabs>
              <w:jc w:val="center"/>
              <w:rPr>
                <w:sz w:val="22"/>
              </w:rPr>
            </w:pPr>
            <w:r w:rsidRPr="00A01BCD">
              <w:rPr>
                <w:sz w:val="22"/>
              </w:rPr>
              <w:t>178</w:t>
            </w:r>
          </w:p>
        </w:tc>
        <w:tc>
          <w:tcPr>
            <w:tcW w:w="1860" w:type="dxa"/>
            <w:vAlign w:val="center"/>
          </w:tcPr>
          <w:p w:rsidR="007840D6" w:rsidRPr="00315F54" w:rsidRDefault="007840D6" w:rsidP="007840D6">
            <w:pPr>
              <w:tabs>
                <w:tab w:val="left" w:pos="360"/>
              </w:tabs>
              <w:jc w:val="center"/>
              <w:rPr>
                <w:sz w:val="22"/>
              </w:rPr>
            </w:pPr>
            <w:r>
              <w:rPr>
                <w:sz w:val="22"/>
              </w:rPr>
              <w:t>11.86</w:t>
            </w:r>
          </w:p>
        </w:tc>
        <w:tc>
          <w:tcPr>
            <w:tcW w:w="1860" w:type="dxa"/>
            <w:tcBorders>
              <w:right w:val="nil"/>
            </w:tcBorders>
            <w:vAlign w:val="center"/>
          </w:tcPr>
          <w:p w:rsidR="007840D6" w:rsidRPr="00315F54" w:rsidRDefault="007840D6" w:rsidP="007840D6">
            <w:pPr>
              <w:tabs>
                <w:tab w:val="left" w:pos="360"/>
              </w:tabs>
              <w:jc w:val="center"/>
              <w:rPr>
                <w:sz w:val="22"/>
              </w:rPr>
            </w:pPr>
            <w:r>
              <w:rPr>
                <w:sz w:val="22"/>
              </w:rPr>
              <w:t>0.18</w:t>
            </w:r>
          </w:p>
        </w:tc>
      </w:tr>
      <w:tr w:rsidR="007840D6" w:rsidRPr="00315F54" w:rsidTr="007840D6">
        <w:trPr>
          <w:trHeight w:val="288"/>
        </w:trPr>
        <w:tc>
          <w:tcPr>
            <w:tcW w:w="3240" w:type="dxa"/>
            <w:gridSpan w:val="2"/>
            <w:tcBorders>
              <w:left w:val="nil"/>
            </w:tcBorders>
            <w:vAlign w:val="center"/>
          </w:tcPr>
          <w:p w:rsidR="007840D6" w:rsidRPr="00315F54" w:rsidRDefault="007840D6" w:rsidP="007840D6">
            <w:pPr>
              <w:tabs>
                <w:tab w:val="left" w:pos="360"/>
              </w:tabs>
              <w:rPr>
                <w:sz w:val="22"/>
              </w:rPr>
            </w:pPr>
            <w:r>
              <w:rPr>
                <w:sz w:val="22"/>
              </w:rPr>
              <w:t>Control</w:t>
            </w:r>
          </w:p>
        </w:tc>
        <w:tc>
          <w:tcPr>
            <w:tcW w:w="1860" w:type="dxa"/>
            <w:vAlign w:val="center"/>
          </w:tcPr>
          <w:p w:rsidR="007840D6" w:rsidRPr="00315F54" w:rsidRDefault="007840D6" w:rsidP="007840D6">
            <w:pPr>
              <w:tabs>
                <w:tab w:val="left" w:pos="360"/>
              </w:tabs>
              <w:jc w:val="center"/>
              <w:rPr>
                <w:sz w:val="22"/>
              </w:rPr>
            </w:pPr>
          </w:p>
        </w:tc>
        <w:tc>
          <w:tcPr>
            <w:tcW w:w="1860" w:type="dxa"/>
            <w:vAlign w:val="center"/>
          </w:tcPr>
          <w:p w:rsidR="007840D6" w:rsidRPr="00315F54" w:rsidRDefault="007840D6" w:rsidP="007840D6">
            <w:pPr>
              <w:tabs>
                <w:tab w:val="left" w:pos="360"/>
              </w:tabs>
              <w:jc w:val="center"/>
              <w:rPr>
                <w:sz w:val="22"/>
              </w:rPr>
            </w:pPr>
          </w:p>
        </w:tc>
        <w:tc>
          <w:tcPr>
            <w:tcW w:w="1860" w:type="dxa"/>
            <w:tcBorders>
              <w:right w:val="nil"/>
            </w:tcBorders>
            <w:vAlign w:val="center"/>
          </w:tcPr>
          <w:p w:rsidR="007840D6" w:rsidRPr="00315F54" w:rsidRDefault="007840D6" w:rsidP="007840D6">
            <w:pPr>
              <w:tabs>
                <w:tab w:val="left" w:pos="360"/>
              </w:tabs>
              <w:jc w:val="center"/>
              <w:rPr>
                <w:sz w:val="22"/>
              </w:rPr>
            </w:pPr>
          </w:p>
        </w:tc>
      </w:tr>
      <w:tr w:rsidR="007840D6" w:rsidRPr="00315F54" w:rsidTr="007840D6">
        <w:trPr>
          <w:trHeight w:val="288"/>
        </w:trPr>
        <w:tc>
          <w:tcPr>
            <w:tcW w:w="720" w:type="dxa"/>
            <w:tcBorders>
              <w:left w:val="nil"/>
              <w:right w:val="nil"/>
            </w:tcBorders>
            <w:vAlign w:val="center"/>
          </w:tcPr>
          <w:p w:rsidR="007840D6" w:rsidRPr="00315F54" w:rsidRDefault="007840D6" w:rsidP="007840D6">
            <w:pPr>
              <w:tabs>
                <w:tab w:val="left" w:pos="360"/>
              </w:tabs>
              <w:rPr>
                <w:sz w:val="22"/>
              </w:rPr>
            </w:pPr>
          </w:p>
        </w:tc>
        <w:tc>
          <w:tcPr>
            <w:tcW w:w="2520" w:type="dxa"/>
            <w:tcBorders>
              <w:left w:val="nil"/>
            </w:tcBorders>
            <w:vAlign w:val="center"/>
          </w:tcPr>
          <w:p w:rsidR="007840D6" w:rsidRPr="00315F54" w:rsidRDefault="007840D6" w:rsidP="007840D6">
            <w:pPr>
              <w:tabs>
                <w:tab w:val="left" w:pos="360"/>
              </w:tabs>
              <w:rPr>
                <w:sz w:val="22"/>
              </w:rPr>
            </w:pPr>
            <w:r>
              <w:rPr>
                <w:sz w:val="22"/>
              </w:rPr>
              <w:t>African American</w:t>
            </w:r>
          </w:p>
        </w:tc>
        <w:tc>
          <w:tcPr>
            <w:tcW w:w="1860" w:type="dxa"/>
            <w:vAlign w:val="center"/>
          </w:tcPr>
          <w:p w:rsidR="007840D6" w:rsidRPr="00315F54" w:rsidRDefault="007840D6" w:rsidP="007840D6">
            <w:pPr>
              <w:tabs>
                <w:tab w:val="left" w:pos="360"/>
              </w:tabs>
              <w:jc w:val="center"/>
              <w:rPr>
                <w:sz w:val="22"/>
              </w:rPr>
            </w:pPr>
            <w:r>
              <w:rPr>
                <w:sz w:val="22"/>
              </w:rPr>
              <w:t>243</w:t>
            </w:r>
          </w:p>
        </w:tc>
        <w:tc>
          <w:tcPr>
            <w:tcW w:w="1860" w:type="dxa"/>
            <w:vAlign w:val="center"/>
          </w:tcPr>
          <w:p w:rsidR="007840D6" w:rsidRPr="00315F54" w:rsidRDefault="007840D6" w:rsidP="007840D6">
            <w:pPr>
              <w:tabs>
                <w:tab w:val="left" w:pos="360"/>
              </w:tabs>
              <w:jc w:val="center"/>
              <w:rPr>
                <w:sz w:val="22"/>
              </w:rPr>
            </w:pPr>
            <w:r>
              <w:rPr>
                <w:sz w:val="22"/>
              </w:rPr>
              <w:t>12.05</w:t>
            </w:r>
          </w:p>
        </w:tc>
        <w:tc>
          <w:tcPr>
            <w:tcW w:w="1860" w:type="dxa"/>
            <w:tcBorders>
              <w:right w:val="nil"/>
            </w:tcBorders>
            <w:vAlign w:val="center"/>
          </w:tcPr>
          <w:p w:rsidR="007840D6" w:rsidRPr="00315F54" w:rsidRDefault="007840D6" w:rsidP="007840D6">
            <w:pPr>
              <w:tabs>
                <w:tab w:val="left" w:pos="360"/>
              </w:tabs>
              <w:jc w:val="center"/>
              <w:rPr>
                <w:sz w:val="22"/>
              </w:rPr>
            </w:pPr>
            <w:r>
              <w:rPr>
                <w:sz w:val="22"/>
              </w:rPr>
              <w:t>0.15</w:t>
            </w:r>
          </w:p>
        </w:tc>
      </w:tr>
      <w:tr w:rsidR="007840D6" w:rsidRPr="00315F54" w:rsidTr="007840D6">
        <w:trPr>
          <w:trHeight w:val="288"/>
        </w:trPr>
        <w:tc>
          <w:tcPr>
            <w:tcW w:w="720" w:type="dxa"/>
            <w:tcBorders>
              <w:left w:val="nil"/>
              <w:bottom w:val="single" w:sz="12" w:space="0" w:color="auto"/>
              <w:right w:val="nil"/>
            </w:tcBorders>
            <w:vAlign w:val="center"/>
          </w:tcPr>
          <w:p w:rsidR="007840D6" w:rsidRPr="00315F54" w:rsidRDefault="007840D6" w:rsidP="007840D6">
            <w:pPr>
              <w:tabs>
                <w:tab w:val="left" w:pos="360"/>
              </w:tabs>
              <w:rPr>
                <w:sz w:val="22"/>
              </w:rPr>
            </w:pPr>
          </w:p>
        </w:tc>
        <w:tc>
          <w:tcPr>
            <w:tcW w:w="2520" w:type="dxa"/>
            <w:tcBorders>
              <w:left w:val="nil"/>
              <w:bottom w:val="single" w:sz="12" w:space="0" w:color="auto"/>
            </w:tcBorders>
            <w:vAlign w:val="center"/>
          </w:tcPr>
          <w:p w:rsidR="007840D6" w:rsidRPr="00315F54" w:rsidRDefault="007840D6" w:rsidP="007840D6">
            <w:pPr>
              <w:tabs>
                <w:tab w:val="left" w:pos="360"/>
              </w:tabs>
              <w:rPr>
                <w:sz w:val="22"/>
              </w:rPr>
            </w:pPr>
            <w:r>
              <w:rPr>
                <w:sz w:val="22"/>
              </w:rPr>
              <w:t>Other</w:t>
            </w:r>
          </w:p>
        </w:tc>
        <w:tc>
          <w:tcPr>
            <w:tcW w:w="1860" w:type="dxa"/>
            <w:tcBorders>
              <w:bottom w:val="single" w:sz="12" w:space="0" w:color="auto"/>
            </w:tcBorders>
            <w:vAlign w:val="center"/>
          </w:tcPr>
          <w:p w:rsidR="007840D6" w:rsidRPr="00315F54" w:rsidRDefault="007840D6" w:rsidP="007840D6">
            <w:pPr>
              <w:tabs>
                <w:tab w:val="left" w:pos="360"/>
              </w:tabs>
              <w:jc w:val="center"/>
              <w:rPr>
                <w:sz w:val="22"/>
              </w:rPr>
            </w:pPr>
            <w:r>
              <w:rPr>
                <w:sz w:val="22"/>
              </w:rPr>
              <w:t>176</w:t>
            </w:r>
          </w:p>
        </w:tc>
        <w:tc>
          <w:tcPr>
            <w:tcW w:w="1860" w:type="dxa"/>
            <w:tcBorders>
              <w:bottom w:val="single" w:sz="12" w:space="0" w:color="auto"/>
            </w:tcBorders>
            <w:vAlign w:val="center"/>
          </w:tcPr>
          <w:p w:rsidR="007840D6" w:rsidRPr="00315F54" w:rsidRDefault="007840D6" w:rsidP="007840D6">
            <w:pPr>
              <w:tabs>
                <w:tab w:val="left" w:pos="360"/>
              </w:tabs>
              <w:jc w:val="center"/>
              <w:rPr>
                <w:sz w:val="22"/>
              </w:rPr>
            </w:pPr>
            <w:r>
              <w:rPr>
                <w:sz w:val="22"/>
              </w:rPr>
              <w:t>12.54</w:t>
            </w:r>
          </w:p>
        </w:tc>
        <w:tc>
          <w:tcPr>
            <w:tcW w:w="1860" w:type="dxa"/>
            <w:tcBorders>
              <w:bottom w:val="single" w:sz="12" w:space="0" w:color="auto"/>
              <w:right w:val="nil"/>
            </w:tcBorders>
            <w:vAlign w:val="center"/>
          </w:tcPr>
          <w:p w:rsidR="007840D6" w:rsidRPr="00315F54" w:rsidRDefault="007840D6" w:rsidP="007840D6">
            <w:pPr>
              <w:tabs>
                <w:tab w:val="left" w:pos="360"/>
              </w:tabs>
              <w:jc w:val="center"/>
              <w:rPr>
                <w:sz w:val="22"/>
              </w:rPr>
            </w:pPr>
            <w:r>
              <w:rPr>
                <w:sz w:val="22"/>
              </w:rPr>
              <w:t>0.18</w:t>
            </w:r>
          </w:p>
        </w:tc>
      </w:tr>
    </w:tbl>
    <w:p w:rsidR="007840D6" w:rsidRPr="00084522" w:rsidRDefault="007840D6" w:rsidP="007840D6">
      <w:pPr>
        <w:tabs>
          <w:tab w:val="left" w:pos="360"/>
        </w:tabs>
        <w:rPr>
          <w:szCs w:val="24"/>
        </w:rPr>
      </w:pPr>
      <w:r>
        <w:rPr>
          <w:i/>
          <w:sz w:val="20"/>
          <w:szCs w:val="20"/>
          <w:vertAlign w:val="superscript"/>
        </w:rPr>
        <w:tab/>
      </w:r>
      <w:r w:rsidRPr="00084522">
        <w:rPr>
          <w:i/>
          <w:sz w:val="20"/>
          <w:szCs w:val="20"/>
          <w:vertAlign w:val="superscript"/>
        </w:rPr>
        <w:t>1</w:t>
      </w:r>
      <w:r>
        <w:rPr>
          <w:i/>
          <w:sz w:val="20"/>
          <w:szCs w:val="20"/>
        </w:rPr>
        <w:t>African American = 1; Other = 0</w:t>
      </w:r>
    </w:p>
    <w:p w:rsidR="007840D6" w:rsidRDefault="007840D6" w:rsidP="007840D6">
      <w:pPr>
        <w:tabs>
          <w:tab w:val="left" w:pos="360"/>
        </w:tabs>
        <w:rPr>
          <w:szCs w:val="24"/>
        </w:rPr>
      </w:pPr>
    </w:p>
    <w:p w:rsidR="007840D6" w:rsidRDefault="007840D6" w:rsidP="007840D6">
      <w:pPr>
        <w:tabs>
          <w:tab w:val="left" w:pos="360"/>
        </w:tabs>
        <w:rPr>
          <w:szCs w:val="24"/>
        </w:rPr>
      </w:pPr>
      <w:r>
        <w:rPr>
          <w:szCs w:val="24"/>
        </w:rPr>
        <w:t xml:space="preserve">The overall finding from the ANCOVA analyses, in consistency with the regression analyses for the same variables on the same data, is that there are no main effects for treatment condition and student-related variables (gender, ethnicity, special education, FARM, and LEP) for any of the two dependent variables used in this study―the posttest </w:t>
      </w:r>
      <w:r w:rsidRPr="0063480F">
        <w:rPr>
          <w:rFonts w:eastAsia="Times New Roman"/>
          <w:szCs w:val="24"/>
        </w:rPr>
        <w:t xml:space="preserve">Grade </w:t>
      </w:r>
      <w:r w:rsidRPr="0063480F">
        <w:rPr>
          <w:szCs w:val="24"/>
        </w:rPr>
        <w:t>9 GMRT</w:t>
      </w:r>
      <w:r w:rsidRPr="0063480F">
        <w:rPr>
          <w:szCs w:val="24"/>
          <w:vertAlign w:val="superscript"/>
        </w:rPr>
        <w:t xml:space="preserve">® </w:t>
      </w:r>
      <w:r>
        <w:rPr>
          <w:szCs w:val="24"/>
        </w:rPr>
        <w:t>scores and the posttest Grade 9 EXPLORE</w:t>
      </w:r>
      <w:r w:rsidRPr="0063480F">
        <w:rPr>
          <w:szCs w:val="24"/>
          <w:vertAlign w:val="superscript"/>
        </w:rPr>
        <w:t>®</w:t>
      </w:r>
      <w:r>
        <w:rPr>
          <w:szCs w:val="24"/>
        </w:rPr>
        <w:t xml:space="preserve"> scores of the students.  There are no interactions between the treatment condition and the student-related variables, with the exception of negligible interaction effects between treatment condition and gender for the posttest </w:t>
      </w:r>
      <w:r w:rsidRPr="0063480F">
        <w:rPr>
          <w:rFonts w:eastAsia="Times New Roman"/>
          <w:szCs w:val="24"/>
        </w:rPr>
        <w:t xml:space="preserve">Grade </w:t>
      </w:r>
      <w:r w:rsidRPr="0063480F">
        <w:rPr>
          <w:szCs w:val="24"/>
        </w:rPr>
        <w:t>9 GMRT</w:t>
      </w:r>
      <w:r w:rsidRPr="0063480F">
        <w:rPr>
          <w:szCs w:val="24"/>
          <w:vertAlign w:val="superscript"/>
        </w:rPr>
        <w:t xml:space="preserve">® </w:t>
      </w:r>
      <w:r>
        <w:rPr>
          <w:szCs w:val="24"/>
        </w:rPr>
        <w:t>scores and between treatment condition and ethnicity (1 = African-American, 0 = Other) for the posttest Grade 9 EXPLORE</w:t>
      </w:r>
      <w:r w:rsidRPr="0063480F">
        <w:rPr>
          <w:szCs w:val="24"/>
          <w:vertAlign w:val="superscript"/>
        </w:rPr>
        <w:t>®</w:t>
      </w:r>
      <w:r>
        <w:rPr>
          <w:szCs w:val="24"/>
        </w:rPr>
        <w:t xml:space="preserve"> scores as the dependent variable. </w:t>
      </w:r>
    </w:p>
    <w:p w:rsidR="007840D6" w:rsidRDefault="007840D6">
      <w:pPr>
        <w:rPr>
          <w:rFonts w:eastAsia="Times New Roman"/>
          <w:b/>
          <w:bCs/>
          <w:noProof/>
          <w:sz w:val="36"/>
          <w:szCs w:val="24"/>
        </w:rPr>
      </w:pPr>
    </w:p>
    <w:p w:rsidR="007840D6" w:rsidRDefault="007840D6">
      <w:pPr>
        <w:rPr>
          <w:rFonts w:eastAsia="Times New Roman"/>
          <w:b/>
          <w:bCs/>
          <w:noProof/>
          <w:sz w:val="36"/>
          <w:szCs w:val="24"/>
        </w:rPr>
      </w:pPr>
      <w:r>
        <w:br w:type="page"/>
      </w:r>
    </w:p>
    <w:bookmarkStart w:id="226" w:name="_Toc320514096"/>
    <w:p w:rsidR="005834CD" w:rsidRDefault="0047551E" w:rsidP="007F343A">
      <w:pPr>
        <w:pStyle w:val="Heading1"/>
      </w:pPr>
      <w:r>
        <w:lastRenderedPageBreak/>
        <mc:AlternateContent>
          <mc:Choice Requires="wps">
            <w:drawing>
              <wp:anchor distT="4294967295" distB="4294967295" distL="114300" distR="114300" simplePos="0" relativeHeight="251905536" behindDoc="0" locked="0" layoutInCell="1" allowOverlap="1" wp14:anchorId="33BD675B" wp14:editId="0432D52B">
                <wp:simplePos x="0" y="0"/>
                <wp:positionH relativeFrom="column">
                  <wp:posOffset>-19685</wp:posOffset>
                </wp:positionH>
                <wp:positionV relativeFrom="paragraph">
                  <wp:posOffset>247650</wp:posOffset>
                </wp:positionV>
                <wp:extent cx="5895975" cy="0"/>
                <wp:effectExtent l="0" t="0" r="9525"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905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pt,19.5pt" to="462.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" strokecolor="windowText" strokeweight="1.5pt">
                <o:lock v:ext="edit" shapetype="f"/>
              </v:line>
            </w:pict>
          </mc:Fallback>
        </mc:AlternateContent>
      </w:r>
      <w:r w:rsidR="00897EF2">
        <w:t>CONCLUSION</w:t>
      </w:r>
      <w:bookmarkEnd w:id="191"/>
      <w:bookmarkEnd w:id="192"/>
      <w:bookmarkEnd w:id="226"/>
    </w:p>
    <w:p w:rsidR="002E5E05" w:rsidRDefault="002E5E05" w:rsidP="005834CD"/>
    <w:p w:rsidR="002E5E05" w:rsidRDefault="002E5E05" w:rsidP="002E5E05">
      <w:r>
        <w:t xml:space="preserve">Illinois Striving Readers </w:t>
      </w:r>
      <w:r w:rsidR="00E81D13">
        <w:t>wa</w:t>
      </w:r>
      <w:r w:rsidR="00E014F9">
        <w:t>s</w:t>
      </w:r>
      <w:r>
        <w:t xml:space="preserve"> a complex project that require</w:t>
      </w:r>
      <w:r w:rsidR="00E81D13">
        <w:t>d</w:t>
      </w:r>
      <w:r>
        <w:t xml:space="preserve"> schools to implement a randomized assignment of </w:t>
      </w:r>
      <w:r w:rsidR="00662F2D">
        <w:t xml:space="preserve">adolescent </w:t>
      </w:r>
      <w:r>
        <w:t xml:space="preserve">struggling </w:t>
      </w:r>
      <w:r w:rsidR="00662F2D">
        <w:t xml:space="preserve">reader </w:t>
      </w:r>
      <w:r>
        <w:t>students to treatment and control classrooms</w:t>
      </w:r>
      <w:r w:rsidR="00E81D13">
        <w:t>.  It also required</w:t>
      </w:r>
      <w:r w:rsidR="00E014F9">
        <w:t xml:space="preserve"> </w:t>
      </w:r>
      <w:r>
        <w:t xml:space="preserve">teachers to learn and implement a new reading program to some but not all of those struggling students while being observed.  Randomization is not a common procedure in public schools, nor is learning a new program as part </w:t>
      </w:r>
      <w:r w:rsidR="00E014F9">
        <w:t>of a rigorous study that involves</w:t>
      </w:r>
      <w:r>
        <w:t xml:space="preserve"> so much scrutiny.  Despite these challenges, the project had a successful first </w:t>
      </w:r>
      <w:r w:rsidR="008C5B75">
        <w:t xml:space="preserve">year, with the classroom implementation attaining middle to high levels of implementation in five of the </w:t>
      </w:r>
      <w:r w:rsidR="00E81D13">
        <w:t>participating</w:t>
      </w:r>
      <w:r w:rsidR="008C5B75">
        <w:t xml:space="preserve"> schools, and </w:t>
      </w:r>
      <w:r w:rsidR="00886A80">
        <w:t>the randomization process maintaining its integrity in all six schools.</w:t>
      </w:r>
    </w:p>
    <w:p w:rsidR="002E5E05" w:rsidRDefault="002E5E05" w:rsidP="002E5E05"/>
    <w:p w:rsidR="002E5E05" w:rsidRDefault="00E81D13" w:rsidP="002E5E05">
      <w:r>
        <w:t xml:space="preserve">The planning year </w:t>
      </w:r>
      <w:r w:rsidR="002E5E05">
        <w:t xml:space="preserve">USED incorporated into the grant should be highlighted as a major contributor for this success. From the perspective of the implementation, the planning year provided time for the representatives from the state, local education agencies, and schools to familiarize themselves with </w:t>
      </w:r>
      <w:r w:rsidR="00886A80">
        <w:t>each other</w:t>
      </w:r>
      <w:r w:rsidR="002E5E05">
        <w:t>, ask questions and solve concerns.  The developers had time to address the questions brought by the school personnel before the actual instruction started, and propose adaptations to the intervention to address the uniqueness of each school.  At the start of the implementation year, all participants had a clear idea of their roles, responsibilities, and expectations.  They also had become familiar with the intervention</w:t>
      </w:r>
      <w:r w:rsidR="00E014F9">
        <w:t xml:space="preserve">, and </w:t>
      </w:r>
      <w:r>
        <w:t>when challenges started to appear as the implementation progressed</w:t>
      </w:r>
      <w:r w:rsidR="00E014F9">
        <w:t xml:space="preserve">, </w:t>
      </w:r>
      <w:r w:rsidR="002E5E05">
        <w:t xml:space="preserve">implementers and developers were able to work </w:t>
      </w:r>
      <w:r w:rsidR="00E014F9">
        <w:t xml:space="preserve">closely </w:t>
      </w:r>
      <w:r w:rsidR="002E5E05">
        <w:t xml:space="preserve">together to address the challenges.  </w:t>
      </w:r>
    </w:p>
    <w:p w:rsidR="002E5E05" w:rsidRDefault="002E5E05" w:rsidP="002E5E05"/>
    <w:p w:rsidR="002E5E05" w:rsidRDefault="002E5E05" w:rsidP="002E5E05">
      <w:r>
        <w:t xml:space="preserve">From the perspective of the study, the planning year was essential for the evaluators to build trust with the implementers, learn about the different policies and regulations that could affect the study in each of </w:t>
      </w:r>
      <w:r w:rsidR="00E014F9">
        <w:t>the participant school districts</w:t>
      </w:r>
      <w:r>
        <w:t xml:space="preserve">, </w:t>
      </w:r>
      <w:r w:rsidR="00886A80">
        <w:t xml:space="preserve">while </w:t>
      </w:r>
      <w:r>
        <w:t>address</w:t>
      </w:r>
      <w:r w:rsidR="00886A80">
        <w:t>ing questions and assuaging</w:t>
      </w:r>
      <w:r>
        <w:t xml:space="preserve"> fears from school administrators and school division representatives regarding the random assignment.  Furthermore, the planning year provided the evaluators with enough time to become familiar with the intervention and to develop and test data collection instruments that better reflected the intervention model. </w:t>
      </w:r>
    </w:p>
    <w:p w:rsidR="002E5E05" w:rsidRDefault="002E5E05" w:rsidP="005834CD"/>
    <w:p w:rsidR="00E014F9" w:rsidRDefault="005834CD" w:rsidP="00E014F9">
      <w:pPr>
        <w:rPr>
          <w:i/>
        </w:rPr>
      </w:pPr>
      <w:r>
        <w:t xml:space="preserve">In April 2010, Striving Readers grantees and evaluators were notified that funds for the Striving Readers program had been cut by Congress and the project was to end as the first implementation year came to a close. </w:t>
      </w:r>
      <w:r w:rsidR="005E3DFF">
        <w:t xml:space="preserve"> </w:t>
      </w:r>
      <w:r>
        <w:t>In talki</w:t>
      </w:r>
      <w:r w:rsidR="00886A80">
        <w:t xml:space="preserve">ng to the project </w:t>
      </w:r>
      <w:r>
        <w:t>participants, the announcement appeared to have caused no clear disruption in the implementation process.</w:t>
      </w:r>
      <w:r w:rsidR="005E3DFF">
        <w:t xml:space="preserve"> </w:t>
      </w:r>
      <w:r>
        <w:t xml:space="preserve"> Four of the six RITs had tenure at their school districts and knew they would be assured a job, while the two recently hired RITs were also confident they would find jobs. </w:t>
      </w:r>
      <w:r w:rsidR="005E3DFF">
        <w:t xml:space="preserve"> </w:t>
      </w:r>
      <w:r>
        <w:t xml:space="preserve">The main comments regarding the process was the lack of time for the RITs to learn the intervention and work out potential challenges before the impact study was completed. </w:t>
      </w:r>
      <w:r w:rsidR="005E3DFF">
        <w:t xml:space="preserve"> </w:t>
      </w:r>
      <w:r w:rsidR="00886A80">
        <w:t>As one VIS observed, “</w:t>
      </w:r>
      <w:r w:rsidR="00886A80" w:rsidRPr="009E3617">
        <w:rPr>
          <w:i/>
        </w:rPr>
        <w:t>The fir</w:t>
      </w:r>
      <w:r w:rsidR="00886A80">
        <w:rPr>
          <w:i/>
        </w:rPr>
        <w:t xml:space="preserve">st year there are always kinks. </w:t>
      </w:r>
      <w:r w:rsidR="00886A80" w:rsidRPr="009E3617">
        <w:rPr>
          <w:i/>
        </w:rPr>
        <w:t>Next year will be better because they’ll know the procedures and will know about how to get started.</w:t>
      </w:r>
      <w:r w:rsidR="00886A80">
        <w:rPr>
          <w:i/>
        </w:rPr>
        <w:t xml:space="preserve">” </w:t>
      </w:r>
      <w:r w:rsidR="00662F2D">
        <w:t xml:space="preserve">Likewise, </w:t>
      </w:r>
      <w:r w:rsidR="00E014F9" w:rsidRPr="00E014F9">
        <w:t>one of the RITs commented</w:t>
      </w:r>
      <w:r w:rsidR="00E014F9">
        <w:rPr>
          <w:i/>
        </w:rPr>
        <w:t xml:space="preserve">, </w:t>
      </w:r>
    </w:p>
    <w:p w:rsidR="00E014F9" w:rsidRDefault="00E014F9" w:rsidP="00E014F9">
      <w:pPr>
        <w:rPr>
          <w:i/>
        </w:rPr>
      </w:pPr>
    </w:p>
    <w:p w:rsidR="00E014F9" w:rsidRPr="00A3618D" w:rsidRDefault="00E014F9" w:rsidP="00E014F9">
      <w:pPr>
        <w:ind w:left="720"/>
        <w:rPr>
          <w:i/>
          <w:szCs w:val="24"/>
        </w:rPr>
      </w:pPr>
      <w:r w:rsidRPr="00123A10">
        <w:rPr>
          <w:rFonts w:eastAsia="Times New Roman"/>
          <w:i/>
          <w:szCs w:val="24"/>
        </w:rPr>
        <w:t>The</w:t>
      </w:r>
      <w:r>
        <w:rPr>
          <w:rFonts w:eastAsia="Times New Roman"/>
          <w:i/>
          <w:szCs w:val="24"/>
        </w:rPr>
        <w:t xml:space="preserve"> first year of a new curriculum . . . is always challenging.  </w:t>
      </w:r>
      <w:r w:rsidRPr="00123A10">
        <w:rPr>
          <w:rFonts w:eastAsia="Times New Roman"/>
          <w:i/>
          <w:szCs w:val="24"/>
        </w:rPr>
        <w:t>After we all got used to the routine, the s</w:t>
      </w:r>
      <w:r>
        <w:rPr>
          <w:rFonts w:eastAsia="Times New Roman"/>
          <w:i/>
          <w:szCs w:val="24"/>
        </w:rPr>
        <w:t>tudents began to move forward…</w:t>
      </w:r>
      <w:r w:rsidRPr="00E014F9">
        <w:rPr>
          <w:rFonts w:eastAsia="Times New Roman"/>
          <w:i/>
          <w:szCs w:val="24"/>
        </w:rPr>
        <w:t xml:space="preserve"> </w:t>
      </w:r>
      <w:r w:rsidRPr="00123A10">
        <w:rPr>
          <w:rFonts w:eastAsia="Times New Roman"/>
          <w:i/>
          <w:szCs w:val="24"/>
        </w:rPr>
        <w:t>I am disappointed that the grant has ended, but I am thankful that my administration feels</w:t>
      </w:r>
      <w:r>
        <w:rPr>
          <w:rFonts w:eastAsia="Times New Roman"/>
          <w:i/>
          <w:szCs w:val="24"/>
        </w:rPr>
        <w:t xml:space="preserve"> [</w:t>
      </w:r>
      <w:r w:rsidRPr="00A3618D">
        <w:rPr>
          <w:rFonts w:eastAsia="Times New Roman"/>
          <w:i/>
          <w:szCs w:val="24"/>
        </w:rPr>
        <w:t>PRJ</w:t>
      </w:r>
      <w:r>
        <w:rPr>
          <w:rFonts w:eastAsia="Times New Roman"/>
          <w:i/>
          <w:szCs w:val="24"/>
        </w:rPr>
        <w:t>]</w:t>
      </w:r>
      <w:r w:rsidRPr="00123A10">
        <w:rPr>
          <w:rFonts w:eastAsia="Times New Roman"/>
          <w:i/>
          <w:szCs w:val="24"/>
        </w:rPr>
        <w:t xml:space="preserve"> is an important part of the high school and decided to keep me here</w:t>
      </w:r>
      <w:r>
        <w:rPr>
          <w:rFonts w:eastAsia="Times New Roman"/>
          <w:i/>
          <w:szCs w:val="24"/>
        </w:rPr>
        <w:t>.</w:t>
      </w:r>
    </w:p>
    <w:p w:rsidR="005834CD" w:rsidRDefault="005834CD" w:rsidP="005834CD"/>
    <w:p w:rsidR="00886A80" w:rsidRDefault="005834CD" w:rsidP="00886A80">
      <w:r>
        <w:lastRenderedPageBreak/>
        <w:t xml:space="preserve">At least two of the school districts decided to continue the intervention after the grant expired. </w:t>
      </w:r>
      <w:r w:rsidR="005E3DFF">
        <w:t xml:space="preserve"> </w:t>
      </w:r>
      <w:r>
        <w:t xml:space="preserve">The RITs </w:t>
      </w:r>
      <w:r w:rsidR="00CA5132">
        <w:t xml:space="preserve">in these two school districts </w:t>
      </w:r>
      <w:r>
        <w:t xml:space="preserve">expressed feeling happier that they would continue with the intervention without the constraints of the study. </w:t>
      </w:r>
      <w:r w:rsidR="00E014F9">
        <w:t>According to a RIT in one of these districts,</w:t>
      </w:r>
    </w:p>
    <w:p w:rsidR="005834CD" w:rsidRDefault="005834CD" w:rsidP="005834CD"/>
    <w:p w:rsidR="005834CD" w:rsidRPr="008B7793" w:rsidRDefault="005834CD" w:rsidP="005834CD">
      <w:pPr>
        <w:ind w:left="720"/>
        <w:rPr>
          <w:i/>
          <w:szCs w:val="24"/>
        </w:rPr>
      </w:pPr>
      <w:r w:rsidRPr="00123A10">
        <w:rPr>
          <w:rFonts w:eastAsia="Times New Roman"/>
          <w:i/>
          <w:szCs w:val="24"/>
        </w:rPr>
        <w:t xml:space="preserve">I </w:t>
      </w:r>
      <w:r>
        <w:rPr>
          <w:rFonts w:eastAsia="Times New Roman"/>
          <w:i/>
          <w:szCs w:val="24"/>
        </w:rPr>
        <w:t>will</w:t>
      </w:r>
      <w:r w:rsidRPr="00123A10">
        <w:rPr>
          <w:rFonts w:eastAsia="Times New Roman"/>
          <w:i/>
          <w:szCs w:val="24"/>
        </w:rPr>
        <w:t xml:space="preserve"> be </w:t>
      </w:r>
      <w:r>
        <w:rPr>
          <w:rFonts w:eastAsia="Times New Roman"/>
          <w:i/>
          <w:szCs w:val="24"/>
        </w:rPr>
        <w:t>having</w:t>
      </w:r>
      <w:r w:rsidRPr="00123A10">
        <w:rPr>
          <w:rFonts w:eastAsia="Times New Roman"/>
          <w:i/>
          <w:szCs w:val="24"/>
        </w:rPr>
        <w:t xml:space="preserve"> this same position for the 2011-2012 school </w:t>
      </w:r>
      <w:proofErr w:type="gramStart"/>
      <w:r w:rsidRPr="00123A10">
        <w:rPr>
          <w:rFonts w:eastAsia="Times New Roman"/>
          <w:i/>
          <w:szCs w:val="24"/>
        </w:rPr>
        <w:t>year</w:t>
      </w:r>
      <w:proofErr w:type="gramEnd"/>
      <w:r w:rsidRPr="00123A10">
        <w:rPr>
          <w:rFonts w:eastAsia="Times New Roman"/>
          <w:i/>
          <w:szCs w:val="24"/>
        </w:rPr>
        <w:t xml:space="preserve">. </w:t>
      </w:r>
      <w:r w:rsidR="00CA5132">
        <w:rPr>
          <w:rFonts w:eastAsia="Times New Roman"/>
          <w:i/>
          <w:szCs w:val="24"/>
        </w:rPr>
        <w:t xml:space="preserve"> </w:t>
      </w:r>
      <w:r w:rsidRPr="00123A10">
        <w:rPr>
          <w:rFonts w:eastAsia="Times New Roman"/>
          <w:i/>
          <w:szCs w:val="24"/>
        </w:rPr>
        <w:t>We will select studen</w:t>
      </w:r>
      <w:r w:rsidR="00054C5C">
        <w:rPr>
          <w:rFonts w:eastAsia="Times New Roman"/>
          <w:i/>
          <w:szCs w:val="24"/>
        </w:rPr>
        <w:t>ts</w:t>
      </w:r>
      <w:r w:rsidRPr="00123A10">
        <w:rPr>
          <w:rFonts w:eastAsia="Times New Roman"/>
          <w:i/>
          <w:szCs w:val="24"/>
        </w:rPr>
        <w:t xml:space="preserve"> based on need and attendance. A student will stay in the program only if their behavior allows others in the class to learn.</w:t>
      </w:r>
      <w:r w:rsidR="00CA5132">
        <w:rPr>
          <w:rFonts w:eastAsia="Times New Roman"/>
          <w:i/>
          <w:szCs w:val="24"/>
        </w:rPr>
        <w:t xml:space="preserve"> </w:t>
      </w:r>
      <w:r w:rsidRPr="00123A10">
        <w:rPr>
          <w:rFonts w:eastAsia="Times New Roman"/>
          <w:i/>
          <w:szCs w:val="24"/>
        </w:rPr>
        <w:t xml:space="preserve"> I will be doing a small group rotation for the structure of the program. </w:t>
      </w:r>
      <w:r w:rsidR="00CA5132">
        <w:rPr>
          <w:rFonts w:eastAsia="Times New Roman"/>
          <w:i/>
          <w:szCs w:val="24"/>
        </w:rPr>
        <w:t xml:space="preserve"> </w:t>
      </w:r>
      <w:r w:rsidRPr="00123A10">
        <w:rPr>
          <w:rFonts w:eastAsia="Times New Roman"/>
          <w:i/>
          <w:szCs w:val="24"/>
        </w:rPr>
        <w:t>This allows students more of a variety throughout the lesson and will give me a chance to work with small groups of students on or close t</w:t>
      </w:r>
      <w:r>
        <w:rPr>
          <w:rFonts w:eastAsia="Times New Roman"/>
          <w:i/>
          <w:szCs w:val="24"/>
        </w:rPr>
        <w:t>o</w:t>
      </w:r>
      <w:r w:rsidRPr="00123A10">
        <w:rPr>
          <w:rFonts w:eastAsia="Times New Roman"/>
          <w:i/>
          <w:szCs w:val="24"/>
        </w:rPr>
        <w:t xml:space="preserve"> their</w:t>
      </w:r>
      <w:r>
        <w:rPr>
          <w:rFonts w:eastAsia="Times New Roman"/>
          <w:i/>
          <w:szCs w:val="24"/>
        </w:rPr>
        <w:t xml:space="preserve"> [reading]</w:t>
      </w:r>
      <w:r w:rsidRPr="00123A10">
        <w:rPr>
          <w:rFonts w:eastAsia="Times New Roman"/>
          <w:i/>
          <w:szCs w:val="24"/>
        </w:rPr>
        <w:t xml:space="preserve"> levels.</w:t>
      </w:r>
      <w:r w:rsidR="00CA5132">
        <w:rPr>
          <w:rFonts w:eastAsia="Times New Roman"/>
          <w:i/>
          <w:szCs w:val="24"/>
        </w:rPr>
        <w:t xml:space="preserve"> </w:t>
      </w:r>
      <w:r w:rsidRPr="00123A10">
        <w:rPr>
          <w:rFonts w:eastAsia="Times New Roman"/>
          <w:i/>
          <w:szCs w:val="24"/>
        </w:rPr>
        <w:t xml:space="preserve"> I will still introduce the story as whole group but then move into small groups.</w:t>
      </w:r>
      <w:r w:rsidR="00CA5132">
        <w:rPr>
          <w:rFonts w:eastAsia="Times New Roman"/>
          <w:i/>
          <w:szCs w:val="24"/>
        </w:rPr>
        <w:t xml:space="preserve"> </w:t>
      </w:r>
      <w:r w:rsidRPr="00123A10">
        <w:rPr>
          <w:rFonts w:eastAsia="Times New Roman"/>
          <w:i/>
          <w:szCs w:val="24"/>
        </w:rPr>
        <w:t xml:space="preserve"> I look forward to next years</w:t>
      </w:r>
      <w:r>
        <w:rPr>
          <w:rFonts w:eastAsia="Times New Roman"/>
          <w:i/>
          <w:szCs w:val="24"/>
        </w:rPr>
        <w:t>’</w:t>
      </w:r>
      <w:r w:rsidRPr="00123A10">
        <w:rPr>
          <w:rFonts w:eastAsia="Times New Roman"/>
          <w:i/>
          <w:szCs w:val="24"/>
        </w:rPr>
        <w:t xml:space="preserve"> experience.</w:t>
      </w:r>
    </w:p>
    <w:p w:rsidR="005834CD" w:rsidRDefault="005834CD" w:rsidP="005834CD"/>
    <w:p w:rsidR="005834CD" w:rsidRDefault="005834CD" w:rsidP="005834CD">
      <w:pPr>
        <w:rPr>
          <w:rFonts w:eastAsia="Times New Roman"/>
        </w:rPr>
      </w:pPr>
      <w:r>
        <w:t xml:space="preserve">From the study’s perspective, </w:t>
      </w:r>
      <w:r w:rsidRPr="00916634">
        <w:t xml:space="preserve">the sudden reduction in funds led the evaluators to curtail the evaluation activities related </w:t>
      </w:r>
      <w:r>
        <w:t>to</w:t>
      </w:r>
      <w:r w:rsidRPr="00916634">
        <w:t xml:space="preserve"> implementation in order to conserve resources for the impact </w:t>
      </w:r>
      <w:r>
        <w:t>study and reporting, following USED recommendations</w:t>
      </w:r>
      <w:r w:rsidRPr="00916634">
        <w:t>.</w:t>
      </w:r>
      <w:r w:rsidR="00CA5132">
        <w:t xml:space="preserve"> </w:t>
      </w:r>
      <w:r w:rsidRPr="00916634">
        <w:t xml:space="preserve"> </w:t>
      </w:r>
      <w:r>
        <w:t xml:space="preserve">Plans to collect attendance data or further explore some of the preliminary findings </w:t>
      </w:r>
      <w:r w:rsidR="00E81D13">
        <w:t>had to be cancelled</w:t>
      </w:r>
      <w:r>
        <w:t xml:space="preserve"> and the implementatio</w:t>
      </w:r>
      <w:r w:rsidR="00CA5132">
        <w:t>n study came to an abrupt halt.</w:t>
      </w:r>
      <w:r w:rsidR="00121883">
        <w:t xml:space="preserve">  </w:t>
      </w:r>
      <w:r w:rsidR="00121883" w:rsidRPr="007F55F7">
        <w:rPr>
          <w:rFonts w:eastAsia="Times New Roman"/>
        </w:rPr>
        <w:t>The</w:t>
      </w:r>
      <w:r w:rsidR="00121883">
        <w:rPr>
          <w:rFonts w:eastAsia="Times New Roman"/>
        </w:rPr>
        <w:t xml:space="preserve"> school personnel</w:t>
      </w:r>
      <w:r w:rsidR="00121883" w:rsidRPr="007F55F7">
        <w:rPr>
          <w:rFonts w:eastAsia="Times New Roman"/>
        </w:rPr>
        <w:t xml:space="preserve"> also mentioned that after the termination of the Striving Readers </w:t>
      </w:r>
      <w:r w:rsidR="00121883">
        <w:rPr>
          <w:rFonts w:eastAsia="Times New Roman"/>
        </w:rPr>
        <w:t>funds,</w:t>
      </w:r>
      <w:r w:rsidR="00121883" w:rsidRPr="007F55F7">
        <w:rPr>
          <w:rFonts w:eastAsia="Times New Roman"/>
        </w:rPr>
        <w:t xml:space="preserve"> school staff w</w:t>
      </w:r>
      <w:r w:rsidR="00DB3E5E">
        <w:rPr>
          <w:rFonts w:eastAsia="Times New Roman"/>
        </w:rPr>
        <w:t xml:space="preserve">as </w:t>
      </w:r>
      <w:r w:rsidR="00E81D13">
        <w:rPr>
          <w:rFonts w:eastAsia="Times New Roman"/>
        </w:rPr>
        <w:t xml:space="preserve">reluctant to pursue testing with </w:t>
      </w:r>
      <w:r w:rsidR="00E014F9">
        <w:rPr>
          <w:rFonts w:eastAsia="Times New Roman"/>
        </w:rPr>
        <w:t>the control group students</w:t>
      </w:r>
      <w:r w:rsidR="00121883" w:rsidRPr="007F55F7">
        <w:rPr>
          <w:rFonts w:eastAsia="Times New Roman"/>
        </w:rPr>
        <w:t>, particularly with a testing instrument that was used specifically as an evaluation tool for the grant</w:t>
      </w:r>
      <w:r w:rsidR="00E81D13">
        <w:rPr>
          <w:rFonts w:eastAsia="Times New Roman"/>
        </w:rPr>
        <w:t xml:space="preserve">.  This reluctance was </w:t>
      </w:r>
      <w:r w:rsidR="00E014F9">
        <w:rPr>
          <w:rFonts w:eastAsia="Times New Roman"/>
        </w:rPr>
        <w:t>reflected in the number of control group students without testing data.</w:t>
      </w:r>
    </w:p>
    <w:p w:rsidR="002E5E05" w:rsidRDefault="002E5E05" w:rsidP="005834CD">
      <w:pPr>
        <w:rPr>
          <w:rFonts w:eastAsia="Times New Roman"/>
        </w:rPr>
      </w:pPr>
    </w:p>
    <w:p w:rsidR="002E5E05" w:rsidRDefault="002E5E05" w:rsidP="005834CD">
      <w:r>
        <w:rPr>
          <w:rFonts w:eastAsia="Times New Roman"/>
        </w:rPr>
        <w:t xml:space="preserve">Two lessons can be learned from this “rise and fall” of the second cohort of Striving Readers studies.  </w:t>
      </w:r>
      <w:r w:rsidR="00E014F9">
        <w:rPr>
          <w:rFonts w:eastAsia="Times New Roman"/>
        </w:rPr>
        <w:t>The first lesson is that, for</w:t>
      </w:r>
      <w:r>
        <w:rPr>
          <w:rFonts w:eastAsia="Times New Roman"/>
        </w:rPr>
        <w:t xml:space="preserve"> any study </w:t>
      </w:r>
      <w:r w:rsidR="00E81D13">
        <w:rPr>
          <w:rFonts w:eastAsia="Times New Roman"/>
        </w:rPr>
        <w:t>requiring</w:t>
      </w:r>
      <w:r>
        <w:rPr>
          <w:rFonts w:eastAsia="Times New Roman"/>
        </w:rPr>
        <w:t xml:space="preserve"> schools to go outside their routines </w:t>
      </w:r>
      <w:r w:rsidR="00886A80">
        <w:rPr>
          <w:rFonts w:eastAsia="Times New Roman"/>
        </w:rPr>
        <w:t>and</w:t>
      </w:r>
      <w:r>
        <w:rPr>
          <w:rFonts w:eastAsia="Times New Roman"/>
        </w:rPr>
        <w:t xml:space="preserve"> incorporate randomized controlled trials, a planning year will certainly facilitate </w:t>
      </w:r>
      <w:r w:rsidR="00C65272">
        <w:rPr>
          <w:rFonts w:eastAsia="Times New Roman"/>
        </w:rPr>
        <w:t xml:space="preserve">the </w:t>
      </w:r>
      <w:r>
        <w:rPr>
          <w:rFonts w:eastAsia="Times New Roman"/>
        </w:rPr>
        <w:t>understanding of the process</w:t>
      </w:r>
      <w:r w:rsidR="00E81D13">
        <w:rPr>
          <w:rFonts w:eastAsia="Times New Roman"/>
        </w:rPr>
        <w:t>, the</w:t>
      </w:r>
      <w:r>
        <w:rPr>
          <w:rFonts w:eastAsia="Times New Roman"/>
        </w:rPr>
        <w:t xml:space="preserve"> buy-in</w:t>
      </w:r>
      <w:r w:rsidR="00886A80">
        <w:rPr>
          <w:rFonts w:eastAsia="Times New Roman"/>
        </w:rPr>
        <w:t>, and therefore, the integrity of the randomization.</w:t>
      </w:r>
      <w:r>
        <w:rPr>
          <w:rFonts w:eastAsia="Times New Roman"/>
        </w:rPr>
        <w:t xml:space="preserve">  </w:t>
      </w:r>
      <w:r w:rsidR="00886A80">
        <w:rPr>
          <w:rFonts w:eastAsia="Times New Roman"/>
        </w:rPr>
        <w:t xml:space="preserve">The planning year also allows for </w:t>
      </w:r>
      <w:r>
        <w:rPr>
          <w:rFonts w:eastAsia="Times New Roman"/>
        </w:rPr>
        <w:t>build</w:t>
      </w:r>
      <w:r w:rsidR="00886A80">
        <w:rPr>
          <w:rFonts w:eastAsia="Times New Roman"/>
        </w:rPr>
        <w:t>ing</w:t>
      </w:r>
      <w:r>
        <w:rPr>
          <w:rFonts w:eastAsia="Times New Roman"/>
        </w:rPr>
        <w:t xml:space="preserve"> trust among the different players, </w:t>
      </w:r>
      <w:r w:rsidR="009A6C7A">
        <w:rPr>
          <w:rFonts w:eastAsia="Times New Roman"/>
        </w:rPr>
        <w:t xml:space="preserve">including </w:t>
      </w:r>
      <w:r w:rsidR="00886A80">
        <w:rPr>
          <w:rFonts w:eastAsia="Times New Roman"/>
        </w:rPr>
        <w:t>implementers</w:t>
      </w:r>
      <w:r w:rsidR="009A6C7A">
        <w:rPr>
          <w:rFonts w:eastAsia="Times New Roman"/>
        </w:rPr>
        <w:t>, program developers</w:t>
      </w:r>
      <w:r>
        <w:rPr>
          <w:rFonts w:eastAsia="Times New Roman"/>
        </w:rPr>
        <w:t xml:space="preserve"> and evaluators</w:t>
      </w:r>
      <w:r w:rsidR="00E014F9">
        <w:rPr>
          <w:rFonts w:eastAsia="Times New Roman"/>
        </w:rPr>
        <w:t xml:space="preserve">. </w:t>
      </w:r>
      <w:r w:rsidR="00C65272">
        <w:rPr>
          <w:rFonts w:eastAsia="Times New Roman"/>
        </w:rPr>
        <w:t xml:space="preserve">This trust </w:t>
      </w:r>
      <w:r w:rsidR="00182E6E">
        <w:rPr>
          <w:rFonts w:eastAsia="Times New Roman"/>
        </w:rPr>
        <w:t>is</w:t>
      </w:r>
      <w:r w:rsidR="00C65272">
        <w:rPr>
          <w:rFonts w:eastAsia="Times New Roman"/>
        </w:rPr>
        <w:t xml:space="preserve"> essential to </w:t>
      </w:r>
      <w:r w:rsidR="00182E6E">
        <w:rPr>
          <w:rFonts w:eastAsia="Times New Roman"/>
        </w:rPr>
        <w:t>ensure</w:t>
      </w:r>
      <w:r w:rsidR="00C65272">
        <w:rPr>
          <w:rFonts w:eastAsia="Times New Roman"/>
        </w:rPr>
        <w:t xml:space="preserve"> open channels of communication</w:t>
      </w:r>
      <w:r w:rsidR="00182E6E">
        <w:rPr>
          <w:rFonts w:eastAsia="Times New Roman"/>
        </w:rPr>
        <w:t>, particularly</w:t>
      </w:r>
      <w:r w:rsidR="00C65272">
        <w:rPr>
          <w:rFonts w:eastAsia="Times New Roman"/>
        </w:rPr>
        <w:t xml:space="preserve"> </w:t>
      </w:r>
      <w:r>
        <w:rPr>
          <w:rFonts w:eastAsia="Times New Roman"/>
        </w:rPr>
        <w:t xml:space="preserve">when obstacles </w:t>
      </w:r>
      <w:r w:rsidR="00E81D13">
        <w:rPr>
          <w:rFonts w:eastAsia="Times New Roman"/>
        </w:rPr>
        <w:t>arise during</w:t>
      </w:r>
      <w:r w:rsidR="00E014F9">
        <w:rPr>
          <w:rFonts w:eastAsia="Times New Roman"/>
        </w:rPr>
        <w:t xml:space="preserve"> the implementation. </w:t>
      </w:r>
      <w:r w:rsidR="00E81D13">
        <w:rPr>
          <w:rFonts w:eastAsia="Times New Roman"/>
        </w:rPr>
        <w:t xml:space="preserve"> </w:t>
      </w:r>
      <w:r w:rsidR="00E014F9">
        <w:rPr>
          <w:rFonts w:eastAsia="Times New Roman"/>
        </w:rPr>
        <w:t>The s</w:t>
      </w:r>
      <w:r>
        <w:rPr>
          <w:rFonts w:eastAsia="Times New Roman"/>
        </w:rPr>
        <w:t>econd</w:t>
      </w:r>
      <w:r w:rsidR="00E014F9">
        <w:rPr>
          <w:rFonts w:eastAsia="Times New Roman"/>
        </w:rPr>
        <w:t xml:space="preserve"> lesson is that</w:t>
      </w:r>
      <w:r>
        <w:rPr>
          <w:rFonts w:eastAsia="Times New Roman"/>
        </w:rPr>
        <w:t xml:space="preserve"> a rigorous study should be given time to </w:t>
      </w:r>
      <w:r w:rsidR="002603BF">
        <w:rPr>
          <w:rFonts w:eastAsia="Times New Roman"/>
        </w:rPr>
        <w:t xml:space="preserve">be </w:t>
      </w:r>
      <w:r>
        <w:rPr>
          <w:rFonts w:eastAsia="Times New Roman"/>
        </w:rPr>
        <w:t>complete</w:t>
      </w:r>
      <w:r w:rsidR="002603BF">
        <w:rPr>
          <w:rFonts w:eastAsia="Times New Roman"/>
        </w:rPr>
        <w:t>d in order</w:t>
      </w:r>
      <w:r w:rsidR="00182E6E">
        <w:rPr>
          <w:rFonts w:eastAsia="Times New Roman"/>
        </w:rPr>
        <w:t xml:space="preserve"> to avoid the risk of </w:t>
      </w:r>
      <w:r w:rsidR="002603BF">
        <w:rPr>
          <w:rFonts w:eastAsia="Times New Roman"/>
        </w:rPr>
        <w:t xml:space="preserve">presenting </w:t>
      </w:r>
      <w:r w:rsidR="00182E6E">
        <w:rPr>
          <w:rFonts w:eastAsia="Times New Roman"/>
        </w:rPr>
        <w:t>only provisional results</w:t>
      </w:r>
      <w:r w:rsidR="00662F2D">
        <w:rPr>
          <w:rFonts w:eastAsia="Times New Roman"/>
        </w:rPr>
        <w:t xml:space="preserve"> that must be taken with caution.  More importantly, such an abrupt end of a study that required so much initial commitment and preparation from implementers also risk leaving participants </w:t>
      </w:r>
      <w:r w:rsidR="002603BF">
        <w:rPr>
          <w:rFonts w:eastAsia="Times New Roman"/>
        </w:rPr>
        <w:t>afraid of</w:t>
      </w:r>
      <w:r w:rsidR="00C65272">
        <w:rPr>
          <w:rFonts w:eastAsia="Times New Roman"/>
        </w:rPr>
        <w:t xml:space="preserve"> engaging in similar projects in the future. </w:t>
      </w:r>
      <w:r w:rsidR="00662F2D">
        <w:rPr>
          <w:rFonts w:eastAsia="Times New Roman"/>
        </w:rPr>
        <w:t xml:space="preserve"> </w:t>
      </w:r>
      <w:r w:rsidR="00F62654">
        <w:rPr>
          <w:rFonts w:eastAsia="Times New Roman"/>
        </w:rPr>
        <w:t>In</w:t>
      </w:r>
      <w:r w:rsidR="00662F2D">
        <w:rPr>
          <w:rFonts w:eastAsia="Times New Roman"/>
        </w:rPr>
        <w:t xml:space="preserve"> the end, education research suffers.</w:t>
      </w:r>
    </w:p>
    <w:p w:rsidR="005834CD" w:rsidRDefault="005834CD">
      <w:pPr>
        <w:rPr>
          <w:rFonts w:eastAsia="Times New Roman"/>
          <w:b/>
          <w:bCs/>
          <w:noProof/>
          <w:sz w:val="36"/>
          <w:szCs w:val="24"/>
        </w:rPr>
      </w:pPr>
      <w:r>
        <w:br w:type="page"/>
      </w:r>
    </w:p>
    <w:bookmarkStart w:id="227" w:name="_Toc316300860"/>
    <w:bookmarkStart w:id="228" w:name="_Toc318806358"/>
    <w:bookmarkStart w:id="229" w:name="_Toc320514097"/>
    <w:p w:rsidR="00800C19" w:rsidRDefault="0047551E" w:rsidP="007F343A">
      <w:pPr>
        <w:pStyle w:val="Heading1"/>
      </w:pPr>
      <w:r>
        <w:lastRenderedPageBreak/>
        <mc:AlternateContent>
          <mc:Choice Requires="wps">
            <w:drawing>
              <wp:anchor distT="4294967295" distB="4294967295" distL="114300" distR="114300" simplePos="0" relativeHeight="251878912" behindDoc="0" locked="0" layoutInCell="1" allowOverlap="1" wp14:anchorId="2D28948F" wp14:editId="08D805CC">
                <wp:simplePos x="0" y="0"/>
                <wp:positionH relativeFrom="column">
                  <wp:posOffset>-10160</wp:posOffset>
                </wp:positionH>
                <wp:positionV relativeFrom="paragraph">
                  <wp:posOffset>257809</wp:posOffset>
                </wp:positionV>
                <wp:extent cx="5895975" cy="0"/>
                <wp:effectExtent l="0" t="0" r="952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878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pt,20.3pt" to="463.4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" strokecolor="windowText" strokeweight="1.5pt">
                <o:lock v:ext="edit" shapetype="f"/>
              </v:line>
            </w:pict>
          </mc:Fallback>
        </mc:AlternateContent>
      </w:r>
      <w:r w:rsidR="00800C19" w:rsidRPr="00513448">
        <w:t>R</w:t>
      </w:r>
      <w:r w:rsidR="00936ED9">
        <w:t>EFERENCES</w:t>
      </w:r>
      <w:bookmarkEnd w:id="227"/>
      <w:bookmarkEnd w:id="228"/>
      <w:bookmarkEnd w:id="229"/>
    </w:p>
    <w:p w:rsidR="00800C19" w:rsidRDefault="00800C19" w:rsidP="00EB3DFC">
      <w:pPr>
        <w:autoSpaceDE w:val="0"/>
        <w:autoSpaceDN w:val="0"/>
        <w:adjustRightInd w:val="0"/>
        <w:ind w:left="450" w:hanging="450"/>
        <w:rPr>
          <w:szCs w:val="24"/>
        </w:rPr>
      </w:pPr>
    </w:p>
    <w:p w:rsidR="007652AC" w:rsidRDefault="007652AC" w:rsidP="007652AC">
      <w:pPr>
        <w:ind w:left="270" w:hanging="270"/>
        <w:rPr>
          <w:szCs w:val="24"/>
        </w:rPr>
      </w:pPr>
      <w:r>
        <w:rPr>
          <w:szCs w:val="24"/>
        </w:rPr>
        <w:t xml:space="preserve">ACT, Inc. (2011). 2011/2012 </w:t>
      </w:r>
      <w:r w:rsidRPr="007652AC">
        <w:rPr>
          <w:i/>
          <w:szCs w:val="24"/>
        </w:rPr>
        <w:t>Technical Manual, EXPLORE</w:t>
      </w:r>
      <w:r>
        <w:rPr>
          <w:szCs w:val="24"/>
        </w:rPr>
        <w:t xml:space="preserve">. Retrieved from </w:t>
      </w:r>
      <w:hyperlink r:id="rId20" w:history="1">
        <w:r w:rsidRPr="00F877F1">
          <w:rPr>
            <w:rStyle w:val="Hyperlink"/>
            <w:szCs w:val="24"/>
          </w:rPr>
          <w:t>http://www.act.org/explore/pdf/TechManual.pdf</w:t>
        </w:r>
      </w:hyperlink>
      <w:r>
        <w:rPr>
          <w:szCs w:val="24"/>
        </w:rPr>
        <w:t xml:space="preserve"> </w:t>
      </w:r>
    </w:p>
    <w:p w:rsidR="005C3870" w:rsidRDefault="005C3870" w:rsidP="005C3870">
      <w:pPr>
        <w:rPr>
          <w:szCs w:val="24"/>
        </w:rPr>
      </w:pPr>
      <w:r w:rsidRPr="00997A31">
        <w:rPr>
          <w:szCs w:val="24"/>
        </w:rPr>
        <w:t xml:space="preserve">Allison, P. (2001). </w:t>
      </w:r>
      <w:proofErr w:type="gramStart"/>
      <w:r w:rsidRPr="00997A31">
        <w:rPr>
          <w:i/>
          <w:szCs w:val="24"/>
        </w:rPr>
        <w:t>Missing data</w:t>
      </w:r>
      <w:r w:rsidRPr="00997A31">
        <w:rPr>
          <w:szCs w:val="24"/>
        </w:rPr>
        <w:t>.</w:t>
      </w:r>
      <w:proofErr w:type="gramEnd"/>
      <w:r w:rsidRPr="00997A31">
        <w:rPr>
          <w:szCs w:val="24"/>
        </w:rPr>
        <w:t xml:space="preserve"> Thousand Oaks, CA: Sage.</w:t>
      </w:r>
    </w:p>
    <w:p w:rsidR="0056754B" w:rsidRPr="00E36DA7" w:rsidRDefault="0056754B" w:rsidP="00E36DA7">
      <w:pPr>
        <w:ind w:left="270" w:hanging="270"/>
      </w:pPr>
      <w:r w:rsidRPr="00E36DA7">
        <w:rPr>
          <w:rStyle w:val="ptbrand"/>
          <w:color w:val="000000" w:themeColor="text1"/>
        </w:rPr>
        <w:t xml:space="preserve">Anderson, L. W., </w:t>
      </w:r>
      <w:proofErr w:type="spellStart"/>
      <w:r w:rsidRPr="00E36DA7">
        <w:rPr>
          <w:rStyle w:val="ptbrand"/>
          <w:color w:val="000000" w:themeColor="text1"/>
        </w:rPr>
        <w:t>Krathwohl</w:t>
      </w:r>
      <w:proofErr w:type="spellEnd"/>
      <w:r w:rsidRPr="00E36DA7">
        <w:rPr>
          <w:rStyle w:val="ptbrand"/>
          <w:color w:val="000000" w:themeColor="text1"/>
        </w:rPr>
        <w:t>, D.R. (</w:t>
      </w:r>
      <w:proofErr w:type="spellStart"/>
      <w:r w:rsidRPr="00E36DA7">
        <w:rPr>
          <w:rStyle w:val="ptbrand"/>
          <w:color w:val="000000" w:themeColor="text1"/>
        </w:rPr>
        <w:t>Eds</w:t>
      </w:r>
      <w:proofErr w:type="spellEnd"/>
      <w:r w:rsidRPr="00E36DA7">
        <w:rPr>
          <w:rStyle w:val="ptbrand"/>
          <w:color w:val="000000" w:themeColor="text1"/>
        </w:rPr>
        <w:t xml:space="preserve">) </w:t>
      </w:r>
      <w:r w:rsidRPr="00E36DA7">
        <w:rPr>
          <w:rStyle w:val="bindingandrelease"/>
          <w:color w:val="000000" w:themeColor="text1"/>
        </w:rPr>
        <w:t>(2001)</w:t>
      </w:r>
      <w:r w:rsidRPr="00E36DA7">
        <w:t xml:space="preserve">.  </w:t>
      </w:r>
      <w:proofErr w:type="gramStart"/>
      <w:r w:rsidRPr="00E36DA7">
        <w:rPr>
          <w:i/>
        </w:rPr>
        <w:t>A Taxonomy</w:t>
      </w:r>
      <w:proofErr w:type="gramEnd"/>
      <w:r w:rsidRPr="00E36DA7">
        <w:rPr>
          <w:i/>
        </w:rPr>
        <w:t xml:space="preserve"> for Learning, Teaching, and Assessing: A Revision of Bloom's Taxonomy of Educational Objectives</w:t>
      </w:r>
      <w:r w:rsidRPr="00E36DA7">
        <w:t xml:space="preserve">. Boston, MA: </w:t>
      </w:r>
      <w:proofErr w:type="spellStart"/>
      <w:r w:rsidRPr="00E36DA7">
        <w:t>Allyn</w:t>
      </w:r>
      <w:proofErr w:type="spellEnd"/>
      <w:r w:rsidRPr="00E36DA7">
        <w:t xml:space="preserve"> &amp; Bacon.</w:t>
      </w:r>
    </w:p>
    <w:p w:rsidR="005C3870" w:rsidRPr="00997A31" w:rsidRDefault="005C3870" w:rsidP="00054C5C">
      <w:pPr>
        <w:autoSpaceDE w:val="0"/>
        <w:autoSpaceDN w:val="0"/>
        <w:adjustRightInd w:val="0"/>
        <w:ind w:left="270" w:hanging="270"/>
        <w:rPr>
          <w:i/>
          <w:szCs w:val="24"/>
        </w:rPr>
      </w:pPr>
      <w:proofErr w:type="spellStart"/>
      <w:proofErr w:type="gramStart"/>
      <w:r w:rsidRPr="00997A31">
        <w:rPr>
          <w:szCs w:val="24"/>
        </w:rPr>
        <w:t>Asparouhov</w:t>
      </w:r>
      <w:proofErr w:type="spellEnd"/>
      <w:r w:rsidRPr="00997A31">
        <w:rPr>
          <w:szCs w:val="24"/>
        </w:rPr>
        <w:t xml:space="preserve">, T. and </w:t>
      </w:r>
      <w:proofErr w:type="spellStart"/>
      <w:r w:rsidRPr="00997A31">
        <w:rPr>
          <w:szCs w:val="24"/>
        </w:rPr>
        <w:t>Muthén</w:t>
      </w:r>
      <w:proofErr w:type="spellEnd"/>
      <w:r w:rsidRPr="00997A31">
        <w:rPr>
          <w:szCs w:val="24"/>
        </w:rPr>
        <w:t xml:space="preserve">, B. (2010a) Bayesian Analysis Using </w:t>
      </w:r>
      <w:proofErr w:type="spellStart"/>
      <w:r w:rsidRPr="00997A31">
        <w:rPr>
          <w:szCs w:val="24"/>
        </w:rPr>
        <w:t>Mplus</w:t>
      </w:r>
      <w:proofErr w:type="spellEnd"/>
      <w:r w:rsidRPr="00997A31">
        <w:rPr>
          <w:szCs w:val="24"/>
        </w:rPr>
        <w:t>.</w:t>
      </w:r>
      <w:proofErr w:type="gramEnd"/>
      <w:r w:rsidRPr="00997A31">
        <w:rPr>
          <w:szCs w:val="24"/>
        </w:rPr>
        <w:t xml:space="preserve"> </w:t>
      </w:r>
      <w:proofErr w:type="spellStart"/>
      <w:proofErr w:type="gramStart"/>
      <w:r w:rsidRPr="00997A31">
        <w:rPr>
          <w:i/>
          <w:szCs w:val="24"/>
        </w:rPr>
        <w:t>Mplus</w:t>
      </w:r>
      <w:proofErr w:type="spellEnd"/>
      <w:r w:rsidRPr="00997A31">
        <w:rPr>
          <w:i/>
          <w:szCs w:val="24"/>
        </w:rPr>
        <w:t xml:space="preserve"> Technical</w:t>
      </w:r>
      <w:r w:rsidR="00054C5C" w:rsidRPr="00997A31">
        <w:rPr>
          <w:i/>
          <w:szCs w:val="24"/>
        </w:rPr>
        <w:t xml:space="preserve"> </w:t>
      </w:r>
      <w:r w:rsidRPr="00997A31">
        <w:rPr>
          <w:i/>
          <w:szCs w:val="24"/>
        </w:rPr>
        <w:t>Report</w:t>
      </w:r>
      <w:r w:rsidRPr="00997A31">
        <w:rPr>
          <w:szCs w:val="24"/>
        </w:rPr>
        <w:t>.</w:t>
      </w:r>
      <w:proofErr w:type="gramEnd"/>
      <w:r w:rsidRPr="00997A31">
        <w:rPr>
          <w:szCs w:val="24"/>
        </w:rPr>
        <w:t xml:space="preserve"> Retrieved from </w:t>
      </w:r>
      <w:hyperlink r:id="rId21" w:history="1">
        <w:r w:rsidRPr="00997A31">
          <w:rPr>
            <w:rStyle w:val="Hyperlink"/>
            <w:szCs w:val="24"/>
          </w:rPr>
          <w:t>http://nnwww.statmodel.com</w:t>
        </w:r>
      </w:hyperlink>
      <w:r w:rsidRPr="00997A31">
        <w:rPr>
          <w:szCs w:val="24"/>
        </w:rPr>
        <w:t xml:space="preserve"> </w:t>
      </w:r>
    </w:p>
    <w:p w:rsidR="005C3870" w:rsidRPr="00997A31" w:rsidRDefault="005C3870" w:rsidP="005C3870">
      <w:pPr>
        <w:autoSpaceDE w:val="0"/>
        <w:autoSpaceDN w:val="0"/>
        <w:adjustRightInd w:val="0"/>
        <w:rPr>
          <w:szCs w:val="24"/>
        </w:rPr>
      </w:pPr>
      <w:proofErr w:type="spellStart"/>
      <w:r w:rsidRPr="00997A31">
        <w:rPr>
          <w:szCs w:val="24"/>
        </w:rPr>
        <w:t>Asparouhov</w:t>
      </w:r>
      <w:proofErr w:type="spellEnd"/>
      <w:r w:rsidRPr="00997A31">
        <w:rPr>
          <w:szCs w:val="24"/>
        </w:rPr>
        <w:t xml:space="preserve">, T. and </w:t>
      </w:r>
      <w:proofErr w:type="spellStart"/>
      <w:r w:rsidRPr="00997A31">
        <w:rPr>
          <w:szCs w:val="24"/>
        </w:rPr>
        <w:t>Muthén</w:t>
      </w:r>
      <w:proofErr w:type="spellEnd"/>
      <w:r w:rsidRPr="00997A31">
        <w:rPr>
          <w:szCs w:val="24"/>
        </w:rPr>
        <w:t xml:space="preserve">, B. (2010b) Bayesian Analysis of Latent Variable Models using </w:t>
      </w:r>
    </w:p>
    <w:p w:rsidR="005C3870" w:rsidRPr="00997A31" w:rsidRDefault="005C3870" w:rsidP="005C3870">
      <w:pPr>
        <w:autoSpaceDE w:val="0"/>
        <w:autoSpaceDN w:val="0"/>
        <w:adjustRightInd w:val="0"/>
        <w:rPr>
          <w:szCs w:val="24"/>
        </w:rPr>
      </w:pPr>
      <w:r w:rsidRPr="00997A31">
        <w:rPr>
          <w:szCs w:val="24"/>
        </w:rPr>
        <w:tab/>
      </w:r>
      <w:proofErr w:type="spellStart"/>
      <w:proofErr w:type="gramStart"/>
      <w:r w:rsidRPr="00997A31">
        <w:rPr>
          <w:szCs w:val="24"/>
        </w:rPr>
        <w:t>Mplus</w:t>
      </w:r>
      <w:proofErr w:type="spellEnd"/>
      <w:r w:rsidRPr="00997A31">
        <w:rPr>
          <w:szCs w:val="24"/>
        </w:rPr>
        <w:t>.</w:t>
      </w:r>
      <w:proofErr w:type="gramEnd"/>
      <w:r w:rsidRPr="00997A31">
        <w:rPr>
          <w:szCs w:val="24"/>
        </w:rPr>
        <w:t xml:space="preserve"> </w:t>
      </w:r>
      <w:proofErr w:type="spellStart"/>
      <w:proofErr w:type="gramStart"/>
      <w:r w:rsidRPr="00997A31">
        <w:rPr>
          <w:i/>
          <w:szCs w:val="24"/>
        </w:rPr>
        <w:t>Mplus</w:t>
      </w:r>
      <w:proofErr w:type="spellEnd"/>
      <w:r w:rsidRPr="00997A31">
        <w:rPr>
          <w:i/>
          <w:szCs w:val="24"/>
        </w:rPr>
        <w:t xml:space="preserve"> Technical Report</w:t>
      </w:r>
      <w:r w:rsidRPr="00997A31">
        <w:rPr>
          <w:szCs w:val="24"/>
        </w:rPr>
        <w:t>.</w:t>
      </w:r>
      <w:proofErr w:type="gramEnd"/>
      <w:r w:rsidRPr="00997A31">
        <w:rPr>
          <w:szCs w:val="24"/>
        </w:rPr>
        <w:t xml:space="preserve"> Retrieved from </w:t>
      </w:r>
      <w:hyperlink r:id="rId22" w:history="1">
        <w:r w:rsidRPr="00997A31">
          <w:rPr>
            <w:rStyle w:val="Hyperlink"/>
            <w:szCs w:val="24"/>
          </w:rPr>
          <w:t>http://nnwww.statmodel.com</w:t>
        </w:r>
      </w:hyperlink>
      <w:r w:rsidRPr="00997A31">
        <w:rPr>
          <w:szCs w:val="24"/>
        </w:rPr>
        <w:t xml:space="preserve"> </w:t>
      </w:r>
    </w:p>
    <w:p w:rsidR="00800C19" w:rsidRPr="00997A31" w:rsidRDefault="00800C19" w:rsidP="00E438F3">
      <w:pPr>
        <w:autoSpaceDE w:val="0"/>
        <w:autoSpaceDN w:val="0"/>
        <w:adjustRightInd w:val="0"/>
        <w:ind w:left="450" w:hanging="450"/>
        <w:rPr>
          <w:color w:val="231F20"/>
          <w:szCs w:val="24"/>
        </w:rPr>
      </w:pPr>
      <w:proofErr w:type="gramStart"/>
      <w:r w:rsidRPr="00997A31">
        <w:rPr>
          <w:color w:val="231F20"/>
          <w:szCs w:val="24"/>
        </w:rPr>
        <w:t xml:space="preserve">Baker, S., Simmons, D.C., &amp; </w:t>
      </w:r>
      <w:proofErr w:type="spellStart"/>
      <w:r w:rsidRPr="00997A31">
        <w:rPr>
          <w:color w:val="231F20"/>
          <w:szCs w:val="24"/>
        </w:rPr>
        <w:t>Kame’enui</w:t>
      </w:r>
      <w:proofErr w:type="spellEnd"/>
      <w:r w:rsidRPr="00997A31">
        <w:rPr>
          <w:color w:val="231F20"/>
          <w:szCs w:val="24"/>
        </w:rPr>
        <w:t>, E.J. (2004).</w:t>
      </w:r>
      <w:proofErr w:type="gramEnd"/>
      <w:r w:rsidRPr="00997A31">
        <w:rPr>
          <w:color w:val="231F20"/>
          <w:szCs w:val="24"/>
        </w:rPr>
        <w:t xml:space="preserve"> </w:t>
      </w:r>
      <w:r w:rsidRPr="00997A31">
        <w:rPr>
          <w:i/>
          <w:iCs/>
          <w:color w:val="231F20"/>
          <w:szCs w:val="24"/>
        </w:rPr>
        <w:t>Vocabulary acquisition: Synthesis of the research</w:t>
      </w:r>
      <w:r w:rsidRPr="00997A31">
        <w:rPr>
          <w:color w:val="231F20"/>
          <w:szCs w:val="24"/>
        </w:rPr>
        <w:t xml:space="preserve">. Retrieved from </w:t>
      </w:r>
      <w:hyperlink r:id="rId23" w:history="1">
        <w:r w:rsidRPr="00997A31">
          <w:rPr>
            <w:rStyle w:val="Hyperlink"/>
            <w:szCs w:val="24"/>
          </w:rPr>
          <w:t>http://idea.uoregon.edu/~ncite/documents/techrep/tech13.html</w:t>
        </w:r>
      </w:hyperlink>
      <w:r w:rsidRPr="00997A31">
        <w:rPr>
          <w:color w:val="231F20"/>
          <w:szCs w:val="24"/>
        </w:rPr>
        <w:t xml:space="preserve"> </w:t>
      </w:r>
    </w:p>
    <w:p w:rsidR="00800C19" w:rsidRPr="00997A31" w:rsidRDefault="00800C19" w:rsidP="00E438F3">
      <w:pPr>
        <w:autoSpaceDE w:val="0"/>
        <w:autoSpaceDN w:val="0"/>
        <w:adjustRightInd w:val="0"/>
        <w:ind w:left="450" w:hanging="450"/>
        <w:rPr>
          <w:szCs w:val="24"/>
          <w:lang w:val="de-DE"/>
        </w:rPr>
      </w:pPr>
      <w:proofErr w:type="gramStart"/>
      <w:r w:rsidRPr="00997A31">
        <w:rPr>
          <w:szCs w:val="24"/>
        </w:rPr>
        <w:t>Baumann, J.F., Font, G., Edwards, E.C., &amp; Boland, E. (2005).</w:t>
      </w:r>
      <w:proofErr w:type="gramEnd"/>
      <w:r w:rsidRPr="00997A31">
        <w:rPr>
          <w:szCs w:val="24"/>
        </w:rPr>
        <w:t xml:space="preserve"> Strategies for teaching middle grade students to use word-part and context clues to expand reading vocabulary. In E.H. </w:t>
      </w:r>
      <w:proofErr w:type="spellStart"/>
      <w:r w:rsidRPr="00997A31">
        <w:rPr>
          <w:szCs w:val="24"/>
        </w:rPr>
        <w:t>Hiebert</w:t>
      </w:r>
      <w:proofErr w:type="spellEnd"/>
      <w:r w:rsidRPr="00997A31">
        <w:rPr>
          <w:szCs w:val="24"/>
        </w:rPr>
        <w:t xml:space="preserve"> &amp; M.L. </w:t>
      </w:r>
      <w:proofErr w:type="spellStart"/>
      <w:r w:rsidRPr="00997A31">
        <w:rPr>
          <w:szCs w:val="24"/>
        </w:rPr>
        <w:t>Kamil</w:t>
      </w:r>
      <w:proofErr w:type="spellEnd"/>
      <w:r w:rsidRPr="00997A31">
        <w:rPr>
          <w:szCs w:val="24"/>
        </w:rPr>
        <w:t xml:space="preserve"> (Eds.), </w:t>
      </w:r>
      <w:r w:rsidRPr="00997A31">
        <w:rPr>
          <w:i/>
          <w:iCs/>
          <w:szCs w:val="24"/>
        </w:rPr>
        <w:t xml:space="preserve">Teaching and learning vocabulary: Bringing research to practice </w:t>
      </w:r>
      <w:r w:rsidRPr="00997A31">
        <w:rPr>
          <w:szCs w:val="24"/>
        </w:rPr>
        <w:t xml:space="preserve">(pp. 179–205). </w:t>
      </w:r>
      <w:r w:rsidRPr="00997A31">
        <w:rPr>
          <w:szCs w:val="24"/>
          <w:lang w:val="de-DE"/>
        </w:rPr>
        <w:t>Mahwah, NJ: Erlbaum.</w:t>
      </w:r>
    </w:p>
    <w:p w:rsidR="00800C19" w:rsidRPr="00997A31" w:rsidRDefault="00800C19" w:rsidP="00E438F3">
      <w:pPr>
        <w:autoSpaceDE w:val="0"/>
        <w:autoSpaceDN w:val="0"/>
        <w:adjustRightInd w:val="0"/>
        <w:ind w:left="450" w:hanging="450"/>
        <w:rPr>
          <w:szCs w:val="24"/>
        </w:rPr>
      </w:pPr>
      <w:proofErr w:type="gramStart"/>
      <w:r w:rsidRPr="00997A31">
        <w:rPr>
          <w:szCs w:val="24"/>
        </w:rPr>
        <w:t xml:space="preserve">Beck, I.L., </w:t>
      </w:r>
      <w:proofErr w:type="spellStart"/>
      <w:r w:rsidRPr="00997A31">
        <w:rPr>
          <w:szCs w:val="24"/>
        </w:rPr>
        <w:t>McKeown</w:t>
      </w:r>
      <w:proofErr w:type="spellEnd"/>
      <w:r w:rsidRPr="00997A31">
        <w:rPr>
          <w:szCs w:val="24"/>
        </w:rPr>
        <w:t xml:space="preserve">, M.G., &amp; </w:t>
      </w:r>
      <w:proofErr w:type="spellStart"/>
      <w:r w:rsidRPr="00997A31">
        <w:rPr>
          <w:szCs w:val="24"/>
        </w:rPr>
        <w:t>Kucan</w:t>
      </w:r>
      <w:proofErr w:type="spellEnd"/>
      <w:r w:rsidRPr="00997A31">
        <w:rPr>
          <w:szCs w:val="24"/>
        </w:rPr>
        <w:t>, L. (2002).</w:t>
      </w:r>
      <w:proofErr w:type="gramEnd"/>
      <w:r w:rsidRPr="00997A31">
        <w:rPr>
          <w:szCs w:val="24"/>
        </w:rPr>
        <w:t xml:space="preserve"> </w:t>
      </w:r>
      <w:proofErr w:type="gramStart"/>
      <w:r w:rsidRPr="00997A31">
        <w:rPr>
          <w:i/>
          <w:iCs/>
          <w:szCs w:val="24"/>
        </w:rPr>
        <w:t>Bringing words to life: Robust vocabulary instruction</w:t>
      </w:r>
      <w:r w:rsidRPr="00997A31">
        <w:rPr>
          <w:szCs w:val="24"/>
        </w:rPr>
        <w:t>.</w:t>
      </w:r>
      <w:proofErr w:type="gramEnd"/>
      <w:r w:rsidRPr="00997A31">
        <w:rPr>
          <w:szCs w:val="24"/>
        </w:rPr>
        <w:t xml:space="preserve"> New York: The Guilford Press.</w:t>
      </w:r>
    </w:p>
    <w:p w:rsidR="00800C19" w:rsidRPr="00997A31" w:rsidRDefault="00800C19" w:rsidP="00E438F3">
      <w:pPr>
        <w:autoSpaceDE w:val="0"/>
        <w:autoSpaceDN w:val="0"/>
        <w:adjustRightInd w:val="0"/>
        <w:ind w:left="450" w:hanging="450"/>
        <w:rPr>
          <w:color w:val="231F20"/>
          <w:szCs w:val="24"/>
        </w:rPr>
      </w:pPr>
      <w:proofErr w:type="spellStart"/>
      <w:proofErr w:type="gramStart"/>
      <w:r w:rsidRPr="00997A31">
        <w:rPr>
          <w:color w:val="231F20"/>
          <w:szCs w:val="24"/>
        </w:rPr>
        <w:t>Biancarosa</w:t>
      </w:r>
      <w:proofErr w:type="spellEnd"/>
      <w:r w:rsidRPr="00997A31">
        <w:rPr>
          <w:color w:val="231F20"/>
          <w:szCs w:val="24"/>
        </w:rPr>
        <w:t>, G., and Snow, C.E. (2006).</w:t>
      </w:r>
      <w:proofErr w:type="gramEnd"/>
      <w:r w:rsidRPr="00997A31">
        <w:rPr>
          <w:color w:val="231F20"/>
          <w:szCs w:val="24"/>
        </w:rPr>
        <w:t xml:space="preserve"> </w:t>
      </w:r>
      <w:r w:rsidRPr="00997A31">
        <w:rPr>
          <w:i/>
          <w:iCs/>
          <w:color w:val="231F20"/>
          <w:szCs w:val="24"/>
        </w:rPr>
        <w:t>Reading next: a vision for action and research in middle and high school literacy</w:t>
      </w:r>
      <w:r w:rsidRPr="00997A31">
        <w:rPr>
          <w:color w:val="231F20"/>
          <w:szCs w:val="24"/>
        </w:rPr>
        <w:t>. Washington, DC: Alliance for Excellent Education.</w:t>
      </w:r>
    </w:p>
    <w:p w:rsidR="00386DC0" w:rsidRPr="00997A31" w:rsidRDefault="00386DC0" w:rsidP="00386DC0">
      <w:pPr>
        <w:autoSpaceDE w:val="0"/>
        <w:autoSpaceDN w:val="0"/>
        <w:adjustRightInd w:val="0"/>
        <w:ind w:left="450" w:hanging="450"/>
        <w:rPr>
          <w:color w:val="231F20"/>
          <w:szCs w:val="24"/>
        </w:rPr>
      </w:pPr>
      <w:proofErr w:type="spellStart"/>
      <w:r w:rsidRPr="00997A31">
        <w:rPr>
          <w:szCs w:val="24"/>
        </w:rPr>
        <w:t>Carnevale</w:t>
      </w:r>
      <w:proofErr w:type="spellEnd"/>
      <w:r w:rsidRPr="00997A31">
        <w:rPr>
          <w:szCs w:val="24"/>
        </w:rPr>
        <w:t xml:space="preserve">, A. P. (2001). </w:t>
      </w:r>
      <w:r w:rsidRPr="00997A31">
        <w:rPr>
          <w:i/>
          <w:iCs/>
          <w:szCs w:val="24"/>
        </w:rPr>
        <w:t xml:space="preserve">Help Wanted . . . College Required. </w:t>
      </w:r>
      <w:r w:rsidRPr="00997A31">
        <w:rPr>
          <w:szCs w:val="24"/>
        </w:rPr>
        <w:t>Washington, DC: Educational Testing Service, Office for Public Leadership.</w:t>
      </w:r>
    </w:p>
    <w:p w:rsidR="00800C19" w:rsidRPr="00997A31" w:rsidRDefault="00800C19" w:rsidP="00E438F3">
      <w:pPr>
        <w:tabs>
          <w:tab w:val="left" w:pos="450"/>
        </w:tabs>
        <w:autoSpaceDE w:val="0"/>
        <w:autoSpaceDN w:val="0"/>
        <w:adjustRightInd w:val="0"/>
        <w:ind w:left="450" w:hanging="450"/>
        <w:rPr>
          <w:color w:val="000000"/>
          <w:szCs w:val="24"/>
        </w:rPr>
      </w:pPr>
      <w:r w:rsidRPr="00997A31">
        <w:rPr>
          <w:color w:val="231F20"/>
          <w:szCs w:val="24"/>
        </w:rPr>
        <w:t xml:space="preserve">Denton, K. (2008). </w:t>
      </w:r>
      <w:proofErr w:type="gramStart"/>
      <w:r w:rsidRPr="00997A31">
        <w:rPr>
          <w:i/>
          <w:iCs/>
          <w:color w:val="231F20"/>
          <w:szCs w:val="24"/>
        </w:rPr>
        <w:t>Comparison of the reading achievement of Journeys students with students receiving traditional instruction</w:t>
      </w:r>
      <w:r w:rsidRPr="00997A31">
        <w:rPr>
          <w:color w:val="231F20"/>
          <w:szCs w:val="24"/>
        </w:rPr>
        <w:t>.</w:t>
      </w:r>
      <w:proofErr w:type="gramEnd"/>
      <w:r w:rsidRPr="00997A31">
        <w:rPr>
          <w:color w:val="231F20"/>
          <w:szCs w:val="24"/>
        </w:rPr>
        <w:t xml:space="preserve"> Retrieved from </w:t>
      </w:r>
      <w:hyperlink r:id="rId24" w:history="1">
        <w:r w:rsidR="00A810E5" w:rsidRPr="00997A31">
          <w:rPr>
            <w:rStyle w:val="Hyperlink"/>
            <w:szCs w:val="24"/>
          </w:rPr>
          <w:t>http://www.voyagerlearning.com/ResearchStudyDocuments/dallas_comparison_report.pdf</w:t>
        </w:r>
      </w:hyperlink>
      <w:r w:rsidR="00A810E5" w:rsidRPr="00997A31">
        <w:rPr>
          <w:color w:val="000000"/>
          <w:szCs w:val="24"/>
        </w:rPr>
        <w:t xml:space="preserve"> </w:t>
      </w:r>
    </w:p>
    <w:p w:rsidR="00800C19" w:rsidRPr="00997A31" w:rsidRDefault="00800C19" w:rsidP="00E438F3">
      <w:pPr>
        <w:autoSpaceDE w:val="0"/>
        <w:autoSpaceDN w:val="0"/>
        <w:adjustRightInd w:val="0"/>
        <w:ind w:left="450" w:hanging="450"/>
        <w:rPr>
          <w:szCs w:val="24"/>
        </w:rPr>
      </w:pPr>
      <w:r w:rsidRPr="00997A31">
        <w:rPr>
          <w:szCs w:val="24"/>
          <w:lang w:val="pt-BR"/>
        </w:rPr>
        <w:t xml:space="preserve">Deshler, D.D., Palincsar, A.S., Biancarosa, G., &amp; Nair, M. (2007). </w:t>
      </w:r>
      <w:proofErr w:type="gramStart"/>
      <w:r w:rsidRPr="00997A31">
        <w:rPr>
          <w:i/>
          <w:iCs/>
          <w:szCs w:val="24"/>
        </w:rPr>
        <w:t>Informed choices for struggling adolescent readers: A research-based guide to instructional programs and practices</w:t>
      </w:r>
      <w:r w:rsidRPr="00997A31">
        <w:rPr>
          <w:szCs w:val="24"/>
        </w:rPr>
        <w:t>.</w:t>
      </w:r>
      <w:proofErr w:type="gramEnd"/>
      <w:r w:rsidRPr="00997A31">
        <w:rPr>
          <w:szCs w:val="24"/>
        </w:rPr>
        <w:t xml:space="preserve"> Newark, DE: International Reading Association.</w:t>
      </w:r>
    </w:p>
    <w:p w:rsidR="00800C19" w:rsidRDefault="00800C19" w:rsidP="00E438F3">
      <w:pPr>
        <w:autoSpaceDE w:val="0"/>
        <w:autoSpaceDN w:val="0"/>
        <w:adjustRightInd w:val="0"/>
        <w:ind w:left="450" w:hanging="450"/>
        <w:rPr>
          <w:szCs w:val="24"/>
        </w:rPr>
      </w:pPr>
      <w:proofErr w:type="spellStart"/>
      <w:r w:rsidRPr="00997A31">
        <w:rPr>
          <w:szCs w:val="24"/>
        </w:rPr>
        <w:t>Gersten</w:t>
      </w:r>
      <w:proofErr w:type="spellEnd"/>
      <w:r w:rsidRPr="00997A31">
        <w:rPr>
          <w:szCs w:val="24"/>
        </w:rPr>
        <w:t xml:space="preserve">, R. Fuchs, L.S., Williams, J.P., Baker, S. (2001). Teaching reading comprehension strategies to students with learning disabilities: A review of the research. </w:t>
      </w:r>
      <w:r w:rsidRPr="00997A31">
        <w:rPr>
          <w:i/>
          <w:iCs/>
          <w:szCs w:val="24"/>
        </w:rPr>
        <w:t>Review of Educational Research, 71</w:t>
      </w:r>
      <w:r w:rsidRPr="00997A31">
        <w:rPr>
          <w:szCs w:val="24"/>
        </w:rPr>
        <w:t>, 279-320.</w:t>
      </w:r>
    </w:p>
    <w:p w:rsidR="007652AC" w:rsidRDefault="007652AC" w:rsidP="00E438F3">
      <w:pPr>
        <w:autoSpaceDE w:val="0"/>
        <w:autoSpaceDN w:val="0"/>
        <w:adjustRightInd w:val="0"/>
        <w:ind w:left="450" w:hanging="450"/>
        <w:rPr>
          <w:szCs w:val="24"/>
        </w:rPr>
      </w:pPr>
      <w:r>
        <w:rPr>
          <w:szCs w:val="24"/>
        </w:rPr>
        <w:t xml:space="preserve">Gillespie, R. (1991). </w:t>
      </w:r>
      <w:r w:rsidRPr="007652AC">
        <w:rPr>
          <w:i/>
          <w:szCs w:val="24"/>
        </w:rPr>
        <w:t>Manufacturing knowledge: A history of the Hawthorne experiments</w:t>
      </w:r>
      <w:r>
        <w:rPr>
          <w:szCs w:val="24"/>
        </w:rPr>
        <w:t>. Cambridge: Cambridge University Press.</w:t>
      </w:r>
    </w:p>
    <w:p w:rsidR="007652AC" w:rsidRPr="00997A31" w:rsidRDefault="007652AC" w:rsidP="00E438F3">
      <w:pPr>
        <w:autoSpaceDE w:val="0"/>
        <w:autoSpaceDN w:val="0"/>
        <w:adjustRightInd w:val="0"/>
        <w:ind w:left="450" w:hanging="450"/>
        <w:rPr>
          <w:szCs w:val="24"/>
        </w:rPr>
      </w:pPr>
      <w:proofErr w:type="gramStart"/>
      <w:r>
        <w:rPr>
          <w:szCs w:val="24"/>
        </w:rPr>
        <w:t>Glaser, B. G. &amp; Strauss, A.L. (1967).</w:t>
      </w:r>
      <w:proofErr w:type="gramEnd"/>
      <w:r>
        <w:rPr>
          <w:szCs w:val="24"/>
        </w:rPr>
        <w:t xml:space="preserve"> </w:t>
      </w:r>
      <w:r w:rsidRPr="007652AC">
        <w:rPr>
          <w:i/>
          <w:szCs w:val="24"/>
        </w:rPr>
        <w:t>The discovery of grounded theory: Strategies for qualitative research</w:t>
      </w:r>
      <w:r>
        <w:rPr>
          <w:szCs w:val="24"/>
        </w:rPr>
        <w:t>. Chicago, IL: Aldine Publishing Company.</w:t>
      </w:r>
    </w:p>
    <w:p w:rsidR="00800C19" w:rsidRPr="00997A31" w:rsidRDefault="00800C19" w:rsidP="00E438F3">
      <w:pPr>
        <w:autoSpaceDE w:val="0"/>
        <w:autoSpaceDN w:val="0"/>
        <w:adjustRightInd w:val="0"/>
        <w:ind w:left="450" w:hanging="450"/>
        <w:rPr>
          <w:szCs w:val="24"/>
        </w:rPr>
      </w:pPr>
      <w:proofErr w:type="gramStart"/>
      <w:r w:rsidRPr="00997A31">
        <w:rPr>
          <w:szCs w:val="24"/>
        </w:rPr>
        <w:t xml:space="preserve">Graham, S., &amp; </w:t>
      </w:r>
      <w:proofErr w:type="spellStart"/>
      <w:r w:rsidRPr="00997A31">
        <w:rPr>
          <w:szCs w:val="24"/>
        </w:rPr>
        <w:t>Perin</w:t>
      </w:r>
      <w:proofErr w:type="spellEnd"/>
      <w:r w:rsidRPr="00997A31">
        <w:rPr>
          <w:szCs w:val="24"/>
        </w:rPr>
        <w:t>, D. (2007).</w:t>
      </w:r>
      <w:proofErr w:type="gramEnd"/>
      <w:r w:rsidRPr="00997A31">
        <w:rPr>
          <w:szCs w:val="24"/>
        </w:rPr>
        <w:t xml:space="preserve"> </w:t>
      </w:r>
      <w:r w:rsidRPr="00997A31">
        <w:rPr>
          <w:i/>
          <w:iCs/>
          <w:szCs w:val="24"/>
        </w:rPr>
        <w:t xml:space="preserve">Writing next: Effective strategies to improve writing of adolescents in middle and high schools – A report to Carnegie Corporation of New York. </w:t>
      </w:r>
      <w:r w:rsidRPr="00997A31">
        <w:rPr>
          <w:szCs w:val="24"/>
        </w:rPr>
        <w:t>Washington, DC: Alliance for Excellent Education.</w:t>
      </w:r>
    </w:p>
    <w:p w:rsidR="00386DC0" w:rsidRPr="00997A31" w:rsidRDefault="00386DC0" w:rsidP="00386DC0">
      <w:pPr>
        <w:pStyle w:val="PlainText"/>
        <w:ind w:left="450" w:hanging="450"/>
        <w:rPr>
          <w:rFonts w:ascii="Times New Roman" w:hAnsi="Times New Roman" w:cs="Times New Roman"/>
          <w:sz w:val="24"/>
          <w:szCs w:val="24"/>
        </w:rPr>
      </w:pPr>
      <w:proofErr w:type="spellStart"/>
      <w:proofErr w:type="gramStart"/>
      <w:r w:rsidRPr="00997A31">
        <w:rPr>
          <w:rFonts w:ascii="Times New Roman" w:hAnsi="Times New Roman" w:cs="Times New Roman"/>
          <w:sz w:val="24"/>
          <w:szCs w:val="24"/>
        </w:rPr>
        <w:t>Kamil</w:t>
      </w:r>
      <w:proofErr w:type="spellEnd"/>
      <w:r w:rsidRPr="00997A31">
        <w:rPr>
          <w:rFonts w:ascii="Times New Roman" w:hAnsi="Times New Roman" w:cs="Times New Roman"/>
          <w:sz w:val="24"/>
          <w:szCs w:val="24"/>
        </w:rPr>
        <w:t xml:space="preserve">, M. L., </w:t>
      </w:r>
      <w:proofErr w:type="spellStart"/>
      <w:r w:rsidRPr="00997A31">
        <w:rPr>
          <w:rFonts w:ascii="Times New Roman" w:hAnsi="Times New Roman" w:cs="Times New Roman"/>
          <w:sz w:val="24"/>
          <w:szCs w:val="24"/>
        </w:rPr>
        <w:t>Borman</w:t>
      </w:r>
      <w:proofErr w:type="spellEnd"/>
      <w:r w:rsidRPr="00997A31">
        <w:rPr>
          <w:rFonts w:ascii="Times New Roman" w:hAnsi="Times New Roman" w:cs="Times New Roman"/>
          <w:sz w:val="24"/>
          <w:szCs w:val="24"/>
        </w:rPr>
        <w:t xml:space="preserve">, G. D., Dole, J., </w:t>
      </w:r>
      <w:proofErr w:type="spellStart"/>
      <w:r w:rsidRPr="00997A31">
        <w:rPr>
          <w:rFonts w:ascii="Times New Roman" w:hAnsi="Times New Roman" w:cs="Times New Roman"/>
          <w:sz w:val="24"/>
          <w:szCs w:val="24"/>
        </w:rPr>
        <w:t>Kral</w:t>
      </w:r>
      <w:proofErr w:type="spellEnd"/>
      <w:r w:rsidRPr="00997A31">
        <w:rPr>
          <w:rFonts w:ascii="Times New Roman" w:hAnsi="Times New Roman" w:cs="Times New Roman"/>
          <w:sz w:val="24"/>
          <w:szCs w:val="24"/>
        </w:rPr>
        <w:t xml:space="preserve">, C. C., Salinger, T., and </w:t>
      </w:r>
      <w:proofErr w:type="spellStart"/>
      <w:r w:rsidRPr="00997A31">
        <w:rPr>
          <w:rFonts w:ascii="Times New Roman" w:hAnsi="Times New Roman" w:cs="Times New Roman"/>
          <w:sz w:val="24"/>
          <w:szCs w:val="24"/>
        </w:rPr>
        <w:t>Torgesen</w:t>
      </w:r>
      <w:proofErr w:type="spellEnd"/>
      <w:r w:rsidRPr="00997A31">
        <w:rPr>
          <w:rFonts w:ascii="Times New Roman" w:hAnsi="Times New Roman" w:cs="Times New Roman"/>
          <w:sz w:val="24"/>
          <w:szCs w:val="24"/>
        </w:rPr>
        <w:t>, J. (2008).</w:t>
      </w:r>
      <w:proofErr w:type="gramEnd"/>
      <w:r w:rsidRPr="00997A31">
        <w:rPr>
          <w:rFonts w:ascii="Times New Roman" w:hAnsi="Times New Roman" w:cs="Times New Roman"/>
          <w:sz w:val="24"/>
          <w:szCs w:val="24"/>
        </w:rPr>
        <w:t xml:space="preserve"> </w:t>
      </w:r>
      <w:r w:rsidRPr="00997A31">
        <w:rPr>
          <w:rFonts w:ascii="Times New Roman" w:hAnsi="Times New Roman" w:cs="Times New Roman"/>
          <w:i/>
          <w:sz w:val="24"/>
          <w:szCs w:val="24"/>
        </w:rPr>
        <w:t>Improving adolescent literacy: Effective classroom and intervention practices: A Practice Guide</w:t>
      </w:r>
      <w:r w:rsidRPr="00997A31">
        <w:rPr>
          <w:rFonts w:ascii="Times New Roman" w:hAnsi="Times New Roman" w:cs="Times New Roman"/>
          <w:sz w:val="24"/>
          <w:szCs w:val="24"/>
        </w:rPr>
        <w:t xml:space="preserve"> (NCEE #2008-4027). Washington, DC: National Center for Education Evaluation and Regional Assistance, Institute of Education Sciences, U.S. Department of Education. </w:t>
      </w:r>
      <w:proofErr w:type="gramStart"/>
      <w:r w:rsidRPr="007652AC">
        <w:rPr>
          <w:rFonts w:ascii="Times New Roman" w:hAnsi="Times New Roman" w:cs="Times New Roman"/>
          <w:sz w:val="24"/>
          <w:szCs w:val="24"/>
        </w:rPr>
        <w:t xml:space="preserve">Retrieved from </w:t>
      </w:r>
      <w:hyperlink r:id="rId25" w:history="1">
        <w:r w:rsidRPr="007652AC">
          <w:rPr>
            <w:rStyle w:val="Hyperlink"/>
            <w:rFonts w:ascii="Times New Roman" w:hAnsi="Times New Roman" w:cs="Times New Roman"/>
            <w:sz w:val="24"/>
            <w:szCs w:val="24"/>
          </w:rPr>
          <w:t>http://ies.ed.gov/ncee/wwc</w:t>
        </w:r>
      </w:hyperlink>
      <w:r w:rsidRPr="007652AC">
        <w:rPr>
          <w:rFonts w:ascii="Times New Roman" w:hAnsi="Times New Roman" w:cs="Times New Roman"/>
          <w:sz w:val="24"/>
          <w:szCs w:val="24"/>
        </w:rPr>
        <w:t>.</w:t>
      </w:r>
      <w:proofErr w:type="gramEnd"/>
    </w:p>
    <w:p w:rsidR="005B6E7A" w:rsidRDefault="005B6E7A" w:rsidP="00386DC0">
      <w:pPr>
        <w:pStyle w:val="PlainText"/>
        <w:ind w:left="450" w:hanging="450"/>
        <w:rPr>
          <w:rFonts w:ascii="Times New Roman" w:hAnsi="Times New Roman" w:cs="Times New Roman"/>
          <w:sz w:val="24"/>
          <w:szCs w:val="24"/>
        </w:rPr>
      </w:pPr>
      <w:r w:rsidRPr="00997A31">
        <w:rPr>
          <w:rFonts w:ascii="Times New Roman" w:hAnsi="Times New Roman" w:cs="Times New Roman"/>
          <w:sz w:val="24"/>
          <w:szCs w:val="24"/>
        </w:rPr>
        <w:lastRenderedPageBreak/>
        <w:t xml:space="preserve">Kelley, T.L. (1939). </w:t>
      </w:r>
      <w:proofErr w:type="gramStart"/>
      <w:r w:rsidRPr="00997A31">
        <w:rPr>
          <w:rFonts w:ascii="Times New Roman" w:hAnsi="Times New Roman" w:cs="Times New Roman"/>
          <w:sz w:val="24"/>
          <w:szCs w:val="24"/>
        </w:rPr>
        <w:t>The selection of upper and lower groups for the validation of test items.</w:t>
      </w:r>
      <w:proofErr w:type="gramEnd"/>
      <w:r w:rsidRPr="00997A31">
        <w:rPr>
          <w:rFonts w:ascii="Times New Roman" w:hAnsi="Times New Roman" w:cs="Times New Roman"/>
          <w:sz w:val="24"/>
          <w:szCs w:val="24"/>
        </w:rPr>
        <w:t xml:space="preserve">  </w:t>
      </w:r>
      <w:r w:rsidRPr="00997A31">
        <w:rPr>
          <w:rFonts w:ascii="Times New Roman" w:hAnsi="Times New Roman" w:cs="Times New Roman"/>
          <w:i/>
          <w:sz w:val="24"/>
          <w:szCs w:val="24"/>
        </w:rPr>
        <w:t xml:space="preserve">Journal of Educational Psychology, </w:t>
      </w:r>
      <w:r w:rsidRPr="00997A31">
        <w:rPr>
          <w:rFonts w:ascii="Times New Roman" w:hAnsi="Times New Roman" w:cs="Times New Roman"/>
          <w:sz w:val="24"/>
          <w:szCs w:val="24"/>
        </w:rPr>
        <w:t>30, 17-24.</w:t>
      </w:r>
    </w:p>
    <w:p w:rsidR="007652AC" w:rsidRDefault="007652AC" w:rsidP="00386DC0">
      <w:pPr>
        <w:pStyle w:val="PlainText"/>
        <w:ind w:left="450" w:hanging="450"/>
        <w:rPr>
          <w:rFonts w:ascii="Times New Roman" w:hAnsi="Times New Roman" w:cs="Times New Roman"/>
          <w:sz w:val="24"/>
          <w:szCs w:val="24"/>
        </w:rPr>
      </w:pPr>
      <w:r>
        <w:rPr>
          <w:rFonts w:ascii="Times New Roman" w:hAnsi="Times New Roman" w:cs="Times New Roman"/>
          <w:sz w:val="24"/>
          <w:szCs w:val="24"/>
        </w:rPr>
        <w:t xml:space="preserve">Kim, A. (2002).  </w:t>
      </w:r>
      <w:proofErr w:type="gramStart"/>
      <w:r w:rsidRPr="007652AC">
        <w:rPr>
          <w:rFonts w:ascii="Times New Roman" w:hAnsi="Times New Roman" w:cs="Times New Roman"/>
          <w:i/>
          <w:sz w:val="24"/>
          <w:szCs w:val="24"/>
        </w:rPr>
        <w:t>Effects of computer-assisted collaborative strategic reading on reading comprehension for high-school students with learning disabilities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Doctoral dissertation, University of Texas at Austin.</w:t>
      </w:r>
      <w:proofErr w:type="gramEnd"/>
    </w:p>
    <w:p w:rsidR="00545401" w:rsidRPr="00997A31" w:rsidRDefault="00545401" w:rsidP="00386DC0">
      <w:pPr>
        <w:pStyle w:val="PlainText"/>
        <w:ind w:left="450" w:hanging="450"/>
        <w:rPr>
          <w:rFonts w:ascii="Times New Roman" w:hAnsi="Times New Roman" w:cs="Times New Roman"/>
          <w:sz w:val="24"/>
          <w:szCs w:val="24"/>
        </w:rPr>
      </w:pPr>
      <w:proofErr w:type="gramStart"/>
      <w:r>
        <w:rPr>
          <w:rFonts w:ascii="Times New Roman" w:hAnsi="Times New Roman" w:cs="Times New Roman"/>
          <w:sz w:val="24"/>
          <w:szCs w:val="24"/>
        </w:rPr>
        <w:t xml:space="preserve">Kim, A.H., Vaughn, S., </w:t>
      </w:r>
      <w:proofErr w:type="spellStart"/>
      <w:r>
        <w:rPr>
          <w:rFonts w:ascii="Times New Roman" w:hAnsi="Times New Roman" w:cs="Times New Roman"/>
          <w:sz w:val="24"/>
          <w:szCs w:val="24"/>
        </w:rPr>
        <w:t>Klingner</w:t>
      </w:r>
      <w:proofErr w:type="spellEnd"/>
      <w:r>
        <w:rPr>
          <w:rFonts w:ascii="Times New Roman" w:hAnsi="Times New Roman" w:cs="Times New Roman"/>
          <w:sz w:val="24"/>
          <w:szCs w:val="24"/>
        </w:rPr>
        <w:t xml:space="preserve">, J.K., Woodruff, A.L. </w:t>
      </w:r>
      <w:proofErr w:type="spellStart"/>
      <w:r>
        <w:rPr>
          <w:rFonts w:ascii="Times New Roman" w:hAnsi="Times New Roman" w:cs="Times New Roman"/>
          <w:sz w:val="24"/>
          <w:szCs w:val="24"/>
        </w:rPr>
        <w:t>Reutebuch</w:t>
      </w:r>
      <w:proofErr w:type="spellEnd"/>
      <w:r>
        <w:rPr>
          <w:rFonts w:ascii="Times New Roman" w:hAnsi="Times New Roman" w:cs="Times New Roman"/>
          <w:sz w:val="24"/>
          <w:szCs w:val="24"/>
        </w:rPr>
        <w:t xml:space="preserve">, C.K., &amp; </w:t>
      </w:r>
      <w:proofErr w:type="spellStart"/>
      <w:r>
        <w:rPr>
          <w:rFonts w:ascii="Times New Roman" w:hAnsi="Times New Roman" w:cs="Times New Roman"/>
          <w:sz w:val="24"/>
          <w:szCs w:val="24"/>
        </w:rPr>
        <w:t>Kouzekanani</w:t>
      </w:r>
      <w:proofErr w:type="spellEnd"/>
      <w:r>
        <w:rPr>
          <w:rFonts w:ascii="Times New Roman" w:hAnsi="Times New Roman" w:cs="Times New Roman"/>
          <w:sz w:val="24"/>
          <w:szCs w:val="24"/>
        </w:rPr>
        <w:t>, K. (2006).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Improving the reading comprehension of middle school students with disabilities through computer-assisted collaborative strategic reading.</w:t>
      </w:r>
      <w:proofErr w:type="gramEnd"/>
      <w:r>
        <w:rPr>
          <w:rFonts w:ascii="Times New Roman" w:hAnsi="Times New Roman" w:cs="Times New Roman"/>
          <w:sz w:val="24"/>
          <w:szCs w:val="24"/>
        </w:rPr>
        <w:t xml:space="preserve"> </w:t>
      </w:r>
      <w:r w:rsidRPr="00545401">
        <w:rPr>
          <w:rFonts w:ascii="Times New Roman" w:hAnsi="Times New Roman" w:cs="Times New Roman"/>
          <w:i/>
          <w:sz w:val="24"/>
          <w:szCs w:val="24"/>
        </w:rPr>
        <w:t>Remedial and Special Education</w:t>
      </w:r>
      <w:r>
        <w:rPr>
          <w:rFonts w:ascii="Times New Roman" w:hAnsi="Times New Roman" w:cs="Times New Roman"/>
          <w:sz w:val="24"/>
          <w:szCs w:val="24"/>
        </w:rPr>
        <w:t>, 27 (4), 235-249.</w:t>
      </w:r>
    </w:p>
    <w:p w:rsidR="00800C19" w:rsidRPr="00997A31" w:rsidRDefault="00800C19" w:rsidP="00E438F3">
      <w:pPr>
        <w:autoSpaceDE w:val="0"/>
        <w:autoSpaceDN w:val="0"/>
        <w:adjustRightInd w:val="0"/>
        <w:ind w:left="450" w:hanging="450"/>
        <w:rPr>
          <w:szCs w:val="24"/>
        </w:rPr>
      </w:pPr>
      <w:proofErr w:type="gramStart"/>
      <w:r w:rsidRPr="00997A31">
        <w:rPr>
          <w:szCs w:val="24"/>
        </w:rPr>
        <w:t>Lennon, C. &amp; Burdick, H. (2004).</w:t>
      </w:r>
      <w:proofErr w:type="gramEnd"/>
      <w:r w:rsidRPr="00997A31">
        <w:rPr>
          <w:szCs w:val="24"/>
        </w:rPr>
        <w:t xml:space="preserve"> </w:t>
      </w:r>
      <w:proofErr w:type="gramStart"/>
      <w:r w:rsidRPr="00997A31">
        <w:rPr>
          <w:i/>
          <w:szCs w:val="24"/>
        </w:rPr>
        <w:t>The Lexile framework as an approach for reading measurement and success</w:t>
      </w:r>
      <w:r w:rsidRPr="00997A31">
        <w:rPr>
          <w:szCs w:val="24"/>
        </w:rPr>
        <w:t>.</w:t>
      </w:r>
      <w:proofErr w:type="gramEnd"/>
      <w:r w:rsidRPr="00997A31">
        <w:rPr>
          <w:szCs w:val="24"/>
        </w:rPr>
        <w:t xml:space="preserve"> </w:t>
      </w:r>
      <w:proofErr w:type="gramStart"/>
      <w:r w:rsidRPr="00997A31">
        <w:rPr>
          <w:szCs w:val="24"/>
        </w:rPr>
        <w:t>A white paper from the Lexile Framework for Reading.</w:t>
      </w:r>
      <w:proofErr w:type="gramEnd"/>
      <w:r w:rsidRPr="00997A31">
        <w:rPr>
          <w:szCs w:val="24"/>
        </w:rPr>
        <w:t xml:space="preserve"> Retrieved from </w:t>
      </w:r>
      <w:hyperlink r:id="rId26" w:history="1">
        <w:r w:rsidRPr="00997A31">
          <w:rPr>
            <w:rStyle w:val="Hyperlink"/>
            <w:szCs w:val="24"/>
          </w:rPr>
          <w:t>http://www.lexile.com/m/resources/materials/Lennon__Burdick_2004.pdf</w:t>
        </w:r>
      </w:hyperlink>
      <w:r w:rsidRPr="00997A31">
        <w:rPr>
          <w:szCs w:val="24"/>
        </w:rPr>
        <w:t xml:space="preserve"> </w:t>
      </w:r>
    </w:p>
    <w:p w:rsidR="00800C19" w:rsidRPr="00997A31" w:rsidRDefault="00800C19" w:rsidP="00E438F3">
      <w:pPr>
        <w:autoSpaceDE w:val="0"/>
        <w:autoSpaceDN w:val="0"/>
        <w:adjustRightInd w:val="0"/>
        <w:ind w:left="450" w:hanging="450"/>
        <w:rPr>
          <w:szCs w:val="24"/>
        </w:rPr>
      </w:pPr>
      <w:proofErr w:type="gramStart"/>
      <w:r w:rsidRPr="00997A31">
        <w:rPr>
          <w:szCs w:val="24"/>
        </w:rPr>
        <w:t>MacGinitie, W.H., MacGinitie, R.K., Maria, K., &amp; Dreyer, L.G. (2002).</w:t>
      </w:r>
      <w:proofErr w:type="gramEnd"/>
      <w:r w:rsidRPr="00997A31">
        <w:rPr>
          <w:szCs w:val="24"/>
        </w:rPr>
        <w:t xml:space="preserve"> Gates-MacGinitie reading tests: Technical report. Rolling Meadows, IL: The Riverside Publishing Company.</w:t>
      </w:r>
    </w:p>
    <w:p w:rsidR="00800C19" w:rsidRPr="00997A31" w:rsidRDefault="00800C19" w:rsidP="00E438F3">
      <w:pPr>
        <w:tabs>
          <w:tab w:val="left" w:pos="450"/>
        </w:tabs>
        <w:autoSpaceDE w:val="0"/>
        <w:autoSpaceDN w:val="0"/>
        <w:adjustRightInd w:val="0"/>
        <w:ind w:left="450" w:hanging="450"/>
        <w:rPr>
          <w:szCs w:val="24"/>
        </w:rPr>
      </w:pPr>
      <w:proofErr w:type="gramStart"/>
      <w:r w:rsidRPr="00997A31">
        <w:rPr>
          <w:szCs w:val="24"/>
        </w:rPr>
        <w:t>Maria, K. &amp; Hughes, K.E. (2008).</w:t>
      </w:r>
      <w:proofErr w:type="gramEnd"/>
      <w:r w:rsidRPr="00997A31">
        <w:rPr>
          <w:szCs w:val="24"/>
        </w:rPr>
        <w:t xml:space="preserve"> Gates-MacGinitie reading tests: Technical report supplement. Rolling Meadows, IL: The Riverside Publishing Company.</w:t>
      </w:r>
    </w:p>
    <w:p w:rsidR="00800C19" w:rsidRPr="00997A31" w:rsidRDefault="00800C19" w:rsidP="00E438F3">
      <w:pPr>
        <w:autoSpaceDE w:val="0"/>
        <w:autoSpaceDN w:val="0"/>
        <w:adjustRightInd w:val="0"/>
        <w:ind w:left="450" w:hanging="450"/>
        <w:rPr>
          <w:szCs w:val="24"/>
        </w:rPr>
      </w:pPr>
      <w:proofErr w:type="spellStart"/>
      <w:r w:rsidRPr="00997A31">
        <w:rPr>
          <w:szCs w:val="24"/>
        </w:rPr>
        <w:t>Marzano</w:t>
      </w:r>
      <w:proofErr w:type="spellEnd"/>
      <w:r w:rsidRPr="00997A31">
        <w:rPr>
          <w:szCs w:val="24"/>
        </w:rPr>
        <w:t xml:space="preserve">, R.J. (2004). </w:t>
      </w:r>
      <w:proofErr w:type="gramStart"/>
      <w:r w:rsidRPr="00997A31">
        <w:rPr>
          <w:i/>
          <w:szCs w:val="24"/>
        </w:rPr>
        <w:t>Building background knowledge for academic achievement.</w:t>
      </w:r>
      <w:proofErr w:type="gramEnd"/>
      <w:r w:rsidRPr="00997A31">
        <w:rPr>
          <w:szCs w:val="24"/>
        </w:rPr>
        <w:t xml:space="preserve"> Alexandria, VA: ASCD.</w:t>
      </w:r>
    </w:p>
    <w:p w:rsidR="00800C19" w:rsidRDefault="00800C19" w:rsidP="00E438F3">
      <w:pPr>
        <w:autoSpaceDE w:val="0"/>
        <w:autoSpaceDN w:val="0"/>
        <w:adjustRightInd w:val="0"/>
        <w:ind w:left="450" w:hanging="450"/>
        <w:rPr>
          <w:szCs w:val="24"/>
        </w:rPr>
      </w:pPr>
      <w:proofErr w:type="spellStart"/>
      <w:proofErr w:type="gramStart"/>
      <w:r w:rsidRPr="00997A31">
        <w:rPr>
          <w:szCs w:val="24"/>
        </w:rPr>
        <w:t>Mastropieri</w:t>
      </w:r>
      <w:proofErr w:type="spellEnd"/>
      <w:r w:rsidRPr="00997A31">
        <w:rPr>
          <w:szCs w:val="24"/>
        </w:rPr>
        <w:t xml:space="preserve">, M.A., Scruggs, T.E., &amp; </w:t>
      </w:r>
      <w:proofErr w:type="spellStart"/>
      <w:r w:rsidRPr="00997A31">
        <w:rPr>
          <w:szCs w:val="24"/>
        </w:rPr>
        <w:t>Graetz</w:t>
      </w:r>
      <w:proofErr w:type="spellEnd"/>
      <w:r w:rsidRPr="00997A31">
        <w:rPr>
          <w:szCs w:val="24"/>
        </w:rPr>
        <w:t>, J.E. (2003).</w:t>
      </w:r>
      <w:proofErr w:type="gramEnd"/>
      <w:r w:rsidRPr="00997A31">
        <w:rPr>
          <w:szCs w:val="24"/>
        </w:rPr>
        <w:t xml:space="preserve"> Reading comprehension instruction for secondary students: </w:t>
      </w:r>
      <w:r w:rsidRPr="00997A31">
        <w:rPr>
          <w:i/>
          <w:iCs/>
          <w:szCs w:val="24"/>
        </w:rPr>
        <w:t>Challenges for struggling students and teachers. Learning Disability Quarterly, 26</w:t>
      </w:r>
      <w:r w:rsidRPr="00997A31">
        <w:rPr>
          <w:szCs w:val="24"/>
        </w:rPr>
        <w:t>(2), 103-116.</w:t>
      </w:r>
    </w:p>
    <w:p w:rsidR="008C57B2" w:rsidRPr="00997A31" w:rsidRDefault="008C57B2" w:rsidP="00E438F3">
      <w:pPr>
        <w:autoSpaceDE w:val="0"/>
        <w:autoSpaceDN w:val="0"/>
        <w:adjustRightInd w:val="0"/>
        <w:ind w:left="450" w:hanging="450"/>
        <w:rPr>
          <w:szCs w:val="24"/>
        </w:rPr>
      </w:pPr>
      <w:proofErr w:type="gramStart"/>
      <w:r>
        <w:rPr>
          <w:szCs w:val="24"/>
        </w:rPr>
        <w:t>Maxwell, J.A., &amp; Miller, B.A. (2008).</w:t>
      </w:r>
      <w:proofErr w:type="gramEnd"/>
      <w:r>
        <w:rPr>
          <w:szCs w:val="24"/>
        </w:rPr>
        <w:t xml:space="preserve"> Categorizing and connecting strategies in qualitative data analysis. </w:t>
      </w:r>
      <w:proofErr w:type="gramStart"/>
      <w:r>
        <w:rPr>
          <w:szCs w:val="24"/>
        </w:rPr>
        <w:t xml:space="preserve">In S.N. </w:t>
      </w:r>
      <w:proofErr w:type="spellStart"/>
      <w:r>
        <w:rPr>
          <w:szCs w:val="24"/>
        </w:rPr>
        <w:t>Hesse-Biber</w:t>
      </w:r>
      <w:proofErr w:type="spellEnd"/>
      <w:r>
        <w:rPr>
          <w:szCs w:val="24"/>
        </w:rPr>
        <w:t xml:space="preserve"> and P. </w:t>
      </w:r>
      <w:proofErr w:type="spellStart"/>
      <w:r>
        <w:rPr>
          <w:szCs w:val="24"/>
        </w:rPr>
        <w:t>Leavy</w:t>
      </w:r>
      <w:proofErr w:type="spellEnd"/>
      <w:r>
        <w:rPr>
          <w:szCs w:val="24"/>
        </w:rPr>
        <w:t xml:space="preserve"> (Eds.).</w:t>
      </w:r>
      <w:proofErr w:type="gramEnd"/>
      <w:r>
        <w:rPr>
          <w:szCs w:val="24"/>
        </w:rPr>
        <w:t xml:space="preserve"> </w:t>
      </w:r>
      <w:proofErr w:type="gramStart"/>
      <w:r w:rsidRPr="008C57B2">
        <w:rPr>
          <w:i/>
          <w:szCs w:val="24"/>
        </w:rPr>
        <w:t>Handbook of emergent methods</w:t>
      </w:r>
      <w:r>
        <w:rPr>
          <w:szCs w:val="24"/>
        </w:rPr>
        <w:t>, pp. 461-478.</w:t>
      </w:r>
      <w:proofErr w:type="gramEnd"/>
      <w:r>
        <w:rPr>
          <w:szCs w:val="24"/>
        </w:rPr>
        <w:t xml:space="preserve"> New York: Guilford Press. </w:t>
      </w:r>
    </w:p>
    <w:p w:rsidR="00800C19" w:rsidRPr="00997A31" w:rsidRDefault="00800C19" w:rsidP="00E438F3">
      <w:pPr>
        <w:autoSpaceDE w:val="0"/>
        <w:autoSpaceDN w:val="0"/>
        <w:adjustRightInd w:val="0"/>
        <w:ind w:left="450" w:hanging="450"/>
        <w:rPr>
          <w:szCs w:val="24"/>
        </w:rPr>
      </w:pPr>
      <w:r w:rsidRPr="00997A31">
        <w:rPr>
          <w:color w:val="231F20"/>
          <w:szCs w:val="24"/>
        </w:rPr>
        <w:t xml:space="preserve">MetaMetrics, Inc. (2009). </w:t>
      </w:r>
      <w:r w:rsidRPr="00997A31">
        <w:rPr>
          <w:i/>
          <w:szCs w:val="24"/>
        </w:rPr>
        <w:t>Passport Reading Journeys™ Benchmark Assessments, Edition 4: Development and Technical Guide</w:t>
      </w:r>
      <w:r w:rsidRPr="00997A31">
        <w:rPr>
          <w:szCs w:val="24"/>
        </w:rPr>
        <w:t>. Durham, NC: MetaMetrics, Inc.</w:t>
      </w:r>
    </w:p>
    <w:p w:rsidR="005C3870" w:rsidRPr="00997A31" w:rsidRDefault="005C3870" w:rsidP="005C3870">
      <w:pPr>
        <w:autoSpaceDE w:val="0"/>
        <w:autoSpaceDN w:val="0"/>
        <w:adjustRightInd w:val="0"/>
        <w:rPr>
          <w:szCs w:val="24"/>
        </w:rPr>
      </w:pPr>
      <w:proofErr w:type="spellStart"/>
      <w:proofErr w:type="gramStart"/>
      <w:r w:rsidRPr="00997A31">
        <w:rPr>
          <w:szCs w:val="24"/>
        </w:rPr>
        <w:t>Muthén</w:t>
      </w:r>
      <w:proofErr w:type="spellEnd"/>
      <w:r w:rsidRPr="00997A31">
        <w:rPr>
          <w:szCs w:val="24"/>
        </w:rPr>
        <w:t xml:space="preserve">, L.K. and </w:t>
      </w:r>
      <w:proofErr w:type="spellStart"/>
      <w:r w:rsidRPr="00997A31">
        <w:rPr>
          <w:szCs w:val="24"/>
        </w:rPr>
        <w:t>Muthén</w:t>
      </w:r>
      <w:proofErr w:type="spellEnd"/>
      <w:r w:rsidRPr="00997A31">
        <w:rPr>
          <w:szCs w:val="24"/>
        </w:rPr>
        <w:t>, B.O. (2010).</w:t>
      </w:r>
      <w:proofErr w:type="gramEnd"/>
      <w:r w:rsidRPr="00997A31">
        <w:rPr>
          <w:szCs w:val="24"/>
        </w:rPr>
        <w:t xml:space="preserve"> </w:t>
      </w:r>
      <w:proofErr w:type="spellStart"/>
      <w:proofErr w:type="gramStart"/>
      <w:r w:rsidRPr="00997A31">
        <w:rPr>
          <w:i/>
          <w:szCs w:val="24"/>
        </w:rPr>
        <w:t>Mplus</w:t>
      </w:r>
      <w:proofErr w:type="spellEnd"/>
      <w:r w:rsidRPr="00997A31">
        <w:rPr>
          <w:i/>
          <w:szCs w:val="24"/>
        </w:rPr>
        <w:t xml:space="preserve"> Users Guide</w:t>
      </w:r>
      <w:r w:rsidRPr="00997A31">
        <w:rPr>
          <w:szCs w:val="24"/>
        </w:rPr>
        <w:t>.</w:t>
      </w:r>
      <w:proofErr w:type="gramEnd"/>
      <w:r w:rsidRPr="00997A31">
        <w:rPr>
          <w:szCs w:val="24"/>
        </w:rPr>
        <w:t xml:space="preserve"> </w:t>
      </w:r>
      <w:proofErr w:type="gramStart"/>
      <w:r w:rsidRPr="00997A31">
        <w:rPr>
          <w:szCs w:val="24"/>
        </w:rPr>
        <w:t>Sixth Edition.</w:t>
      </w:r>
      <w:proofErr w:type="gramEnd"/>
      <w:r w:rsidRPr="00997A31">
        <w:rPr>
          <w:szCs w:val="24"/>
        </w:rPr>
        <w:t xml:space="preserve"> Los Angeles, </w:t>
      </w:r>
    </w:p>
    <w:p w:rsidR="005C3870" w:rsidRPr="00997A31" w:rsidRDefault="005C3870" w:rsidP="005C3870">
      <w:pPr>
        <w:autoSpaceDE w:val="0"/>
        <w:autoSpaceDN w:val="0"/>
        <w:adjustRightInd w:val="0"/>
        <w:rPr>
          <w:szCs w:val="24"/>
        </w:rPr>
      </w:pPr>
      <w:r w:rsidRPr="00997A31">
        <w:rPr>
          <w:szCs w:val="24"/>
        </w:rPr>
        <w:tab/>
        <w:t xml:space="preserve">CA: </w:t>
      </w:r>
      <w:proofErr w:type="spellStart"/>
      <w:r w:rsidRPr="00997A31">
        <w:rPr>
          <w:szCs w:val="24"/>
        </w:rPr>
        <w:t>Muthén</w:t>
      </w:r>
      <w:proofErr w:type="spellEnd"/>
      <w:r w:rsidRPr="00997A31">
        <w:rPr>
          <w:szCs w:val="24"/>
        </w:rPr>
        <w:t xml:space="preserve"> &amp; </w:t>
      </w:r>
      <w:proofErr w:type="spellStart"/>
      <w:r w:rsidRPr="00997A31">
        <w:rPr>
          <w:szCs w:val="24"/>
        </w:rPr>
        <w:t>Muthén</w:t>
      </w:r>
      <w:proofErr w:type="spellEnd"/>
      <w:r w:rsidRPr="00997A31">
        <w:rPr>
          <w:szCs w:val="24"/>
        </w:rPr>
        <w:t>.</w:t>
      </w:r>
    </w:p>
    <w:p w:rsidR="00FF2722" w:rsidRPr="00997A31" w:rsidRDefault="00FF2722" w:rsidP="00FF2722">
      <w:pPr>
        <w:pStyle w:val="PlainText"/>
        <w:ind w:left="450" w:hanging="450"/>
        <w:rPr>
          <w:rFonts w:ascii="Times New Roman" w:hAnsi="Times New Roman" w:cs="Times New Roman"/>
          <w:sz w:val="24"/>
          <w:szCs w:val="24"/>
        </w:rPr>
      </w:pPr>
      <w:proofErr w:type="gramStart"/>
      <w:r w:rsidRPr="00997A31">
        <w:rPr>
          <w:rFonts w:ascii="Times New Roman" w:hAnsi="Times New Roman" w:cs="Times New Roman"/>
          <w:sz w:val="24"/>
          <w:szCs w:val="24"/>
        </w:rPr>
        <w:t>National Center for Education Statistics (2011).</w:t>
      </w:r>
      <w:proofErr w:type="gramEnd"/>
      <w:r w:rsidRPr="00997A31">
        <w:rPr>
          <w:rFonts w:ascii="Times New Roman" w:hAnsi="Times New Roman" w:cs="Times New Roman"/>
          <w:sz w:val="24"/>
          <w:szCs w:val="24"/>
        </w:rPr>
        <w:t xml:space="preserve"> </w:t>
      </w:r>
      <w:r w:rsidRPr="00997A31">
        <w:rPr>
          <w:rFonts w:ascii="Times New Roman" w:hAnsi="Times New Roman" w:cs="Times New Roman"/>
          <w:i/>
          <w:sz w:val="24"/>
          <w:szCs w:val="24"/>
        </w:rPr>
        <w:t xml:space="preserve">The Nation's Report Card: Reading 2011 </w:t>
      </w:r>
      <w:r w:rsidRPr="00997A31">
        <w:rPr>
          <w:rFonts w:ascii="Times New Roman" w:hAnsi="Times New Roman" w:cs="Times New Roman"/>
          <w:sz w:val="24"/>
          <w:szCs w:val="24"/>
        </w:rPr>
        <w:t xml:space="preserve">(NCES 2012-457). </w:t>
      </w:r>
      <w:proofErr w:type="gramStart"/>
      <w:r w:rsidRPr="00997A31">
        <w:rPr>
          <w:rFonts w:ascii="Times New Roman" w:hAnsi="Times New Roman" w:cs="Times New Roman"/>
          <w:sz w:val="24"/>
          <w:szCs w:val="24"/>
        </w:rPr>
        <w:t>National Center for Education Statistics, Institute of Education Sciences, U.S. Department of Education, Washington, D.C.</w:t>
      </w:r>
      <w:proofErr w:type="gramEnd"/>
    </w:p>
    <w:p w:rsidR="000B0257" w:rsidRPr="00997A31" w:rsidRDefault="000B0257" w:rsidP="00E438F3">
      <w:pPr>
        <w:autoSpaceDE w:val="0"/>
        <w:autoSpaceDN w:val="0"/>
        <w:adjustRightInd w:val="0"/>
        <w:ind w:left="450" w:hanging="450"/>
        <w:rPr>
          <w:szCs w:val="24"/>
        </w:rPr>
      </w:pPr>
      <w:r w:rsidRPr="00997A31">
        <w:rPr>
          <w:szCs w:val="24"/>
        </w:rPr>
        <w:t xml:space="preserve">President’s Council of Advisors on Science and Technology (2010). </w:t>
      </w:r>
      <w:r w:rsidRPr="00997A31">
        <w:rPr>
          <w:i/>
          <w:iCs/>
          <w:szCs w:val="24"/>
        </w:rPr>
        <w:t>Prepare and inspire: K-12 education in science, technology, engineering, and math (STEM) for America’s future</w:t>
      </w:r>
      <w:r w:rsidRPr="00997A31">
        <w:rPr>
          <w:szCs w:val="24"/>
        </w:rPr>
        <w:t>. Washington, DC: Executive Office of the President.</w:t>
      </w:r>
    </w:p>
    <w:p w:rsidR="005C3870" w:rsidRPr="00997A31" w:rsidRDefault="005C3870" w:rsidP="005C3870">
      <w:pPr>
        <w:autoSpaceDE w:val="0"/>
        <w:autoSpaceDN w:val="0"/>
        <w:adjustRightInd w:val="0"/>
        <w:rPr>
          <w:i/>
          <w:szCs w:val="24"/>
        </w:rPr>
      </w:pPr>
      <w:proofErr w:type="spellStart"/>
      <w:proofErr w:type="gramStart"/>
      <w:r w:rsidRPr="00997A31">
        <w:rPr>
          <w:szCs w:val="24"/>
        </w:rPr>
        <w:t>Raudenbush</w:t>
      </w:r>
      <w:proofErr w:type="spellEnd"/>
      <w:r w:rsidRPr="00997A31">
        <w:rPr>
          <w:szCs w:val="24"/>
        </w:rPr>
        <w:t xml:space="preserve">, S. W., &amp; </w:t>
      </w:r>
      <w:proofErr w:type="spellStart"/>
      <w:r w:rsidRPr="00997A31">
        <w:rPr>
          <w:szCs w:val="24"/>
        </w:rPr>
        <w:t>Bryk</w:t>
      </w:r>
      <w:proofErr w:type="spellEnd"/>
      <w:r w:rsidRPr="00997A31">
        <w:rPr>
          <w:szCs w:val="24"/>
        </w:rPr>
        <w:t>, A. S. (2002).</w:t>
      </w:r>
      <w:proofErr w:type="gramEnd"/>
      <w:r w:rsidRPr="00997A31">
        <w:rPr>
          <w:szCs w:val="24"/>
        </w:rPr>
        <w:t xml:space="preserve"> Hierarchical linear models: </w:t>
      </w:r>
      <w:r w:rsidRPr="00997A31">
        <w:rPr>
          <w:i/>
          <w:szCs w:val="24"/>
        </w:rPr>
        <w:t>Applications and data</w:t>
      </w:r>
    </w:p>
    <w:p w:rsidR="005C3870" w:rsidRPr="00997A31" w:rsidRDefault="005C3870" w:rsidP="005C3870">
      <w:pPr>
        <w:autoSpaceDE w:val="0"/>
        <w:autoSpaceDN w:val="0"/>
        <w:adjustRightInd w:val="0"/>
        <w:ind w:firstLine="720"/>
        <w:rPr>
          <w:szCs w:val="24"/>
        </w:rPr>
      </w:pPr>
      <w:proofErr w:type="gramStart"/>
      <w:r w:rsidRPr="00997A31">
        <w:rPr>
          <w:i/>
          <w:szCs w:val="24"/>
        </w:rPr>
        <w:t>analysis</w:t>
      </w:r>
      <w:proofErr w:type="gramEnd"/>
      <w:r w:rsidRPr="00997A31">
        <w:rPr>
          <w:i/>
          <w:szCs w:val="24"/>
        </w:rPr>
        <w:t xml:space="preserve"> methods</w:t>
      </w:r>
      <w:r w:rsidRPr="00997A31">
        <w:rPr>
          <w:szCs w:val="24"/>
        </w:rPr>
        <w:t>. Thousand Oaks, CA: Sage.</w:t>
      </w:r>
    </w:p>
    <w:p w:rsidR="00800C19" w:rsidRPr="00997A31" w:rsidRDefault="00800C19" w:rsidP="00E438F3">
      <w:pPr>
        <w:autoSpaceDE w:val="0"/>
        <w:autoSpaceDN w:val="0"/>
        <w:adjustRightInd w:val="0"/>
        <w:ind w:left="450" w:hanging="450"/>
        <w:rPr>
          <w:szCs w:val="24"/>
        </w:rPr>
      </w:pPr>
      <w:proofErr w:type="spellStart"/>
      <w:proofErr w:type="gramStart"/>
      <w:r w:rsidRPr="00997A31">
        <w:rPr>
          <w:color w:val="231F20"/>
          <w:szCs w:val="24"/>
        </w:rPr>
        <w:t>Scammacca</w:t>
      </w:r>
      <w:proofErr w:type="spellEnd"/>
      <w:r w:rsidRPr="00997A31">
        <w:rPr>
          <w:color w:val="231F20"/>
          <w:szCs w:val="24"/>
        </w:rPr>
        <w:t xml:space="preserve">, N., Roberts, G., Vaughn, S., Edmonds, M., Wexler, J., </w:t>
      </w:r>
      <w:proofErr w:type="spellStart"/>
      <w:r w:rsidRPr="00997A31">
        <w:rPr>
          <w:color w:val="231F20"/>
          <w:szCs w:val="24"/>
        </w:rPr>
        <w:t>Reutebuch</w:t>
      </w:r>
      <w:proofErr w:type="spellEnd"/>
      <w:r w:rsidRPr="00997A31">
        <w:rPr>
          <w:color w:val="231F20"/>
          <w:szCs w:val="24"/>
        </w:rPr>
        <w:t xml:space="preserve">, C.K., and </w:t>
      </w:r>
      <w:proofErr w:type="spellStart"/>
      <w:r w:rsidRPr="00997A31">
        <w:rPr>
          <w:color w:val="231F20"/>
          <w:szCs w:val="24"/>
        </w:rPr>
        <w:t>Torgesen</w:t>
      </w:r>
      <w:proofErr w:type="spellEnd"/>
      <w:r w:rsidRPr="00997A31">
        <w:rPr>
          <w:color w:val="231F20"/>
          <w:szCs w:val="24"/>
        </w:rPr>
        <w:t>, J.K. (2007).</w:t>
      </w:r>
      <w:proofErr w:type="gramEnd"/>
      <w:r w:rsidRPr="00997A31">
        <w:rPr>
          <w:color w:val="231F20"/>
          <w:szCs w:val="24"/>
        </w:rPr>
        <w:t xml:space="preserve"> </w:t>
      </w:r>
      <w:r w:rsidRPr="00997A31">
        <w:rPr>
          <w:i/>
          <w:iCs/>
          <w:color w:val="231F20"/>
          <w:szCs w:val="24"/>
        </w:rPr>
        <w:t xml:space="preserve">Interventions for adolescent struggling readers: a meta-analysis with implications for practice. </w:t>
      </w:r>
      <w:r w:rsidRPr="00997A31">
        <w:rPr>
          <w:color w:val="231F20"/>
          <w:szCs w:val="24"/>
        </w:rPr>
        <w:t>Portsmouth, NH: RMC Research Corporation, Center on Instruction.</w:t>
      </w:r>
      <w:r w:rsidRPr="00997A31">
        <w:rPr>
          <w:szCs w:val="24"/>
        </w:rPr>
        <w:t xml:space="preserve"> </w:t>
      </w:r>
    </w:p>
    <w:p w:rsidR="00800C19" w:rsidRPr="00997A31" w:rsidRDefault="00800C19" w:rsidP="00E438F3">
      <w:pPr>
        <w:autoSpaceDE w:val="0"/>
        <w:autoSpaceDN w:val="0"/>
        <w:adjustRightInd w:val="0"/>
        <w:ind w:left="450" w:hanging="450"/>
        <w:rPr>
          <w:szCs w:val="24"/>
        </w:rPr>
      </w:pPr>
      <w:proofErr w:type="spellStart"/>
      <w:r w:rsidRPr="00997A31">
        <w:rPr>
          <w:szCs w:val="24"/>
        </w:rPr>
        <w:t>Schatschneider</w:t>
      </w:r>
      <w:proofErr w:type="spellEnd"/>
      <w:r w:rsidRPr="00997A31">
        <w:rPr>
          <w:szCs w:val="24"/>
        </w:rPr>
        <w:t xml:space="preserve">, C., Buck, J., </w:t>
      </w:r>
      <w:proofErr w:type="spellStart"/>
      <w:r w:rsidRPr="00997A31">
        <w:rPr>
          <w:szCs w:val="24"/>
        </w:rPr>
        <w:t>Torgesen</w:t>
      </w:r>
      <w:proofErr w:type="spellEnd"/>
      <w:r w:rsidRPr="00997A31">
        <w:rPr>
          <w:szCs w:val="24"/>
        </w:rPr>
        <w:t xml:space="preserve">, J.K., Wagner, R.K., </w:t>
      </w:r>
      <w:proofErr w:type="spellStart"/>
      <w:r w:rsidRPr="00997A31">
        <w:rPr>
          <w:szCs w:val="24"/>
        </w:rPr>
        <w:t>Hassler</w:t>
      </w:r>
      <w:proofErr w:type="spellEnd"/>
      <w:r w:rsidRPr="00997A31">
        <w:rPr>
          <w:szCs w:val="24"/>
        </w:rPr>
        <w:t xml:space="preserve">, L., Hecht, S., &amp; Powel-Smith, K. (2004). </w:t>
      </w:r>
      <w:proofErr w:type="gramStart"/>
      <w:r w:rsidRPr="00997A31">
        <w:rPr>
          <w:szCs w:val="24"/>
        </w:rPr>
        <w:t xml:space="preserve">A multivariate study of factors that contribute to individual differences in performance on the Florida Comprehensive Reading Assessment Test. </w:t>
      </w:r>
      <w:r w:rsidRPr="00997A31">
        <w:rPr>
          <w:i/>
          <w:szCs w:val="24"/>
        </w:rPr>
        <w:t>Technical Report # 5</w:t>
      </w:r>
      <w:r w:rsidRPr="00997A31">
        <w:rPr>
          <w:szCs w:val="24"/>
        </w:rPr>
        <w:t>.</w:t>
      </w:r>
      <w:proofErr w:type="gramEnd"/>
      <w:r w:rsidRPr="00997A31">
        <w:rPr>
          <w:szCs w:val="24"/>
        </w:rPr>
        <w:t xml:space="preserve"> </w:t>
      </w:r>
      <w:proofErr w:type="gramStart"/>
      <w:r w:rsidRPr="00997A31">
        <w:rPr>
          <w:szCs w:val="24"/>
        </w:rPr>
        <w:t>Florida Center for Reading Research, Tallahassee, FL.</w:t>
      </w:r>
      <w:proofErr w:type="gramEnd"/>
    </w:p>
    <w:p w:rsidR="00800C19" w:rsidRPr="00997A31" w:rsidRDefault="00800C19" w:rsidP="00E438F3">
      <w:pPr>
        <w:autoSpaceDE w:val="0"/>
        <w:autoSpaceDN w:val="0"/>
        <w:adjustRightInd w:val="0"/>
        <w:ind w:left="450" w:hanging="450"/>
        <w:rPr>
          <w:szCs w:val="24"/>
        </w:rPr>
      </w:pPr>
      <w:proofErr w:type="spellStart"/>
      <w:r w:rsidRPr="00997A31">
        <w:rPr>
          <w:szCs w:val="24"/>
        </w:rPr>
        <w:lastRenderedPageBreak/>
        <w:t>Shneyderman</w:t>
      </w:r>
      <w:proofErr w:type="spellEnd"/>
      <w:r w:rsidRPr="00997A31">
        <w:rPr>
          <w:szCs w:val="24"/>
        </w:rPr>
        <w:t xml:space="preserve">, A. (2006). </w:t>
      </w:r>
      <w:r w:rsidRPr="00997A31">
        <w:rPr>
          <w:i/>
          <w:iCs/>
          <w:szCs w:val="24"/>
        </w:rPr>
        <w:t>Some results of the Voyager Journeys Reading Intervention system in several district schools</w:t>
      </w:r>
      <w:r w:rsidRPr="00997A31">
        <w:rPr>
          <w:szCs w:val="24"/>
        </w:rPr>
        <w:t xml:space="preserve">. </w:t>
      </w:r>
      <w:proofErr w:type="gramStart"/>
      <w:r w:rsidRPr="00997A31">
        <w:rPr>
          <w:szCs w:val="24"/>
        </w:rPr>
        <w:t>Unpublished Manuscript, Miami-Dade County Public Schools, Office of Program Evaluation.</w:t>
      </w:r>
      <w:proofErr w:type="gramEnd"/>
    </w:p>
    <w:p w:rsidR="00800C19" w:rsidRPr="00997A31" w:rsidRDefault="00800C19" w:rsidP="00E438F3">
      <w:pPr>
        <w:autoSpaceDE w:val="0"/>
        <w:autoSpaceDN w:val="0"/>
        <w:adjustRightInd w:val="0"/>
        <w:ind w:left="450" w:hanging="450"/>
        <w:rPr>
          <w:szCs w:val="24"/>
        </w:rPr>
      </w:pPr>
      <w:proofErr w:type="spellStart"/>
      <w:r w:rsidRPr="00997A31">
        <w:rPr>
          <w:szCs w:val="24"/>
        </w:rPr>
        <w:t>Stenner</w:t>
      </w:r>
      <w:proofErr w:type="spellEnd"/>
      <w:r w:rsidRPr="00997A31">
        <w:rPr>
          <w:szCs w:val="24"/>
        </w:rPr>
        <w:t xml:space="preserve">, A. J. (2001). The Lexile Framework: A common metric for matching readers and texts. </w:t>
      </w:r>
      <w:r w:rsidRPr="00997A31">
        <w:rPr>
          <w:i/>
          <w:iCs/>
          <w:szCs w:val="24"/>
        </w:rPr>
        <w:t>California School Library Journal</w:t>
      </w:r>
      <w:r w:rsidRPr="00997A31">
        <w:rPr>
          <w:szCs w:val="24"/>
        </w:rPr>
        <w:t>, 25(1), 41-42.</w:t>
      </w:r>
    </w:p>
    <w:p w:rsidR="00800C19" w:rsidRPr="00997A31" w:rsidRDefault="00800C19" w:rsidP="00E438F3">
      <w:pPr>
        <w:autoSpaceDE w:val="0"/>
        <w:autoSpaceDN w:val="0"/>
        <w:adjustRightInd w:val="0"/>
        <w:ind w:left="450" w:hanging="450"/>
        <w:rPr>
          <w:szCs w:val="24"/>
        </w:rPr>
      </w:pPr>
      <w:proofErr w:type="spellStart"/>
      <w:proofErr w:type="gramStart"/>
      <w:r w:rsidRPr="00997A31">
        <w:rPr>
          <w:szCs w:val="24"/>
        </w:rPr>
        <w:t>Stenner</w:t>
      </w:r>
      <w:proofErr w:type="spellEnd"/>
      <w:r w:rsidRPr="00997A31">
        <w:rPr>
          <w:szCs w:val="24"/>
        </w:rPr>
        <w:t>, A. J., &amp; Wright, B. D. (2004).</w:t>
      </w:r>
      <w:proofErr w:type="gramEnd"/>
      <w:r w:rsidRPr="00997A31">
        <w:rPr>
          <w:szCs w:val="24"/>
        </w:rPr>
        <w:t xml:space="preserve"> </w:t>
      </w:r>
      <w:proofErr w:type="gramStart"/>
      <w:r w:rsidRPr="00997A31">
        <w:rPr>
          <w:szCs w:val="24"/>
        </w:rPr>
        <w:t>Uniform reading and readability measures.</w:t>
      </w:r>
      <w:proofErr w:type="gramEnd"/>
      <w:r w:rsidRPr="00997A31">
        <w:rPr>
          <w:szCs w:val="24"/>
        </w:rPr>
        <w:t xml:space="preserve"> In B. D. Wright &amp; M. H. Stone (Eds.), </w:t>
      </w:r>
      <w:r w:rsidRPr="00997A31">
        <w:rPr>
          <w:i/>
          <w:iCs/>
          <w:szCs w:val="24"/>
        </w:rPr>
        <w:t xml:space="preserve">Making measures </w:t>
      </w:r>
      <w:r w:rsidRPr="00997A31">
        <w:rPr>
          <w:szCs w:val="24"/>
        </w:rPr>
        <w:t xml:space="preserve">(pp. 79-115). Chicago: </w:t>
      </w:r>
      <w:proofErr w:type="spellStart"/>
      <w:r w:rsidRPr="00997A31">
        <w:rPr>
          <w:szCs w:val="24"/>
        </w:rPr>
        <w:t>Phaneron</w:t>
      </w:r>
      <w:proofErr w:type="spellEnd"/>
      <w:r w:rsidRPr="00997A31">
        <w:rPr>
          <w:szCs w:val="24"/>
        </w:rPr>
        <w:t xml:space="preserve"> Press.</w:t>
      </w:r>
    </w:p>
    <w:p w:rsidR="00800C19" w:rsidRPr="00997A31" w:rsidRDefault="00800C19" w:rsidP="00E438F3">
      <w:pPr>
        <w:ind w:left="450" w:hanging="450"/>
        <w:rPr>
          <w:szCs w:val="24"/>
        </w:rPr>
      </w:pPr>
      <w:proofErr w:type="spellStart"/>
      <w:r w:rsidRPr="00997A31">
        <w:rPr>
          <w:szCs w:val="24"/>
        </w:rPr>
        <w:t>Torgesen</w:t>
      </w:r>
      <w:proofErr w:type="spellEnd"/>
      <w:r w:rsidRPr="00997A31">
        <w:rPr>
          <w:szCs w:val="24"/>
        </w:rPr>
        <w:t xml:space="preserve">, J.K. (2005). Remedial Interventions for Students with Dyslexia: National Goals and Current Accomplishments. In Richardson, S., &amp; </w:t>
      </w:r>
      <w:proofErr w:type="spellStart"/>
      <w:r w:rsidRPr="00997A31">
        <w:rPr>
          <w:szCs w:val="24"/>
        </w:rPr>
        <w:t>Gilger</w:t>
      </w:r>
      <w:proofErr w:type="spellEnd"/>
      <w:r w:rsidRPr="00997A31">
        <w:rPr>
          <w:szCs w:val="24"/>
        </w:rPr>
        <w:t xml:space="preserve">, J. (Eds.) </w:t>
      </w:r>
      <w:r w:rsidRPr="00997A31">
        <w:rPr>
          <w:i/>
          <w:szCs w:val="24"/>
        </w:rPr>
        <w:t>Research-based education and intervention: What we need to know</w:t>
      </w:r>
      <w:r w:rsidRPr="00997A31">
        <w:rPr>
          <w:szCs w:val="24"/>
        </w:rPr>
        <w:t>. (pp. 103-124). Boston: International Dyslexia Association.</w:t>
      </w:r>
    </w:p>
    <w:p w:rsidR="00386DC0" w:rsidRPr="00997A31" w:rsidRDefault="00386DC0" w:rsidP="00386DC0">
      <w:pPr>
        <w:pStyle w:val="PlainText"/>
        <w:ind w:left="450" w:hanging="450"/>
        <w:rPr>
          <w:rFonts w:ascii="Times New Roman" w:hAnsi="Times New Roman" w:cs="Times New Roman"/>
          <w:sz w:val="24"/>
          <w:szCs w:val="24"/>
        </w:rPr>
      </w:pPr>
      <w:proofErr w:type="gramStart"/>
      <w:r w:rsidRPr="00997A31">
        <w:rPr>
          <w:rFonts w:ascii="Times New Roman" w:hAnsi="Times New Roman" w:cs="Times New Roman"/>
          <w:sz w:val="24"/>
          <w:szCs w:val="24"/>
        </w:rPr>
        <w:t>U.S. Department of Education, National Center for Education Statistics (2003).</w:t>
      </w:r>
      <w:proofErr w:type="gramEnd"/>
      <w:r w:rsidRPr="00997A31">
        <w:rPr>
          <w:rFonts w:ascii="Times New Roman" w:hAnsi="Times New Roman" w:cs="Times New Roman"/>
          <w:sz w:val="24"/>
          <w:szCs w:val="24"/>
        </w:rPr>
        <w:t xml:space="preserve"> </w:t>
      </w:r>
      <w:r w:rsidRPr="00997A31">
        <w:rPr>
          <w:rFonts w:ascii="Times New Roman" w:hAnsi="Times New Roman" w:cs="Times New Roman"/>
          <w:i/>
          <w:sz w:val="24"/>
          <w:szCs w:val="24"/>
        </w:rPr>
        <w:t>Remedial Education at Degree- Granting Postsecondary Institutions in Fall 2000</w:t>
      </w:r>
      <w:r w:rsidRPr="00997A31">
        <w:rPr>
          <w:rFonts w:ascii="Times New Roman" w:hAnsi="Times New Roman" w:cs="Times New Roman"/>
          <w:sz w:val="24"/>
          <w:szCs w:val="24"/>
        </w:rPr>
        <w:t xml:space="preserve">, NCES 2004-010, by </w:t>
      </w:r>
      <w:proofErr w:type="spellStart"/>
      <w:r w:rsidRPr="00997A31">
        <w:rPr>
          <w:rFonts w:ascii="Times New Roman" w:hAnsi="Times New Roman" w:cs="Times New Roman"/>
          <w:sz w:val="24"/>
          <w:szCs w:val="24"/>
        </w:rPr>
        <w:t>Basmat</w:t>
      </w:r>
      <w:proofErr w:type="spellEnd"/>
      <w:r w:rsidRPr="00997A31">
        <w:rPr>
          <w:rFonts w:ascii="Times New Roman" w:hAnsi="Times New Roman" w:cs="Times New Roman"/>
          <w:sz w:val="24"/>
          <w:szCs w:val="24"/>
        </w:rPr>
        <w:t xml:space="preserve"> </w:t>
      </w:r>
      <w:proofErr w:type="spellStart"/>
      <w:r w:rsidRPr="00997A31">
        <w:rPr>
          <w:rFonts w:ascii="Times New Roman" w:hAnsi="Times New Roman" w:cs="Times New Roman"/>
          <w:sz w:val="24"/>
          <w:szCs w:val="24"/>
        </w:rPr>
        <w:t>Parsad</w:t>
      </w:r>
      <w:proofErr w:type="spellEnd"/>
      <w:r w:rsidRPr="00997A31">
        <w:rPr>
          <w:rFonts w:ascii="Times New Roman" w:hAnsi="Times New Roman" w:cs="Times New Roman"/>
          <w:sz w:val="24"/>
          <w:szCs w:val="24"/>
        </w:rPr>
        <w:t xml:space="preserve"> and Laurie Lewis. Project Officer: Bernard Greene. Washington, DC: 2003.</w:t>
      </w:r>
    </w:p>
    <w:p w:rsidR="00A810E5" w:rsidRPr="00997A31" w:rsidRDefault="00800C19" w:rsidP="00E438F3">
      <w:pPr>
        <w:ind w:left="450" w:hanging="450"/>
        <w:rPr>
          <w:szCs w:val="24"/>
        </w:rPr>
      </w:pPr>
      <w:proofErr w:type="gramStart"/>
      <w:r w:rsidRPr="00997A31">
        <w:rPr>
          <w:szCs w:val="24"/>
        </w:rPr>
        <w:t>U.S. Department of Education, Office of Communications and Outreach (2008).</w:t>
      </w:r>
      <w:proofErr w:type="gramEnd"/>
      <w:r w:rsidRPr="00997A31">
        <w:rPr>
          <w:szCs w:val="24"/>
        </w:rPr>
        <w:t xml:space="preserve"> </w:t>
      </w:r>
      <w:r w:rsidRPr="00997A31">
        <w:rPr>
          <w:i/>
          <w:iCs/>
          <w:szCs w:val="24"/>
        </w:rPr>
        <w:t>Guide to U.S. Department of Education Programs</w:t>
      </w:r>
      <w:r w:rsidRPr="00997A31">
        <w:rPr>
          <w:szCs w:val="24"/>
        </w:rPr>
        <w:t>, pp. 156-157. Washington, D.C.: Author.</w:t>
      </w:r>
    </w:p>
    <w:p w:rsidR="00B23E46" w:rsidRPr="007840D6" w:rsidRDefault="00B23E46" w:rsidP="007840D6">
      <w:pPr>
        <w:rPr>
          <w:b/>
          <w:szCs w:val="24"/>
        </w:rPr>
      </w:pPr>
    </w:p>
    <w:p w:rsidR="00852A08" w:rsidRDefault="00852A08">
      <w:pPr>
        <w:rPr>
          <w:rFonts w:eastAsia="Times New Roman"/>
          <w:b/>
          <w:bCs/>
          <w:noProof/>
          <w:sz w:val="36"/>
          <w:szCs w:val="24"/>
        </w:rPr>
      </w:pPr>
      <w:bookmarkStart w:id="230" w:name="_Toc318806359"/>
      <w:r>
        <w:br w:type="page"/>
      </w:r>
    </w:p>
    <w:p w:rsidR="007840D6" w:rsidRPr="00A810E5" w:rsidRDefault="007840D6" w:rsidP="007840D6">
      <w:pPr>
        <w:pStyle w:val="Heading1"/>
      </w:pPr>
      <w:bookmarkStart w:id="231" w:name="_Toc320514098"/>
      <w:r w:rsidRPr="00A810E5">
        <w:lastRenderedPageBreak/>
        <w:t xml:space="preserve">APPENDIX </w:t>
      </w:r>
      <w:r>
        <w:t xml:space="preserve">A: </w:t>
      </w:r>
      <w:r>
        <mc:AlternateContent>
          <mc:Choice Requires="wps">
            <w:drawing>
              <wp:anchor distT="4294967295" distB="4294967295" distL="114300" distR="114300" simplePos="0" relativeHeight="251918848" behindDoc="0" locked="0" layoutInCell="1" allowOverlap="1" wp14:anchorId="62632066" wp14:editId="0FDED93A">
                <wp:simplePos x="0" y="0"/>
                <wp:positionH relativeFrom="column">
                  <wp:posOffset>-40005</wp:posOffset>
                </wp:positionH>
                <wp:positionV relativeFrom="paragraph">
                  <wp:posOffset>260985</wp:posOffset>
                </wp:positionV>
                <wp:extent cx="5895975" cy="0"/>
                <wp:effectExtent l="0" t="0" r="9525" b="190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91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20.55pt" to="461.1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" strokecolor="windowText" strokeweight="1.5pt">
                <o:lock v:ext="edit" shapetype="f"/>
              </v:line>
            </w:pict>
          </mc:Fallback>
        </mc:AlternateContent>
      </w:r>
      <w:r>
        <w:t>Summary Statistics for Outcome Measures</w:t>
      </w:r>
      <w:bookmarkEnd w:id="231"/>
    </w:p>
    <w:p w:rsidR="007840D6" w:rsidRDefault="007840D6" w:rsidP="007840D6"/>
    <w:p w:rsidR="007840D6" w:rsidRDefault="007840D6" w:rsidP="007840D6">
      <w:pPr>
        <w:pStyle w:val="Caption"/>
        <w:rPr>
          <w:sz w:val="20"/>
          <w:szCs w:val="20"/>
        </w:rPr>
      </w:pPr>
      <w:r>
        <w:t>Unadjusted m</w:t>
      </w:r>
      <w:r w:rsidRPr="00084522">
        <w:t>eans and standard deviations on the p</w:t>
      </w:r>
      <w:r w:rsidRPr="00084522">
        <w:rPr>
          <w:rFonts w:eastAsia="Times New Roman"/>
        </w:rPr>
        <w:t xml:space="preserve">osttest Grade </w:t>
      </w:r>
      <w:r w:rsidRPr="00084522">
        <w:t>9 EXPLORE</w:t>
      </w:r>
      <w:r w:rsidRPr="00084522">
        <w:rPr>
          <w:vertAlign w:val="superscript"/>
        </w:rPr>
        <w:t>®</w:t>
      </w:r>
      <w:r>
        <w:rPr>
          <w:vertAlign w:val="superscript"/>
        </w:rPr>
        <w:t xml:space="preserve"> </w:t>
      </w:r>
      <w:r w:rsidRPr="00084522">
        <w:t>by treatment condition</w:t>
      </w:r>
    </w:p>
    <w:tbl>
      <w:tblPr>
        <w:tblStyle w:val="TableGrid"/>
        <w:tblW w:w="0" w:type="auto"/>
        <w:tblLook w:val="04A0" w:firstRow="1" w:lastRow="0" w:firstColumn="1" w:lastColumn="0" w:noHBand="0" w:noVBand="1"/>
      </w:tblPr>
      <w:tblGrid>
        <w:gridCol w:w="2394"/>
        <w:gridCol w:w="2394"/>
        <w:gridCol w:w="2394"/>
        <w:gridCol w:w="2394"/>
      </w:tblGrid>
      <w:tr w:rsidR="007840D6" w:rsidTr="007840D6">
        <w:tc>
          <w:tcPr>
            <w:tcW w:w="2394" w:type="dxa"/>
            <w:shd w:val="clear" w:color="auto" w:fill="DBE5F1" w:themeFill="accent1" w:themeFillTint="33"/>
            <w:vAlign w:val="center"/>
          </w:tcPr>
          <w:p w:rsidR="007840D6" w:rsidRDefault="007840D6" w:rsidP="007840D6">
            <w:pPr>
              <w:jc w:val="center"/>
            </w:pPr>
          </w:p>
        </w:tc>
        <w:tc>
          <w:tcPr>
            <w:tcW w:w="2394" w:type="dxa"/>
            <w:shd w:val="clear" w:color="auto" w:fill="DBE5F1" w:themeFill="accent1" w:themeFillTint="33"/>
            <w:vAlign w:val="center"/>
          </w:tcPr>
          <w:p w:rsidR="007840D6" w:rsidRDefault="007840D6" w:rsidP="007840D6">
            <w:pPr>
              <w:jc w:val="center"/>
            </w:pPr>
            <w:r>
              <w:t>Mean</w:t>
            </w:r>
          </w:p>
        </w:tc>
        <w:tc>
          <w:tcPr>
            <w:tcW w:w="2394" w:type="dxa"/>
            <w:shd w:val="clear" w:color="auto" w:fill="DBE5F1" w:themeFill="accent1" w:themeFillTint="33"/>
            <w:vAlign w:val="center"/>
          </w:tcPr>
          <w:p w:rsidR="007840D6" w:rsidRDefault="007840D6" w:rsidP="007840D6">
            <w:pPr>
              <w:jc w:val="center"/>
            </w:pPr>
            <w:r>
              <w:t>SD</w:t>
            </w:r>
          </w:p>
        </w:tc>
        <w:tc>
          <w:tcPr>
            <w:tcW w:w="2394" w:type="dxa"/>
            <w:shd w:val="clear" w:color="auto" w:fill="DBE5F1" w:themeFill="accent1" w:themeFillTint="33"/>
            <w:vAlign w:val="center"/>
          </w:tcPr>
          <w:p w:rsidR="007840D6" w:rsidRDefault="007840D6" w:rsidP="007840D6">
            <w:pPr>
              <w:jc w:val="center"/>
            </w:pPr>
            <w:r>
              <w:t>n</w:t>
            </w:r>
          </w:p>
        </w:tc>
      </w:tr>
      <w:tr w:rsidR="007840D6" w:rsidTr="007840D6">
        <w:tc>
          <w:tcPr>
            <w:tcW w:w="2394" w:type="dxa"/>
          </w:tcPr>
          <w:p w:rsidR="007840D6" w:rsidRDefault="007840D6" w:rsidP="007840D6">
            <w:r>
              <w:t>Treatment</w:t>
            </w:r>
          </w:p>
        </w:tc>
        <w:tc>
          <w:tcPr>
            <w:tcW w:w="2394" w:type="dxa"/>
          </w:tcPr>
          <w:p w:rsidR="007840D6" w:rsidRDefault="007840D6" w:rsidP="007840D6">
            <w:pPr>
              <w:jc w:val="center"/>
            </w:pPr>
            <w:r>
              <w:t>11.99</w:t>
            </w:r>
          </w:p>
        </w:tc>
        <w:tc>
          <w:tcPr>
            <w:tcW w:w="2394" w:type="dxa"/>
          </w:tcPr>
          <w:p w:rsidR="007840D6" w:rsidRDefault="007840D6" w:rsidP="007840D6">
            <w:pPr>
              <w:jc w:val="center"/>
            </w:pPr>
            <w:r>
              <w:t>2.824</w:t>
            </w:r>
          </w:p>
        </w:tc>
        <w:tc>
          <w:tcPr>
            <w:tcW w:w="2394" w:type="dxa"/>
          </w:tcPr>
          <w:p w:rsidR="007840D6" w:rsidRDefault="007840D6" w:rsidP="007840D6">
            <w:pPr>
              <w:jc w:val="center"/>
            </w:pPr>
            <w:r>
              <w:t>264</w:t>
            </w:r>
          </w:p>
        </w:tc>
      </w:tr>
      <w:tr w:rsidR="007840D6" w:rsidTr="007840D6">
        <w:tc>
          <w:tcPr>
            <w:tcW w:w="2394" w:type="dxa"/>
          </w:tcPr>
          <w:p w:rsidR="007840D6" w:rsidRDefault="007840D6" w:rsidP="007840D6">
            <w:r>
              <w:t>Control</w:t>
            </w:r>
          </w:p>
        </w:tc>
        <w:tc>
          <w:tcPr>
            <w:tcW w:w="2394" w:type="dxa"/>
          </w:tcPr>
          <w:p w:rsidR="007840D6" w:rsidRDefault="007840D6" w:rsidP="007840D6">
            <w:pPr>
              <w:jc w:val="center"/>
            </w:pPr>
            <w:r>
              <w:t>12.34</w:t>
            </w:r>
          </w:p>
        </w:tc>
        <w:tc>
          <w:tcPr>
            <w:tcW w:w="2394" w:type="dxa"/>
          </w:tcPr>
          <w:p w:rsidR="007840D6" w:rsidRDefault="007840D6" w:rsidP="007840D6">
            <w:pPr>
              <w:jc w:val="center"/>
            </w:pPr>
            <w:r>
              <w:t>2.889</w:t>
            </w:r>
          </w:p>
        </w:tc>
        <w:tc>
          <w:tcPr>
            <w:tcW w:w="2394" w:type="dxa"/>
          </w:tcPr>
          <w:p w:rsidR="007840D6" w:rsidRDefault="007840D6" w:rsidP="007840D6">
            <w:pPr>
              <w:jc w:val="center"/>
            </w:pPr>
            <w:r>
              <w:t>250</w:t>
            </w:r>
          </w:p>
        </w:tc>
      </w:tr>
    </w:tbl>
    <w:p w:rsidR="007840D6" w:rsidRDefault="007840D6" w:rsidP="007840D6"/>
    <w:p w:rsidR="007840D6" w:rsidRDefault="007840D6" w:rsidP="007840D6"/>
    <w:p w:rsidR="007840D6" w:rsidRDefault="007840D6" w:rsidP="007840D6">
      <w:pPr>
        <w:pStyle w:val="Caption"/>
        <w:rPr>
          <w:sz w:val="20"/>
          <w:szCs w:val="20"/>
        </w:rPr>
      </w:pPr>
      <w:r>
        <w:t>Unadjusted m</w:t>
      </w:r>
      <w:r w:rsidRPr="00084522">
        <w:t>eans and standard deviations on the p</w:t>
      </w:r>
      <w:r w:rsidRPr="00084522">
        <w:rPr>
          <w:rFonts w:eastAsia="Times New Roman"/>
        </w:rPr>
        <w:t xml:space="preserve">osttest Grade </w:t>
      </w:r>
      <w:r w:rsidRPr="00084522">
        <w:t xml:space="preserve">9 </w:t>
      </w:r>
      <w:r>
        <w:t xml:space="preserve">GMRT </w:t>
      </w:r>
      <w:r w:rsidRPr="00084522">
        <w:t>by treatment condition</w:t>
      </w:r>
    </w:p>
    <w:tbl>
      <w:tblPr>
        <w:tblStyle w:val="TableGrid"/>
        <w:tblW w:w="0" w:type="auto"/>
        <w:tblLook w:val="04A0" w:firstRow="1" w:lastRow="0" w:firstColumn="1" w:lastColumn="0" w:noHBand="0" w:noVBand="1"/>
      </w:tblPr>
      <w:tblGrid>
        <w:gridCol w:w="2394"/>
        <w:gridCol w:w="2394"/>
        <w:gridCol w:w="2394"/>
        <w:gridCol w:w="2394"/>
      </w:tblGrid>
      <w:tr w:rsidR="007840D6" w:rsidTr="007840D6">
        <w:tc>
          <w:tcPr>
            <w:tcW w:w="2394" w:type="dxa"/>
            <w:shd w:val="clear" w:color="auto" w:fill="DBE5F1" w:themeFill="accent1" w:themeFillTint="33"/>
            <w:vAlign w:val="center"/>
          </w:tcPr>
          <w:p w:rsidR="007840D6" w:rsidRDefault="007840D6" w:rsidP="007840D6">
            <w:pPr>
              <w:jc w:val="center"/>
            </w:pPr>
          </w:p>
        </w:tc>
        <w:tc>
          <w:tcPr>
            <w:tcW w:w="2394" w:type="dxa"/>
            <w:shd w:val="clear" w:color="auto" w:fill="DBE5F1" w:themeFill="accent1" w:themeFillTint="33"/>
            <w:vAlign w:val="center"/>
          </w:tcPr>
          <w:p w:rsidR="007840D6" w:rsidRDefault="007840D6" w:rsidP="007840D6">
            <w:pPr>
              <w:jc w:val="center"/>
            </w:pPr>
            <w:r>
              <w:t>Mean</w:t>
            </w:r>
          </w:p>
        </w:tc>
        <w:tc>
          <w:tcPr>
            <w:tcW w:w="2394" w:type="dxa"/>
            <w:shd w:val="clear" w:color="auto" w:fill="DBE5F1" w:themeFill="accent1" w:themeFillTint="33"/>
            <w:vAlign w:val="center"/>
          </w:tcPr>
          <w:p w:rsidR="007840D6" w:rsidRDefault="007840D6" w:rsidP="007840D6">
            <w:pPr>
              <w:jc w:val="center"/>
            </w:pPr>
            <w:r>
              <w:t>SD</w:t>
            </w:r>
          </w:p>
        </w:tc>
        <w:tc>
          <w:tcPr>
            <w:tcW w:w="2394" w:type="dxa"/>
            <w:shd w:val="clear" w:color="auto" w:fill="DBE5F1" w:themeFill="accent1" w:themeFillTint="33"/>
            <w:vAlign w:val="center"/>
          </w:tcPr>
          <w:p w:rsidR="007840D6" w:rsidRDefault="007840D6" w:rsidP="007840D6">
            <w:pPr>
              <w:jc w:val="center"/>
            </w:pPr>
            <w:r>
              <w:t>n</w:t>
            </w:r>
          </w:p>
        </w:tc>
      </w:tr>
      <w:tr w:rsidR="007840D6" w:rsidTr="007840D6">
        <w:tc>
          <w:tcPr>
            <w:tcW w:w="2394" w:type="dxa"/>
          </w:tcPr>
          <w:p w:rsidR="007840D6" w:rsidRDefault="007840D6" w:rsidP="007840D6">
            <w:r>
              <w:t>Treatment</w:t>
            </w:r>
          </w:p>
        </w:tc>
        <w:tc>
          <w:tcPr>
            <w:tcW w:w="2394" w:type="dxa"/>
            <w:vAlign w:val="center"/>
          </w:tcPr>
          <w:p w:rsidR="007840D6" w:rsidRDefault="007840D6" w:rsidP="007840D6">
            <w:pPr>
              <w:jc w:val="center"/>
            </w:pPr>
            <w:r>
              <w:t>517.10</w:t>
            </w:r>
          </w:p>
        </w:tc>
        <w:tc>
          <w:tcPr>
            <w:tcW w:w="2394" w:type="dxa"/>
            <w:vAlign w:val="center"/>
          </w:tcPr>
          <w:p w:rsidR="007840D6" w:rsidRDefault="007840D6" w:rsidP="007840D6">
            <w:pPr>
              <w:jc w:val="center"/>
            </w:pPr>
            <w:r>
              <w:t>23.650</w:t>
            </w:r>
          </w:p>
        </w:tc>
        <w:tc>
          <w:tcPr>
            <w:tcW w:w="2394" w:type="dxa"/>
            <w:vAlign w:val="center"/>
          </w:tcPr>
          <w:p w:rsidR="007840D6" w:rsidRDefault="007840D6" w:rsidP="007840D6">
            <w:pPr>
              <w:jc w:val="center"/>
            </w:pPr>
            <w:r>
              <w:t>232</w:t>
            </w:r>
          </w:p>
        </w:tc>
      </w:tr>
      <w:tr w:rsidR="007840D6" w:rsidTr="007840D6">
        <w:tc>
          <w:tcPr>
            <w:tcW w:w="2394" w:type="dxa"/>
          </w:tcPr>
          <w:p w:rsidR="007840D6" w:rsidRDefault="007840D6" w:rsidP="007840D6">
            <w:r>
              <w:t>Control</w:t>
            </w:r>
          </w:p>
        </w:tc>
        <w:tc>
          <w:tcPr>
            <w:tcW w:w="2394" w:type="dxa"/>
            <w:vAlign w:val="center"/>
          </w:tcPr>
          <w:p w:rsidR="007840D6" w:rsidRDefault="007840D6" w:rsidP="007840D6">
            <w:pPr>
              <w:jc w:val="center"/>
            </w:pPr>
            <w:r>
              <w:t>517.16</w:t>
            </w:r>
          </w:p>
        </w:tc>
        <w:tc>
          <w:tcPr>
            <w:tcW w:w="2394" w:type="dxa"/>
            <w:vAlign w:val="center"/>
          </w:tcPr>
          <w:p w:rsidR="007840D6" w:rsidRDefault="007840D6" w:rsidP="007840D6">
            <w:pPr>
              <w:jc w:val="center"/>
            </w:pPr>
            <w:r>
              <w:t>25.824</w:t>
            </w:r>
          </w:p>
        </w:tc>
        <w:tc>
          <w:tcPr>
            <w:tcW w:w="2394" w:type="dxa"/>
            <w:vAlign w:val="center"/>
          </w:tcPr>
          <w:p w:rsidR="007840D6" w:rsidRDefault="007840D6" w:rsidP="007840D6">
            <w:pPr>
              <w:jc w:val="center"/>
            </w:pPr>
            <w:r>
              <w:t>216</w:t>
            </w:r>
          </w:p>
        </w:tc>
      </w:tr>
    </w:tbl>
    <w:p w:rsidR="007840D6" w:rsidRPr="00CD2B0B" w:rsidRDefault="007840D6" w:rsidP="007840D6">
      <w:pPr>
        <w:rPr>
          <w:sz w:val="20"/>
        </w:rPr>
      </w:pPr>
      <w:r w:rsidRPr="00CD2B0B">
        <w:rPr>
          <w:sz w:val="20"/>
        </w:rPr>
        <w:t xml:space="preserve">*Note that the n’s in this table add up to 448, which is 12 </w:t>
      </w:r>
      <w:proofErr w:type="gramStart"/>
      <w:r w:rsidRPr="00CD2B0B">
        <w:rPr>
          <w:sz w:val="20"/>
        </w:rPr>
        <w:t>fewer</w:t>
      </w:r>
      <w:proofErr w:type="gramEnd"/>
      <w:r w:rsidRPr="00CD2B0B">
        <w:rPr>
          <w:sz w:val="20"/>
        </w:rPr>
        <w:t xml:space="preserve"> than the final analytical sample presented in the consort diagram (Figure 4).  This is due to 12 students – 6 in the treatment and 6 in control – having post-test data for only one component of the GMRT, and thus having no total GMRT score </w:t>
      </w:r>
    </w:p>
    <w:p w:rsidR="007840D6" w:rsidRDefault="007840D6">
      <w:pPr>
        <w:rPr>
          <w:rFonts w:eastAsia="Times New Roman"/>
          <w:b/>
          <w:bCs/>
          <w:noProof/>
          <w:sz w:val="36"/>
          <w:szCs w:val="24"/>
        </w:rPr>
      </w:pPr>
      <w:r>
        <w:br w:type="page"/>
      </w:r>
    </w:p>
    <w:p w:rsidR="00B23E46" w:rsidRPr="00A810E5" w:rsidRDefault="00B23E46" w:rsidP="00B23E46">
      <w:pPr>
        <w:pStyle w:val="Heading1"/>
      </w:pPr>
      <w:bookmarkStart w:id="232" w:name="_Toc320514099"/>
      <w:r w:rsidRPr="00A810E5">
        <w:lastRenderedPageBreak/>
        <w:t xml:space="preserve">APPENDIX </w:t>
      </w:r>
      <w:bookmarkEnd w:id="230"/>
      <w:r w:rsidR="007840D6">
        <w:t xml:space="preserve">B: </w:t>
      </w:r>
      <w:bookmarkStart w:id="233" w:name="_Toc318806360"/>
      <w:r w:rsidR="00852A08">
        <w:t>Implementation study protocols</w:t>
      </w:r>
      <w:bookmarkEnd w:id="232"/>
      <w:bookmarkEnd w:id="233"/>
    </w:p>
    <w:p w:rsidR="00B23E46" w:rsidRDefault="0047551E" w:rsidP="00B23E46">
      <w:r>
        <w:rPr>
          <w:noProof/>
        </w:rPr>
        <mc:AlternateContent>
          <mc:Choice Requires="wps">
            <w:drawing>
              <wp:anchor distT="4294967295" distB="4294967295" distL="114300" distR="114300" simplePos="0" relativeHeight="251911680" behindDoc="0" locked="0" layoutInCell="1" allowOverlap="1" wp14:anchorId="06262207" wp14:editId="7FF41A77">
                <wp:simplePos x="0" y="0"/>
                <wp:positionH relativeFrom="column">
                  <wp:posOffset>7620</wp:posOffset>
                </wp:positionH>
                <wp:positionV relativeFrom="paragraph">
                  <wp:posOffset>-1906</wp:posOffset>
                </wp:positionV>
                <wp:extent cx="5895975" cy="0"/>
                <wp:effectExtent l="0" t="0" r="952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noFill/>
                        <a:ln w="1905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z-index:25191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5pt" to="464.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" strokecolor="windowText" strokeweight="1.5pt">
                <o:lock v:ext="edit" shapetype="f"/>
              </v:line>
            </w:pict>
          </mc:Fallback>
        </mc:AlternateContent>
      </w:r>
    </w:p>
    <w:p w:rsidR="00B23E46" w:rsidRPr="006D54E3" w:rsidRDefault="00B23E46" w:rsidP="00B23B6B">
      <w:pPr>
        <w:jc w:val="center"/>
        <w:rPr>
          <w:b/>
          <w:sz w:val="36"/>
          <w:szCs w:val="36"/>
        </w:rPr>
      </w:pPr>
      <w:r>
        <w:rPr>
          <w:b/>
          <w:sz w:val="36"/>
          <w:szCs w:val="36"/>
        </w:rPr>
        <w:t xml:space="preserve">Illinois </w:t>
      </w:r>
      <w:r w:rsidRPr="006D54E3">
        <w:rPr>
          <w:b/>
          <w:sz w:val="36"/>
          <w:szCs w:val="36"/>
        </w:rPr>
        <w:t xml:space="preserve">Striving Readers </w:t>
      </w:r>
    </w:p>
    <w:p w:rsidR="00B23E46" w:rsidRPr="006D54E3" w:rsidRDefault="00B23E46" w:rsidP="00B23B6B">
      <w:pPr>
        <w:jc w:val="center"/>
        <w:rPr>
          <w:b/>
          <w:sz w:val="36"/>
          <w:szCs w:val="36"/>
        </w:rPr>
      </w:pPr>
      <w:r w:rsidRPr="006D54E3">
        <w:rPr>
          <w:b/>
          <w:sz w:val="36"/>
          <w:szCs w:val="36"/>
        </w:rPr>
        <w:t>Classroom Observation Rubric</w:t>
      </w:r>
    </w:p>
    <w:p w:rsidR="00B23E46" w:rsidRDefault="00B23E46" w:rsidP="00B23B6B"/>
    <w:p w:rsidR="00B23E46" w:rsidRDefault="00B23E46" w:rsidP="00B23B6B"/>
    <w:p w:rsidR="00B23E46" w:rsidRPr="00D96A1E" w:rsidRDefault="00B23E46" w:rsidP="00B23B6B"/>
    <w:p w:rsidR="00B23E46" w:rsidRDefault="00B23E46" w:rsidP="00B23B6B">
      <w:pPr>
        <w:tabs>
          <w:tab w:val="left" w:pos="0"/>
          <w:tab w:val="left" w:pos="4320"/>
        </w:tabs>
        <w:rPr>
          <w:b/>
        </w:rPr>
      </w:pPr>
      <w:r w:rsidRPr="00D96A1E">
        <w:rPr>
          <w:b/>
        </w:rPr>
        <w:t>Instructions</w:t>
      </w:r>
      <w:r>
        <w:rPr>
          <w:b/>
        </w:rPr>
        <w:t xml:space="preserve"> to observer</w:t>
      </w:r>
    </w:p>
    <w:p w:rsidR="00B23E46" w:rsidRPr="00D96A1E" w:rsidRDefault="00B23E46" w:rsidP="00B23B6B">
      <w:pPr>
        <w:tabs>
          <w:tab w:val="left" w:pos="0"/>
          <w:tab w:val="left" w:pos="4320"/>
        </w:tabs>
        <w:rPr>
          <w:b/>
        </w:rPr>
      </w:pPr>
    </w:p>
    <w:p w:rsidR="00B23E46" w:rsidRDefault="00B23E46" w:rsidP="00B23E46">
      <w:pPr>
        <w:numPr>
          <w:ilvl w:val="0"/>
          <w:numId w:val="29"/>
        </w:numPr>
        <w:tabs>
          <w:tab w:val="left" w:pos="0"/>
          <w:tab w:val="left" w:pos="720"/>
        </w:tabs>
      </w:pPr>
      <w:r w:rsidRPr="00D96A1E">
        <w:t>Observers should stay for the whole class; if you need to leave the room before the end of the class, please check here and explain the reason in the back of this page _________________</w:t>
      </w:r>
    </w:p>
    <w:p w:rsidR="00B23E46" w:rsidRPr="00D96A1E" w:rsidRDefault="00B23E46" w:rsidP="00B23B6B">
      <w:pPr>
        <w:tabs>
          <w:tab w:val="left" w:pos="0"/>
          <w:tab w:val="left" w:pos="720"/>
        </w:tabs>
        <w:ind w:left="720"/>
      </w:pPr>
    </w:p>
    <w:p w:rsidR="00B23E46" w:rsidRDefault="00B23E46" w:rsidP="00B23E46">
      <w:pPr>
        <w:numPr>
          <w:ilvl w:val="0"/>
          <w:numId w:val="29"/>
        </w:numPr>
        <w:tabs>
          <w:tab w:val="left" w:pos="0"/>
          <w:tab w:val="left" w:pos="720"/>
        </w:tabs>
      </w:pPr>
      <w:r w:rsidRPr="00D96A1E">
        <w:t xml:space="preserve">Before starting the observation, </w:t>
      </w:r>
    </w:p>
    <w:p w:rsidR="00B23E46" w:rsidRDefault="00B23E46" w:rsidP="00B23B6B">
      <w:pPr>
        <w:pStyle w:val="ListParagraph"/>
      </w:pPr>
    </w:p>
    <w:p w:rsidR="00B23E46" w:rsidRDefault="00B23E46" w:rsidP="00B23E46">
      <w:pPr>
        <w:numPr>
          <w:ilvl w:val="1"/>
          <w:numId w:val="29"/>
        </w:numPr>
        <w:tabs>
          <w:tab w:val="left" w:pos="0"/>
          <w:tab w:val="left" w:pos="720"/>
        </w:tabs>
      </w:pPr>
      <w:r>
        <w:t xml:space="preserve">Ask the teacher the number of the Expedition you will observe </w:t>
      </w:r>
      <w:r w:rsidRPr="002B1111">
        <w:t>(from 1 to 10 in the Expeditions sequence)</w:t>
      </w:r>
      <w:r>
        <w:t>.</w:t>
      </w:r>
    </w:p>
    <w:p w:rsidR="00B23E46" w:rsidRDefault="00B23E46" w:rsidP="00B23E46">
      <w:pPr>
        <w:numPr>
          <w:ilvl w:val="1"/>
          <w:numId w:val="29"/>
        </w:numPr>
        <w:tabs>
          <w:tab w:val="left" w:pos="0"/>
          <w:tab w:val="left" w:pos="720"/>
        </w:tabs>
      </w:pPr>
      <w:r>
        <w:t>Within the Expedition, ask the teacher the number of the</w:t>
      </w:r>
      <w:r w:rsidRPr="00D96A1E">
        <w:t xml:space="preserve"> </w:t>
      </w:r>
      <w:r>
        <w:t xml:space="preserve">word study </w:t>
      </w:r>
      <w:r w:rsidRPr="00D96A1E">
        <w:t xml:space="preserve">lesson </w:t>
      </w:r>
      <w:r>
        <w:t>she is teaching that day</w:t>
      </w:r>
      <w:r w:rsidRPr="00D96A1E">
        <w:t xml:space="preserve">. </w:t>
      </w:r>
    </w:p>
    <w:p w:rsidR="00B23E46" w:rsidRPr="00D96A1E" w:rsidRDefault="00B23E46" w:rsidP="00B23B6B">
      <w:pPr>
        <w:tabs>
          <w:tab w:val="left" w:pos="0"/>
          <w:tab w:val="left" w:pos="720"/>
        </w:tabs>
      </w:pPr>
    </w:p>
    <w:p w:rsidR="00B23E46" w:rsidRDefault="00B23E46" w:rsidP="00B23E46">
      <w:pPr>
        <w:numPr>
          <w:ilvl w:val="0"/>
          <w:numId w:val="29"/>
        </w:numPr>
        <w:tabs>
          <w:tab w:val="left" w:pos="0"/>
          <w:tab w:val="left" w:pos="720"/>
        </w:tabs>
      </w:pPr>
      <w:r>
        <w:t>If you answer</w:t>
      </w:r>
      <w:r w:rsidRPr="00D96A1E">
        <w:t xml:space="preserve"> partially</w:t>
      </w:r>
      <w:r>
        <w:t xml:space="preserve"> or no to </w:t>
      </w:r>
      <w:r w:rsidRPr="00D96A1E">
        <w:t>any item</w:t>
      </w:r>
      <w:r>
        <w:t xml:space="preserve"> in your observation forms</w:t>
      </w:r>
      <w:r w:rsidRPr="00D96A1E">
        <w:t>, please use the back of the page to explain your answer.</w:t>
      </w:r>
    </w:p>
    <w:p w:rsidR="00B23E46" w:rsidRPr="00D96A1E" w:rsidRDefault="00B23E46" w:rsidP="00B23B6B">
      <w:pPr>
        <w:tabs>
          <w:tab w:val="left" w:pos="0"/>
          <w:tab w:val="left" w:pos="720"/>
        </w:tabs>
      </w:pPr>
    </w:p>
    <w:p w:rsidR="00B23E46" w:rsidRDefault="00B23E46" w:rsidP="00B23E46">
      <w:pPr>
        <w:numPr>
          <w:ilvl w:val="0"/>
          <w:numId w:val="29"/>
        </w:numPr>
        <w:tabs>
          <w:tab w:val="left" w:pos="0"/>
          <w:tab w:val="left" w:pos="720"/>
        </w:tabs>
      </w:pPr>
      <w:r>
        <w:t>In</w:t>
      </w:r>
      <w:r w:rsidRPr="00D96A1E">
        <w:t xml:space="preserve"> the </w:t>
      </w:r>
      <w:r>
        <w:t xml:space="preserve">classroom behavior/management table, if the behavior </w:t>
      </w:r>
      <w:r w:rsidRPr="00D96A1E">
        <w:t>is not applicable during part of the observation time, write n/a and deduc</w:t>
      </w:r>
      <w:r>
        <w:t>t</w:t>
      </w:r>
      <w:r w:rsidRPr="00D96A1E">
        <w:t xml:space="preserve"> that period from the score (</w:t>
      </w:r>
      <w:r>
        <w:t xml:space="preserve">e.g. </w:t>
      </w:r>
      <w:r w:rsidRPr="00D96A1E">
        <w:t>instead of dividing by 5, divide by 4 or what is applicable).</w:t>
      </w:r>
    </w:p>
    <w:p w:rsidR="00B23E46" w:rsidRDefault="00B23E46" w:rsidP="00B23B6B">
      <w:pPr>
        <w:pStyle w:val="ListParagraph"/>
      </w:pPr>
    </w:p>
    <w:p w:rsidR="00B23E46" w:rsidRPr="00D96A1E" w:rsidRDefault="00B23E46" w:rsidP="00B23E46">
      <w:pPr>
        <w:numPr>
          <w:ilvl w:val="0"/>
          <w:numId w:val="29"/>
        </w:numPr>
        <w:tabs>
          <w:tab w:val="left" w:pos="0"/>
          <w:tab w:val="left" w:pos="720"/>
        </w:tabs>
      </w:pPr>
      <w:r>
        <w:t>Use</w:t>
      </w:r>
      <w:r w:rsidRPr="00D96A1E">
        <w:t xml:space="preserve"> back of the observation page to enter comments.  </w:t>
      </w:r>
      <w:r>
        <w:t xml:space="preserve">You don’t need to comment in every aspect of your observation but make short comments about behaviors or events that catch your attention and can be relevant to a better understanding of why the lesson occurred the way it did.  </w:t>
      </w:r>
    </w:p>
    <w:p w:rsidR="00B23E46" w:rsidRDefault="00B23E46" w:rsidP="00B23B6B">
      <w:pPr>
        <w:jc w:val="center"/>
        <w:rPr>
          <w:b/>
        </w:rPr>
      </w:pPr>
    </w:p>
    <w:p w:rsidR="00B23E46" w:rsidRDefault="00B23E46" w:rsidP="00B23B6B">
      <w:pPr>
        <w:spacing w:line="360" w:lineRule="auto"/>
        <w:jc w:val="center"/>
        <w:rPr>
          <w:b/>
        </w:rPr>
      </w:pPr>
      <w:r>
        <w:rPr>
          <w:b/>
        </w:rPr>
        <w:t>Note</w:t>
      </w:r>
    </w:p>
    <w:p w:rsidR="00B23E46" w:rsidRDefault="00B23E46" w:rsidP="00B23B6B">
      <w:pPr>
        <w:tabs>
          <w:tab w:val="left" w:pos="0"/>
          <w:tab w:val="left" w:pos="720"/>
        </w:tabs>
        <w:ind w:left="720"/>
      </w:pPr>
      <w:r>
        <w:t>Illinois has two days for lesson 5 and two days for lesson 10.  Each expedition takes a total of 12 days</w:t>
      </w:r>
    </w:p>
    <w:p w:rsidR="00B23E46" w:rsidRDefault="00B23E46" w:rsidP="00B23B6B">
      <w:pPr>
        <w:jc w:val="center"/>
        <w:rPr>
          <w:b/>
        </w:rPr>
      </w:pPr>
      <w:r w:rsidRPr="00D96A1E">
        <w:rPr>
          <w:b/>
        </w:rPr>
        <w:br w:type="page"/>
      </w:r>
      <w:r>
        <w:rPr>
          <w:b/>
        </w:rPr>
        <w:lastRenderedPageBreak/>
        <w:t>OVERVIEW</w:t>
      </w:r>
    </w:p>
    <w:p w:rsidR="00B23E46" w:rsidRDefault="00B23E46" w:rsidP="00B23B6B">
      <w:pPr>
        <w:jc w:val="center"/>
      </w:pPr>
    </w:p>
    <w:p w:rsidR="00B23E46" w:rsidRPr="00B14099" w:rsidRDefault="00B23E46" w:rsidP="00B23B6B">
      <w:pPr>
        <w:jc w:val="center"/>
        <w:rPr>
          <w:sz w:val="20"/>
          <w:szCs w:val="20"/>
        </w:rPr>
      </w:pPr>
    </w:p>
    <w:p w:rsidR="00B23E46" w:rsidRDefault="00B23E46" w:rsidP="00B23B6B">
      <w:pPr>
        <w:rPr>
          <w:sz w:val="20"/>
          <w:szCs w:val="20"/>
        </w:rPr>
      </w:pPr>
      <w:r w:rsidRPr="00B14099">
        <w:rPr>
          <w:sz w:val="20"/>
          <w:szCs w:val="20"/>
        </w:rPr>
        <w:t xml:space="preserve">School: </w:t>
      </w:r>
      <w:r>
        <w:rPr>
          <w:sz w:val="20"/>
          <w:szCs w:val="20"/>
        </w:rPr>
        <w:t>____________________</w:t>
      </w:r>
      <w:r>
        <w:rPr>
          <w:sz w:val="20"/>
          <w:szCs w:val="20"/>
        </w:rPr>
        <w:tab/>
      </w:r>
      <w:r w:rsidRPr="00B14099">
        <w:rPr>
          <w:sz w:val="20"/>
          <w:szCs w:val="20"/>
        </w:rPr>
        <w:t xml:space="preserve">Grade </w:t>
      </w:r>
      <w:r>
        <w:rPr>
          <w:sz w:val="20"/>
          <w:szCs w:val="20"/>
        </w:rPr>
        <w:t>______</w:t>
      </w:r>
      <w:r>
        <w:rPr>
          <w:sz w:val="20"/>
          <w:szCs w:val="20"/>
        </w:rPr>
        <w:tab/>
      </w:r>
      <w:r>
        <w:rPr>
          <w:sz w:val="20"/>
          <w:szCs w:val="20"/>
        </w:rPr>
        <w:tab/>
      </w:r>
      <w:r>
        <w:rPr>
          <w:sz w:val="20"/>
          <w:szCs w:val="20"/>
        </w:rPr>
        <w:tab/>
      </w:r>
      <w:r w:rsidRPr="00B14099">
        <w:rPr>
          <w:sz w:val="20"/>
          <w:szCs w:val="20"/>
        </w:rPr>
        <w:t>Teacher Name</w:t>
      </w:r>
      <w:r>
        <w:rPr>
          <w:sz w:val="20"/>
          <w:szCs w:val="20"/>
        </w:rPr>
        <w:t xml:space="preserve">:  ___________________         </w:t>
      </w:r>
    </w:p>
    <w:p w:rsidR="00B23E46" w:rsidRDefault="00B23E46" w:rsidP="00B23B6B">
      <w:pPr>
        <w:rPr>
          <w:sz w:val="20"/>
          <w:szCs w:val="20"/>
        </w:rPr>
      </w:pPr>
    </w:p>
    <w:p w:rsidR="00B23E46" w:rsidRPr="00B14099" w:rsidRDefault="00B23E46" w:rsidP="00B23B6B">
      <w:pPr>
        <w:rPr>
          <w:sz w:val="20"/>
          <w:szCs w:val="20"/>
        </w:rPr>
      </w:pPr>
      <w:r w:rsidRPr="00B14099">
        <w:rPr>
          <w:sz w:val="20"/>
          <w:szCs w:val="20"/>
        </w:rPr>
        <w:t>Observer</w:t>
      </w:r>
      <w:r>
        <w:rPr>
          <w:sz w:val="20"/>
          <w:szCs w:val="20"/>
        </w:rPr>
        <w:t>: __________________</w:t>
      </w:r>
      <w:r>
        <w:rPr>
          <w:sz w:val="20"/>
          <w:szCs w:val="20"/>
        </w:rPr>
        <w:tab/>
      </w:r>
      <w:r w:rsidRPr="00B14099">
        <w:rPr>
          <w:sz w:val="20"/>
          <w:szCs w:val="20"/>
        </w:rPr>
        <w:t>Observation Date: __</w:t>
      </w:r>
      <w:r>
        <w:rPr>
          <w:sz w:val="20"/>
          <w:szCs w:val="20"/>
        </w:rPr>
        <w:t>________</w:t>
      </w:r>
      <w:r>
        <w:rPr>
          <w:sz w:val="20"/>
          <w:szCs w:val="20"/>
        </w:rPr>
        <w:tab/>
      </w:r>
      <w:r w:rsidRPr="00B14099">
        <w:rPr>
          <w:sz w:val="20"/>
          <w:szCs w:val="20"/>
        </w:rPr>
        <w:t>Observation Time:</w:t>
      </w:r>
      <w:r>
        <w:rPr>
          <w:sz w:val="20"/>
          <w:szCs w:val="20"/>
        </w:rPr>
        <w:t xml:space="preserve"> </w:t>
      </w:r>
      <w:r w:rsidRPr="00B14099">
        <w:rPr>
          <w:sz w:val="20"/>
          <w:szCs w:val="20"/>
        </w:rPr>
        <w:t>__________</w:t>
      </w:r>
      <w:r>
        <w:rPr>
          <w:sz w:val="20"/>
          <w:szCs w:val="20"/>
        </w:rPr>
        <w:t>___</w:t>
      </w:r>
    </w:p>
    <w:p w:rsidR="00B23E46" w:rsidRPr="00B14099" w:rsidRDefault="00B23E46" w:rsidP="00B23B6B">
      <w:pPr>
        <w:jc w:val="center"/>
        <w:rPr>
          <w:sz w:val="20"/>
          <w:szCs w:val="20"/>
        </w:rPr>
      </w:pPr>
    </w:p>
    <w:p w:rsidR="00B23E46" w:rsidRPr="00B14099" w:rsidRDefault="00B23E46" w:rsidP="00B23B6B">
      <w:pPr>
        <w:rPr>
          <w:sz w:val="20"/>
          <w:szCs w:val="20"/>
        </w:rPr>
      </w:pPr>
      <w:r w:rsidRPr="00B14099">
        <w:rPr>
          <w:sz w:val="20"/>
          <w:szCs w:val="20"/>
        </w:rPr>
        <w:t xml:space="preserve">Lesson </w:t>
      </w:r>
      <w:r>
        <w:rPr>
          <w:sz w:val="20"/>
          <w:szCs w:val="20"/>
        </w:rPr>
        <w:t>Number: _______</w:t>
      </w:r>
      <w:r>
        <w:rPr>
          <w:sz w:val="20"/>
          <w:szCs w:val="20"/>
        </w:rPr>
        <w:tab/>
      </w:r>
      <w:r>
        <w:rPr>
          <w:sz w:val="20"/>
          <w:szCs w:val="20"/>
        </w:rPr>
        <w:tab/>
      </w:r>
      <w:r w:rsidRPr="00B14099">
        <w:rPr>
          <w:sz w:val="20"/>
          <w:szCs w:val="20"/>
        </w:rPr>
        <w:t>Expedition Number:  _</w:t>
      </w:r>
      <w:r>
        <w:rPr>
          <w:sz w:val="20"/>
          <w:szCs w:val="20"/>
        </w:rPr>
        <w:t>_____</w:t>
      </w:r>
      <w:r>
        <w:rPr>
          <w:sz w:val="20"/>
          <w:szCs w:val="20"/>
        </w:rPr>
        <w:tab/>
      </w:r>
      <w:r w:rsidRPr="00B14099">
        <w:rPr>
          <w:sz w:val="20"/>
          <w:szCs w:val="20"/>
        </w:rPr>
        <w:t>No. of st</w:t>
      </w:r>
      <w:r>
        <w:rPr>
          <w:sz w:val="20"/>
          <w:szCs w:val="20"/>
        </w:rPr>
        <w:t>udents: ________</w:t>
      </w:r>
    </w:p>
    <w:p w:rsidR="00B23E46" w:rsidRPr="00B14099" w:rsidRDefault="00B23E46" w:rsidP="00B23B6B">
      <w:pPr>
        <w:jc w:val="center"/>
        <w:rPr>
          <w:sz w:val="20"/>
          <w:szCs w:val="20"/>
        </w:rPr>
      </w:pPr>
    </w:p>
    <w:p w:rsidR="00B23E46" w:rsidRPr="00B14099" w:rsidRDefault="00B23E46" w:rsidP="00B23B6B">
      <w:pPr>
        <w:rPr>
          <w:sz w:val="20"/>
          <w:szCs w:val="20"/>
        </w:rPr>
      </w:pPr>
      <w:r w:rsidRPr="00B14099">
        <w:rPr>
          <w:sz w:val="20"/>
          <w:szCs w:val="20"/>
        </w:rPr>
        <w:t xml:space="preserve">Was the entire lesson completed in the class period? </w:t>
      </w:r>
      <w:r w:rsidRPr="00B14099">
        <w:rPr>
          <w:sz w:val="20"/>
          <w:szCs w:val="20"/>
        </w:rPr>
        <w:tab/>
      </w:r>
      <w:r w:rsidRPr="00B14099">
        <w:rPr>
          <w:sz w:val="20"/>
          <w:szCs w:val="20"/>
        </w:rPr>
        <w:tab/>
        <w:t>Yes_____</w:t>
      </w:r>
      <w:r w:rsidRPr="00B14099">
        <w:rPr>
          <w:sz w:val="20"/>
          <w:szCs w:val="20"/>
        </w:rPr>
        <w:tab/>
        <w:t>No _____</w:t>
      </w:r>
    </w:p>
    <w:p w:rsidR="00B23E46" w:rsidRPr="00B14099" w:rsidRDefault="00B23E46" w:rsidP="00B23B6B">
      <w:pPr>
        <w:rPr>
          <w:sz w:val="20"/>
          <w:szCs w:val="20"/>
        </w:rPr>
      </w:pPr>
    </w:p>
    <w:p w:rsidR="00B23E46" w:rsidRPr="00B14099" w:rsidRDefault="00B23E46" w:rsidP="00B23B6B">
      <w:pPr>
        <w:rPr>
          <w:sz w:val="20"/>
          <w:szCs w:val="20"/>
        </w:rPr>
      </w:pPr>
      <w:r w:rsidRPr="00B14099">
        <w:rPr>
          <w:sz w:val="20"/>
          <w:szCs w:val="20"/>
        </w:rPr>
        <w:t xml:space="preserve">In addition to the teacher, is there another adult in the room?   </w:t>
      </w:r>
      <w:r w:rsidRPr="00B14099">
        <w:rPr>
          <w:sz w:val="20"/>
          <w:szCs w:val="20"/>
        </w:rPr>
        <w:tab/>
        <w:t>Yes _____</w:t>
      </w:r>
      <w:r w:rsidRPr="00B14099">
        <w:rPr>
          <w:sz w:val="20"/>
          <w:szCs w:val="20"/>
        </w:rPr>
        <w:tab/>
        <w:t>No _____</w:t>
      </w:r>
    </w:p>
    <w:p w:rsidR="00B23E46" w:rsidRPr="00B14099" w:rsidRDefault="00B23E46" w:rsidP="00B23B6B">
      <w:pPr>
        <w:jc w:val="center"/>
        <w:rPr>
          <w:sz w:val="20"/>
          <w:szCs w:val="20"/>
        </w:rPr>
      </w:pPr>
    </w:p>
    <w:p w:rsidR="00B23E46" w:rsidRPr="00B14099" w:rsidRDefault="00B23E46" w:rsidP="00B23B6B">
      <w:pPr>
        <w:rPr>
          <w:sz w:val="20"/>
          <w:szCs w:val="20"/>
        </w:rPr>
      </w:pPr>
      <w:r w:rsidRPr="00B14099">
        <w:rPr>
          <w:sz w:val="20"/>
          <w:szCs w:val="20"/>
        </w:rPr>
        <w:t xml:space="preserve">Who?  </w:t>
      </w:r>
      <w:r>
        <w:rPr>
          <w:sz w:val="20"/>
          <w:szCs w:val="20"/>
        </w:rPr>
        <w:t>(</w:t>
      </w:r>
      <w:proofErr w:type="gramStart"/>
      <w:r>
        <w:rPr>
          <w:sz w:val="20"/>
          <w:szCs w:val="20"/>
        </w:rPr>
        <w:t>circle</w:t>
      </w:r>
      <w:proofErr w:type="gramEnd"/>
      <w:r>
        <w:rPr>
          <w:sz w:val="20"/>
          <w:szCs w:val="20"/>
        </w:rPr>
        <w:t>)</w:t>
      </w:r>
      <w:r w:rsidRPr="00B14099">
        <w:rPr>
          <w:sz w:val="20"/>
          <w:szCs w:val="20"/>
        </w:rPr>
        <w:tab/>
      </w:r>
      <w:r>
        <w:rPr>
          <w:sz w:val="20"/>
          <w:szCs w:val="20"/>
        </w:rPr>
        <w:tab/>
      </w:r>
      <w:r w:rsidRPr="00B14099">
        <w:rPr>
          <w:sz w:val="20"/>
          <w:szCs w:val="20"/>
        </w:rPr>
        <w:t xml:space="preserve">Special education teacher   </w:t>
      </w:r>
      <w:r w:rsidRPr="00B14099">
        <w:rPr>
          <w:sz w:val="20"/>
          <w:szCs w:val="20"/>
        </w:rPr>
        <w:tab/>
        <w:t xml:space="preserve">Special education aide </w:t>
      </w:r>
      <w:r>
        <w:rPr>
          <w:sz w:val="20"/>
          <w:szCs w:val="20"/>
        </w:rPr>
        <w:tab/>
      </w:r>
      <w:r w:rsidRPr="00B14099">
        <w:rPr>
          <w:sz w:val="20"/>
          <w:szCs w:val="20"/>
        </w:rPr>
        <w:t>Voyager coach</w:t>
      </w:r>
    </w:p>
    <w:p w:rsidR="00B23E46" w:rsidRPr="00B14099" w:rsidRDefault="00B23E46" w:rsidP="00B23B6B">
      <w:pPr>
        <w:jc w:val="center"/>
        <w:rPr>
          <w:sz w:val="20"/>
          <w:szCs w:val="20"/>
        </w:rPr>
      </w:pPr>
    </w:p>
    <w:p w:rsidR="00B23E46" w:rsidRPr="00B14099" w:rsidRDefault="00B23E46" w:rsidP="00B23B6B">
      <w:pPr>
        <w:rPr>
          <w:sz w:val="20"/>
          <w:szCs w:val="20"/>
        </w:rPr>
      </w:pPr>
      <w:r w:rsidRPr="00B14099">
        <w:rPr>
          <w:sz w:val="20"/>
          <w:szCs w:val="20"/>
        </w:rPr>
        <w:t xml:space="preserve">School administrator </w:t>
      </w:r>
      <w:r w:rsidRPr="00B14099">
        <w:rPr>
          <w:sz w:val="20"/>
          <w:szCs w:val="20"/>
        </w:rPr>
        <w:tab/>
        <w:t xml:space="preserve">School district staff         </w:t>
      </w:r>
      <w:r>
        <w:rPr>
          <w:sz w:val="20"/>
          <w:szCs w:val="20"/>
        </w:rPr>
        <w:tab/>
      </w:r>
      <w:r>
        <w:rPr>
          <w:sz w:val="20"/>
          <w:szCs w:val="20"/>
        </w:rPr>
        <w:tab/>
      </w:r>
      <w:r w:rsidRPr="00B14099">
        <w:rPr>
          <w:sz w:val="20"/>
          <w:szCs w:val="20"/>
        </w:rPr>
        <w:t xml:space="preserve">Illinois Project Director </w:t>
      </w:r>
      <w:r w:rsidRPr="00B14099">
        <w:rPr>
          <w:sz w:val="20"/>
          <w:szCs w:val="20"/>
        </w:rPr>
        <w:tab/>
        <w:t xml:space="preserve"> Other_______</w:t>
      </w:r>
      <w:r>
        <w:rPr>
          <w:sz w:val="20"/>
          <w:szCs w:val="20"/>
        </w:rPr>
        <w:t>_______</w:t>
      </w:r>
    </w:p>
    <w:p w:rsidR="00B23E46" w:rsidRDefault="00B23E46" w:rsidP="00B23B6B">
      <w:pPr>
        <w:jc w:val="center"/>
        <w:rPr>
          <w:b/>
          <w:i/>
          <w:sz w:val="22"/>
        </w:rPr>
      </w:pPr>
    </w:p>
    <w:p w:rsidR="00B23E46" w:rsidRPr="001B2E73" w:rsidRDefault="00B23E46" w:rsidP="00B23B6B">
      <w:pPr>
        <w:rPr>
          <w:b/>
          <w:i/>
          <w:sz w:val="22"/>
        </w:rPr>
      </w:pPr>
    </w:p>
    <w:tbl>
      <w:tblPr>
        <w:tblW w:w="96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0"/>
        <w:gridCol w:w="1277"/>
        <w:gridCol w:w="1277"/>
        <w:gridCol w:w="1278"/>
      </w:tblGrid>
      <w:tr w:rsidR="00B23E46" w:rsidRPr="000E2B82" w:rsidTr="00B23B6B">
        <w:trPr>
          <w:trHeight w:val="432"/>
        </w:trPr>
        <w:tc>
          <w:tcPr>
            <w:tcW w:w="5850" w:type="dxa"/>
            <w:shd w:val="clear" w:color="auto" w:fill="C0C0C0"/>
            <w:vAlign w:val="center"/>
          </w:tcPr>
          <w:p w:rsidR="00B23E46" w:rsidRDefault="00B23E46" w:rsidP="00B23E46">
            <w:pPr>
              <w:numPr>
                <w:ilvl w:val="0"/>
                <w:numId w:val="37"/>
              </w:numPr>
              <w:spacing w:line="360" w:lineRule="auto"/>
              <w:rPr>
                <w:b/>
                <w:i/>
              </w:rPr>
            </w:pPr>
            <w:r w:rsidRPr="00BF4954">
              <w:rPr>
                <w:b/>
                <w:i/>
              </w:rPr>
              <w:t xml:space="preserve">Classroom Environment  </w:t>
            </w:r>
          </w:p>
          <w:p w:rsidR="00B23E46" w:rsidRPr="00BF4954" w:rsidRDefault="00B23E46" w:rsidP="00B23B6B">
            <w:pPr>
              <w:spacing w:line="360" w:lineRule="auto"/>
              <w:ind w:left="720"/>
              <w:rPr>
                <w:sz w:val="20"/>
                <w:szCs w:val="20"/>
              </w:rPr>
            </w:pPr>
            <w:r w:rsidRPr="00BF4954">
              <w:rPr>
                <w:sz w:val="20"/>
                <w:szCs w:val="20"/>
              </w:rPr>
              <w:t>(complete at beginning of lesson)</w:t>
            </w:r>
          </w:p>
        </w:tc>
        <w:tc>
          <w:tcPr>
            <w:tcW w:w="1277" w:type="dxa"/>
            <w:shd w:val="clear" w:color="auto" w:fill="C0C0C0"/>
            <w:vAlign w:val="center"/>
          </w:tcPr>
          <w:p w:rsidR="00B23E46" w:rsidRPr="000E2B82" w:rsidRDefault="00B23E46" w:rsidP="00B23B6B">
            <w:pPr>
              <w:spacing w:line="360" w:lineRule="auto"/>
              <w:jc w:val="center"/>
              <w:rPr>
                <w:b/>
                <w:sz w:val="22"/>
              </w:rPr>
            </w:pPr>
            <w:r w:rsidRPr="000E2B82">
              <w:rPr>
                <w:b/>
                <w:sz w:val="22"/>
              </w:rPr>
              <w:t>Yes</w:t>
            </w:r>
          </w:p>
        </w:tc>
        <w:tc>
          <w:tcPr>
            <w:tcW w:w="1277" w:type="dxa"/>
            <w:shd w:val="clear" w:color="auto" w:fill="C0C0C0"/>
            <w:vAlign w:val="center"/>
          </w:tcPr>
          <w:p w:rsidR="00B23E46" w:rsidRPr="006B5902" w:rsidRDefault="00B23E46" w:rsidP="00B23B6B">
            <w:pPr>
              <w:spacing w:line="360" w:lineRule="auto"/>
              <w:jc w:val="center"/>
              <w:rPr>
                <w:b/>
                <w:sz w:val="22"/>
              </w:rPr>
            </w:pPr>
            <w:r w:rsidRPr="000E2B82">
              <w:rPr>
                <w:b/>
                <w:sz w:val="22"/>
              </w:rPr>
              <w:t>Partially</w:t>
            </w:r>
          </w:p>
        </w:tc>
        <w:tc>
          <w:tcPr>
            <w:tcW w:w="1278" w:type="dxa"/>
            <w:shd w:val="clear" w:color="auto" w:fill="C0C0C0"/>
            <w:vAlign w:val="center"/>
          </w:tcPr>
          <w:p w:rsidR="00B23E46" w:rsidRPr="000E2B82" w:rsidRDefault="00B23E46" w:rsidP="00B23B6B">
            <w:pPr>
              <w:spacing w:line="360" w:lineRule="auto"/>
              <w:jc w:val="center"/>
              <w:rPr>
                <w:b/>
                <w:sz w:val="22"/>
              </w:rPr>
            </w:pPr>
            <w:r w:rsidRPr="000E2B82">
              <w:rPr>
                <w:b/>
                <w:sz w:val="22"/>
              </w:rPr>
              <w:t>No</w:t>
            </w:r>
          </w:p>
        </w:tc>
      </w:tr>
      <w:tr w:rsidR="00B23E46" w:rsidRPr="000E2B82" w:rsidTr="00B23B6B">
        <w:trPr>
          <w:trHeight w:val="432"/>
        </w:trPr>
        <w:tc>
          <w:tcPr>
            <w:tcW w:w="5850" w:type="dxa"/>
            <w:vAlign w:val="center"/>
          </w:tcPr>
          <w:p w:rsidR="00B23E46" w:rsidRPr="001B2E73" w:rsidRDefault="00B23E46" w:rsidP="00B23E46">
            <w:pPr>
              <w:numPr>
                <w:ilvl w:val="0"/>
                <w:numId w:val="27"/>
              </w:numPr>
              <w:tabs>
                <w:tab w:val="clear" w:pos="450"/>
                <w:tab w:val="num" w:pos="360"/>
              </w:tabs>
              <w:ind w:left="360"/>
              <w:rPr>
                <w:sz w:val="22"/>
              </w:rPr>
            </w:pPr>
            <w:r w:rsidRPr="001B2E73">
              <w:rPr>
                <w:sz w:val="22"/>
              </w:rPr>
              <w:t>Teachers have sufficient space to conduct individual and/or group work</w:t>
            </w:r>
          </w:p>
        </w:tc>
        <w:tc>
          <w:tcPr>
            <w:tcW w:w="1277" w:type="dxa"/>
            <w:vAlign w:val="center"/>
          </w:tcPr>
          <w:p w:rsidR="00B23E46" w:rsidRPr="000E2B82" w:rsidRDefault="00B23E46" w:rsidP="00B23B6B">
            <w:pPr>
              <w:spacing w:line="360" w:lineRule="auto"/>
              <w:jc w:val="center"/>
              <w:rPr>
                <w:sz w:val="22"/>
              </w:rPr>
            </w:pPr>
          </w:p>
        </w:tc>
        <w:tc>
          <w:tcPr>
            <w:tcW w:w="1277" w:type="dxa"/>
            <w:vAlign w:val="center"/>
          </w:tcPr>
          <w:p w:rsidR="00B23E46" w:rsidRPr="000E2B82" w:rsidRDefault="00B23E46" w:rsidP="00B23B6B">
            <w:pPr>
              <w:spacing w:line="360" w:lineRule="auto"/>
              <w:jc w:val="center"/>
              <w:rPr>
                <w:sz w:val="22"/>
              </w:rPr>
            </w:pPr>
          </w:p>
        </w:tc>
        <w:tc>
          <w:tcPr>
            <w:tcW w:w="1278" w:type="dxa"/>
            <w:vAlign w:val="center"/>
          </w:tcPr>
          <w:p w:rsidR="00B23E46" w:rsidRPr="000E2B82" w:rsidRDefault="00B23E46" w:rsidP="00B23B6B">
            <w:pPr>
              <w:spacing w:line="360" w:lineRule="auto"/>
              <w:jc w:val="center"/>
              <w:rPr>
                <w:sz w:val="22"/>
              </w:rPr>
            </w:pPr>
          </w:p>
        </w:tc>
      </w:tr>
      <w:tr w:rsidR="00B23E46" w:rsidRPr="000E2B82" w:rsidTr="00B23B6B">
        <w:trPr>
          <w:trHeight w:val="432"/>
        </w:trPr>
        <w:tc>
          <w:tcPr>
            <w:tcW w:w="5850" w:type="dxa"/>
            <w:vAlign w:val="center"/>
          </w:tcPr>
          <w:p w:rsidR="00B23E46" w:rsidRPr="001B2E73" w:rsidRDefault="00B23E46" w:rsidP="00B23E46">
            <w:pPr>
              <w:numPr>
                <w:ilvl w:val="0"/>
                <w:numId w:val="27"/>
              </w:numPr>
              <w:tabs>
                <w:tab w:val="clear" w:pos="450"/>
                <w:tab w:val="num" w:pos="360"/>
              </w:tabs>
              <w:ind w:left="360"/>
              <w:rPr>
                <w:sz w:val="22"/>
              </w:rPr>
            </w:pPr>
            <w:r w:rsidRPr="001B2E73">
              <w:rPr>
                <w:sz w:val="22"/>
              </w:rPr>
              <w:t>Instructional areas are clearly identified (i.e. whole group, independent small group, word study)</w:t>
            </w:r>
          </w:p>
        </w:tc>
        <w:tc>
          <w:tcPr>
            <w:tcW w:w="1277" w:type="dxa"/>
            <w:vAlign w:val="center"/>
          </w:tcPr>
          <w:p w:rsidR="00B23E46" w:rsidRPr="000E2B82" w:rsidRDefault="00B23E46" w:rsidP="00B23B6B">
            <w:pPr>
              <w:spacing w:line="360" w:lineRule="auto"/>
              <w:jc w:val="center"/>
              <w:rPr>
                <w:sz w:val="22"/>
              </w:rPr>
            </w:pPr>
          </w:p>
        </w:tc>
        <w:tc>
          <w:tcPr>
            <w:tcW w:w="1277" w:type="dxa"/>
            <w:vAlign w:val="center"/>
          </w:tcPr>
          <w:p w:rsidR="00B23E46" w:rsidRPr="000E2B82" w:rsidRDefault="00B23E46" w:rsidP="00B23B6B">
            <w:pPr>
              <w:spacing w:line="360" w:lineRule="auto"/>
              <w:jc w:val="center"/>
              <w:rPr>
                <w:sz w:val="22"/>
              </w:rPr>
            </w:pPr>
          </w:p>
        </w:tc>
        <w:tc>
          <w:tcPr>
            <w:tcW w:w="1278" w:type="dxa"/>
            <w:vAlign w:val="center"/>
          </w:tcPr>
          <w:p w:rsidR="00B23E46" w:rsidRPr="000E2B82" w:rsidRDefault="00B23E46" w:rsidP="00B23B6B">
            <w:pPr>
              <w:spacing w:line="360" w:lineRule="auto"/>
              <w:jc w:val="center"/>
              <w:rPr>
                <w:sz w:val="22"/>
              </w:rPr>
            </w:pPr>
          </w:p>
        </w:tc>
      </w:tr>
      <w:tr w:rsidR="00B23E46" w:rsidRPr="000E2B82" w:rsidTr="00B23B6B">
        <w:trPr>
          <w:trHeight w:val="432"/>
        </w:trPr>
        <w:tc>
          <w:tcPr>
            <w:tcW w:w="5850" w:type="dxa"/>
            <w:vAlign w:val="center"/>
          </w:tcPr>
          <w:p w:rsidR="00B23E46" w:rsidRPr="001B2E73" w:rsidRDefault="00B23E46" w:rsidP="00B23E46">
            <w:pPr>
              <w:numPr>
                <w:ilvl w:val="0"/>
                <w:numId w:val="27"/>
              </w:numPr>
              <w:tabs>
                <w:tab w:val="clear" w:pos="450"/>
                <w:tab w:val="num" w:pos="360"/>
              </w:tabs>
              <w:ind w:left="360"/>
              <w:rPr>
                <w:sz w:val="22"/>
              </w:rPr>
            </w:pPr>
            <w:r w:rsidRPr="001B2E73">
              <w:rPr>
                <w:sz w:val="22"/>
              </w:rPr>
              <w:t>Teacher resources for the daily lesson are readily available</w:t>
            </w:r>
          </w:p>
        </w:tc>
        <w:tc>
          <w:tcPr>
            <w:tcW w:w="1277" w:type="dxa"/>
            <w:vAlign w:val="center"/>
          </w:tcPr>
          <w:p w:rsidR="00B23E46" w:rsidRPr="000E2B82" w:rsidRDefault="00B23E46" w:rsidP="00B23B6B">
            <w:pPr>
              <w:spacing w:line="360" w:lineRule="auto"/>
              <w:jc w:val="center"/>
              <w:rPr>
                <w:sz w:val="22"/>
              </w:rPr>
            </w:pPr>
          </w:p>
        </w:tc>
        <w:tc>
          <w:tcPr>
            <w:tcW w:w="1277" w:type="dxa"/>
            <w:vAlign w:val="center"/>
          </w:tcPr>
          <w:p w:rsidR="00B23E46" w:rsidRPr="000E2B82" w:rsidRDefault="00B23E46" w:rsidP="00B23B6B">
            <w:pPr>
              <w:spacing w:line="360" w:lineRule="auto"/>
              <w:jc w:val="center"/>
              <w:rPr>
                <w:sz w:val="22"/>
              </w:rPr>
            </w:pPr>
          </w:p>
        </w:tc>
        <w:tc>
          <w:tcPr>
            <w:tcW w:w="1278" w:type="dxa"/>
            <w:vAlign w:val="center"/>
          </w:tcPr>
          <w:p w:rsidR="00B23E46" w:rsidRPr="000E2B82" w:rsidRDefault="00B23E46" w:rsidP="00B23B6B">
            <w:pPr>
              <w:spacing w:line="360" w:lineRule="auto"/>
              <w:jc w:val="center"/>
              <w:rPr>
                <w:sz w:val="22"/>
              </w:rPr>
            </w:pPr>
          </w:p>
        </w:tc>
      </w:tr>
      <w:tr w:rsidR="00B23E46" w:rsidRPr="000E2B82" w:rsidTr="00B23B6B">
        <w:trPr>
          <w:trHeight w:val="432"/>
        </w:trPr>
        <w:tc>
          <w:tcPr>
            <w:tcW w:w="5850" w:type="dxa"/>
            <w:vAlign w:val="center"/>
          </w:tcPr>
          <w:p w:rsidR="00B23E46" w:rsidRPr="001B2E73" w:rsidRDefault="00B23E46" w:rsidP="00B23E46">
            <w:pPr>
              <w:numPr>
                <w:ilvl w:val="0"/>
                <w:numId w:val="27"/>
              </w:numPr>
              <w:tabs>
                <w:tab w:val="clear" w:pos="450"/>
                <w:tab w:val="num" w:pos="360"/>
              </w:tabs>
              <w:ind w:left="360"/>
              <w:rPr>
                <w:sz w:val="22"/>
              </w:rPr>
            </w:pPr>
            <w:r w:rsidRPr="001B2E73">
              <w:rPr>
                <w:sz w:val="22"/>
              </w:rPr>
              <w:t>All students have readily available materials, as needed</w:t>
            </w:r>
          </w:p>
        </w:tc>
        <w:tc>
          <w:tcPr>
            <w:tcW w:w="1277" w:type="dxa"/>
            <w:vAlign w:val="center"/>
          </w:tcPr>
          <w:p w:rsidR="00B23E46" w:rsidRPr="000E2B82" w:rsidRDefault="00B23E46" w:rsidP="00B23B6B">
            <w:pPr>
              <w:spacing w:line="360" w:lineRule="auto"/>
              <w:jc w:val="center"/>
              <w:rPr>
                <w:sz w:val="22"/>
              </w:rPr>
            </w:pPr>
          </w:p>
        </w:tc>
        <w:tc>
          <w:tcPr>
            <w:tcW w:w="1277" w:type="dxa"/>
            <w:vAlign w:val="center"/>
          </w:tcPr>
          <w:p w:rsidR="00B23E46" w:rsidRPr="000E2B82" w:rsidRDefault="00B23E46" w:rsidP="00B23B6B">
            <w:pPr>
              <w:spacing w:line="360" w:lineRule="auto"/>
              <w:jc w:val="center"/>
              <w:rPr>
                <w:sz w:val="22"/>
              </w:rPr>
            </w:pPr>
          </w:p>
        </w:tc>
        <w:tc>
          <w:tcPr>
            <w:tcW w:w="1278" w:type="dxa"/>
            <w:vAlign w:val="center"/>
          </w:tcPr>
          <w:p w:rsidR="00B23E46" w:rsidRPr="000E2B82" w:rsidRDefault="00B23E46" w:rsidP="00B23B6B">
            <w:pPr>
              <w:spacing w:line="360" w:lineRule="auto"/>
              <w:jc w:val="center"/>
              <w:rPr>
                <w:sz w:val="22"/>
              </w:rPr>
            </w:pPr>
          </w:p>
        </w:tc>
      </w:tr>
    </w:tbl>
    <w:p w:rsidR="00B23E46" w:rsidRPr="001B2E73" w:rsidRDefault="00B23E46" w:rsidP="00B23B6B">
      <w:pPr>
        <w:ind w:left="450"/>
        <w:rPr>
          <w:b/>
          <w:i/>
          <w:sz w:val="22"/>
        </w:rPr>
      </w:pPr>
    </w:p>
    <w:p w:rsidR="00B23E46" w:rsidRPr="001B2E73" w:rsidRDefault="00B23E46" w:rsidP="00B23B6B">
      <w:pPr>
        <w:ind w:left="450"/>
        <w:rPr>
          <w:b/>
          <w:i/>
          <w:sz w:val="22"/>
        </w:rPr>
      </w:pPr>
    </w:p>
    <w:tbl>
      <w:tblPr>
        <w:tblW w:w="95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2"/>
        <w:gridCol w:w="1047"/>
        <w:gridCol w:w="1049"/>
        <w:gridCol w:w="1046"/>
        <w:gridCol w:w="1060"/>
      </w:tblGrid>
      <w:tr w:rsidR="00B23E46" w:rsidRPr="000E2B82" w:rsidTr="00B23B6B">
        <w:trPr>
          <w:trHeight w:val="432"/>
        </w:trPr>
        <w:tc>
          <w:tcPr>
            <w:tcW w:w="5400" w:type="dxa"/>
            <w:tcBorders>
              <w:top w:val="single" w:sz="4" w:space="0" w:color="auto"/>
              <w:left w:val="single" w:sz="4" w:space="0" w:color="auto"/>
              <w:bottom w:val="single" w:sz="4" w:space="0" w:color="auto"/>
              <w:right w:val="single" w:sz="4" w:space="0" w:color="auto"/>
            </w:tcBorders>
            <w:shd w:val="clear" w:color="auto" w:fill="A6A6A6"/>
            <w:vAlign w:val="center"/>
          </w:tcPr>
          <w:p w:rsidR="00B23E46" w:rsidRPr="00E57B91" w:rsidRDefault="00B23E46" w:rsidP="00B23E46">
            <w:pPr>
              <w:numPr>
                <w:ilvl w:val="0"/>
                <w:numId w:val="37"/>
              </w:numPr>
              <w:spacing w:line="360" w:lineRule="auto"/>
              <w:rPr>
                <w:b/>
                <w:i/>
              </w:rPr>
            </w:pPr>
            <w:r w:rsidRPr="00BF4954">
              <w:rPr>
                <w:b/>
                <w:i/>
              </w:rPr>
              <w:t xml:space="preserve">Lesson Planning and Delivery – overview  </w:t>
            </w:r>
            <w:r w:rsidRPr="00BF4954">
              <w:rPr>
                <w:sz w:val="20"/>
                <w:szCs w:val="20"/>
              </w:rPr>
              <w:t>(complete at the end of lesson)</w:t>
            </w:r>
          </w:p>
        </w:tc>
        <w:tc>
          <w:tcPr>
            <w:tcW w:w="1048" w:type="dxa"/>
            <w:tcBorders>
              <w:top w:val="single" w:sz="4" w:space="0" w:color="auto"/>
              <w:left w:val="single" w:sz="4" w:space="0" w:color="auto"/>
              <w:bottom w:val="single" w:sz="4" w:space="0" w:color="auto"/>
              <w:right w:val="single" w:sz="4" w:space="0" w:color="auto"/>
            </w:tcBorders>
            <w:shd w:val="clear" w:color="auto" w:fill="A6A6A6"/>
            <w:vAlign w:val="center"/>
          </w:tcPr>
          <w:p w:rsidR="00B23E46" w:rsidRPr="003B3D18" w:rsidRDefault="00B23E46" w:rsidP="00B23B6B">
            <w:pPr>
              <w:spacing w:line="360" w:lineRule="auto"/>
              <w:jc w:val="center"/>
              <w:rPr>
                <w:b/>
                <w:sz w:val="22"/>
              </w:rPr>
            </w:pPr>
            <w:r w:rsidRPr="003B3D18">
              <w:rPr>
                <w:b/>
                <w:sz w:val="22"/>
              </w:rPr>
              <w:t>Yes</w:t>
            </w:r>
          </w:p>
        </w:tc>
        <w:tc>
          <w:tcPr>
            <w:tcW w:w="1049" w:type="dxa"/>
            <w:tcBorders>
              <w:top w:val="single" w:sz="4" w:space="0" w:color="auto"/>
              <w:left w:val="single" w:sz="4" w:space="0" w:color="auto"/>
              <w:bottom w:val="single" w:sz="4" w:space="0" w:color="auto"/>
              <w:right w:val="single" w:sz="4" w:space="0" w:color="auto"/>
            </w:tcBorders>
            <w:shd w:val="clear" w:color="auto" w:fill="A6A6A6"/>
            <w:vAlign w:val="center"/>
          </w:tcPr>
          <w:p w:rsidR="00B23E46" w:rsidRPr="003B3D18" w:rsidRDefault="00B23E46" w:rsidP="00B23B6B">
            <w:pPr>
              <w:spacing w:line="360" w:lineRule="auto"/>
              <w:jc w:val="center"/>
              <w:rPr>
                <w:b/>
                <w:sz w:val="22"/>
              </w:rPr>
            </w:pPr>
            <w:r w:rsidRPr="003B3D18">
              <w:rPr>
                <w:b/>
                <w:sz w:val="22"/>
              </w:rPr>
              <w:t>Partially</w:t>
            </w:r>
          </w:p>
        </w:tc>
        <w:tc>
          <w:tcPr>
            <w:tcW w:w="1048" w:type="dxa"/>
            <w:tcBorders>
              <w:top w:val="single" w:sz="4" w:space="0" w:color="auto"/>
              <w:left w:val="single" w:sz="4" w:space="0" w:color="auto"/>
              <w:bottom w:val="single" w:sz="4" w:space="0" w:color="auto"/>
              <w:right w:val="single" w:sz="4" w:space="0" w:color="auto"/>
            </w:tcBorders>
            <w:shd w:val="clear" w:color="auto" w:fill="A6A6A6"/>
            <w:vAlign w:val="center"/>
          </w:tcPr>
          <w:p w:rsidR="00B23E46" w:rsidRPr="003B3D18" w:rsidRDefault="00B23E46" w:rsidP="00B23B6B">
            <w:pPr>
              <w:spacing w:line="360" w:lineRule="auto"/>
              <w:jc w:val="center"/>
              <w:rPr>
                <w:b/>
                <w:sz w:val="22"/>
              </w:rPr>
            </w:pPr>
            <w:r w:rsidRPr="003B3D18">
              <w:rPr>
                <w:b/>
                <w:sz w:val="22"/>
              </w:rPr>
              <w:t>No</w:t>
            </w:r>
          </w:p>
        </w:tc>
        <w:tc>
          <w:tcPr>
            <w:tcW w:w="1049" w:type="dxa"/>
            <w:tcBorders>
              <w:top w:val="single" w:sz="4" w:space="0" w:color="auto"/>
              <w:left w:val="single" w:sz="4" w:space="0" w:color="auto"/>
              <w:bottom w:val="single" w:sz="4" w:space="0" w:color="auto"/>
              <w:right w:val="single" w:sz="4" w:space="0" w:color="auto"/>
            </w:tcBorders>
            <w:shd w:val="clear" w:color="auto" w:fill="A6A6A6"/>
            <w:vAlign w:val="center"/>
          </w:tcPr>
          <w:p w:rsidR="00B23E46" w:rsidRPr="003B3D18" w:rsidRDefault="00B23E46" w:rsidP="00B23B6B">
            <w:pPr>
              <w:spacing w:line="360" w:lineRule="auto"/>
              <w:jc w:val="center"/>
              <w:rPr>
                <w:b/>
                <w:sz w:val="22"/>
              </w:rPr>
            </w:pPr>
            <w:r w:rsidRPr="003B3D18">
              <w:rPr>
                <w:b/>
                <w:sz w:val="22"/>
              </w:rPr>
              <w:t>Not observed</w:t>
            </w:r>
          </w:p>
        </w:tc>
      </w:tr>
      <w:tr w:rsidR="00B23E46" w:rsidRPr="000E2B82" w:rsidTr="00B23B6B">
        <w:trPr>
          <w:trHeight w:val="432"/>
        </w:trPr>
        <w:tc>
          <w:tcPr>
            <w:tcW w:w="5400" w:type="dxa"/>
            <w:tcBorders>
              <w:top w:val="single" w:sz="4" w:space="0" w:color="auto"/>
              <w:left w:val="single" w:sz="4" w:space="0" w:color="auto"/>
              <w:bottom w:val="single" w:sz="4" w:space="0" w:color="auto"/>
              <w:right w:val="single" w:sz="4" w:space="0" w:color="auto"/>
            </w:tcBorders>
            <w:vAlign w:val="center"/>
          </w:tcPr>
          <w:p w:rsidR="00B23E46" w:rsidRPr="001B2E73" w:rsidRDefault="00B23E46" w:rsidP="00B23E46">
            <w:pPr>
              <w:numPr>
                <w:ilvl w:val="0"/>
                <w:numId w:val="27"/>
              </w:numPr>
              <w:tabs>
                <w:tab w:val="num" w:pos="360"/>
              </w:tabs>
              <w:ind w:left="360"/>
              <w:rPr>
                <w:sz w:val="22"/>
              </w:rPr>
            </w:pPr>
            <w:r w:rsidRPr="001B2E73">
              <w:rPr>
                <w:sz w:val="22"/>
              </w:rPr>
              <w:t>Teacher closely follows the curriculum guide during instruction</w:t>
            </w:r>
          </w:p>
        </w:tc>
        <w:tc>
          <w:tcPr>
            <w:tcW w:w="1048"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9"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8"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9"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r>
      <w:tr w:rsidR="00B23E46" w:rsidRPr="000E2B82" w:rsidTr="00B23B6B">
        <w:trPr>
          <w:trHeight w:val="432"/>
        </w:trPr>
        <w:tc>
          <w:tcPr>
            <w:tcW w:w="5400" w:type="dxa"/>
            <w:tcBorders>
              <w:top w:val="single" w:sz="4" w:space="0" w:color="auto"/>
              <w:left w:val="single" w:sz="4" w:space="0" w:color="auto"/>
              <w:bottom w:val="single" w:sz="4" w:space="0" w:color="auto"/>
              <w:right w:val="single" w:sz="4" w:space="0" w:color="auto"/>
            </w:tcBorders>
            <w:vAlign w:val="center"/>
          </w:tcPr>
          <w:p w:rsidR="00B23E46" w:rsidRPr="001B2E73" w:rsidRDefault="00B23E46" w:rsidP="00B23E46">
            <w:pPr>
              <w:numPr>
                <w:ilvl w:val="0"/>
                <w:numId w:val="27"/>
              </w:numPr>
              <w:tabs>
                <w:tab w:val="num" w:pos="360"/>
              </w:tabs>
              <w:ind w:left="360"/>
              <w:rPr>
                <w:sz w:val="22"/>
              </w:rPr>
            </w:pPr>
            <w:r w:rsidRPr="001B2E73">
              <w:rPr>
                <w:sz w:val="22"/>
              </w:rPr>
              <w:t>Pace is brisk and business-like, yet personal</w:t>
            </w:r>
          </w:p>
        </w:tc>
        <w:tc>
          <w:tcPr>
            <w:tcW w:w="1048"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9"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8"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9"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r>
      <w:tr w:rsidR="00B23E46" w:rsidRPr="000E2B82" w:rsidTr="00B23B6B">
        <w:trPr>
          <w:trHeight w:val="432"/>
        </w:trPr>
        <w:tc>
          <w:tcPr>
            <w:tcW w:w="5400" w:type="dxa"/>
            <w:tcBorders>
              <w:top w:val="single" w:sz="4" w:space="0" w:color="auto"/>
              <w:left w:val="single" w:sz="4" w:space="0" w:color="auto"/>
              <w:bottom w:val="single" w:sz="4" w:space="0" w:color="auto"/>
              <w:right w:val="single" w:sz="4" w:space="0" w:color="auto"/>
            </w:tcBorders>
            <w:vAlign w:val="center"/>
          </w:tcPr>
          <w:p w:rsidR="00B23E46" w:rsidRPr="001B2E73" w:rsidRDefault="00B23E46" w:rsidP="00B23E46">
            <w:pPr>
              <w:numPr>
                <w:ilvl w:val="0"/>
                <w:numId w:val="27"/>
              </w:numPr>
              <w:tabs>
                <w:tab w:val="num" w:pos="360"/>
              </w:tabs>
              <w:ind w:left="360"/>
              <w:rPr>
                <w:sz w:val="22"/>
              </w:rPr>
            </w:pPr>
            <w:r w:rsidRPr="001B2E73">
              <w:rPr>
                <w:sz w:val="22"/>
              </w:rPr>
              <w:t>Skills are modeled correctly</w:t>
            </w:r>
          </w:p>
        </w:tc>
        <w:tc>
          <w:tcPr>
            <w:tcW w:w="1048"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9"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8"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9"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r>
      <w:tr w:rsidR="00B23E46" w:rsidRPr="000E2B82" w:rsidTr="00B23B6B">
        <w:trPr>
          <w:trHeight w:val="432"/>
        </w:trPr>
        <w:tc>
          <w:tcPr>
            <w:tcW w:w="5400" w:type="dxa"/>
            <w:tcBorders>
              <w:top w:val="single" w:sz="4" w:space="0" w:color="auto"/>
              <w:left w:val="single" w:sz="4" w:space="0" w:color="auto"/>
              <w:bottom w:val="single" w:sz="4" w:space="0" w:color="auto"/>
              <w:right w:val="single" w:sz="4" w:space="0" w:color="auto"/>
            </w:tcBorders>
            <w:vAlign w:val="center"/>
          </w:tcPr>
          <w:p w:rsidR="00B23E46" w:rsidRPr="001B2E73" w:rsidRDefault="00B23E46" w:rsidP="00B23E46">
            <w:pPr>
              <w:numPr>
                <w:ilvl w:val="0"/>
                <w:numId w:val="27"/>
              </w:numPr>
              <w:tabs>
                <w:tab w:val="num" w:pos="360"/>
              </w:tabs>
              <w:ind w:left="360"/>
              <w:rPr>
                <w:sz w:val="22"/>
              </w:rPr>
            </w:pPr>
            <w:r w:rsidRPr="001B2E73">
              <w:rPr>
                <w:sz w:val="22"/>
              </w:rPr>
              <w:t>The steps of the correction procedures are followed as needed</w:t>
            </w:r>
          </w:p>
        </w:tc>
        <w:tc>
          <w:tcPr>
            <w:tcW w:w="1048"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9"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8"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9"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r>
      <w:tr w:rsidR="00B23E46" w:rsidRPr="000E2B82" w:rsidTr="00B23B6B">
        <w:trPr>
          <w:trHeight w:val="432"/>
        </w:trPr>
        <w:tc>
          <w:tcPr>
            <w:tcW w:w="5400" w:type="dxa"/>
            <w:tcBorders>
              <w:top w:val="single" w:sz="4" w:space="0" w:color="auto"/>
              <w:left w:val="single" w:sz="4" w:space="0" w:color="auto"/>
              <w:bottom w:val="single" w:sz="4" w:space="0" w:color="auto"/>
              <w:right w:val="single" w:sz="4" w:space="0" w:color="auto"/>
            </w:tcBorders>
            <w:vAlign w:val="center"/>
          </w:tcPr>
          <w:p w:rsidR="00B23E46" w:rsidRPr="001B2E73" w:rsidRDefault="00B23E46" w:rsidP="00B23E46">
            <w:pPr>
              <w:numPr>
                <w:ilvl w:val="0"/>
                <w:numId w:val="27"/>
              </w:numPr>
              <w:tabs>
                <w:tab w:val="num" w:pos="360"/>
              </w:tabs>
              <w:ind w:left="360"/>
              <w:rPr>
                <w:sz w:val="22"/>
              </w:rPr>
            </w:pPr>
            <w:r w:rsidRPr="001B2E73">
              <w:rPr>
                <w:sz w:val="22"/>
              </w:rPr>
              <w:t>Teacher puts students into groups as indicated b</w:t>
            </w:r>
            <w:r>
              <w:rPr>
                <w:sz w:val="22"/>
              </w:rPr>
              <w:t>y the lesson</w:t>
            </w:r>
          </w:p>
        </w:tc>
        <w:tc>
          <w:tcPr>
            <w:tcW w:w="1048"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9"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8"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9"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r>
      <w:tr w:rsidR="00B23E46" w:rsidRPr="000E2B82" w:rsidTr="00B23B6B">
        <w:trPr>
          <w:trHeight w:val="432"/>
        </w:trPr>
        <w:tc>
          <w:tcPr>
            <w:tcW w:w="5400" w:type="dxa"/>
            <w:tcBorders>
              <w:top w:val="single" w:sz="4" w:space="0" w:color="auto"/>
              <w:left w:val="single" w:sz="4" w:space="0" w:color="auto"/>
              <w:bottom w:val="single" w:sz="4" w:space="0" w:color="auto"/>
              <w:right w:val="single" w:sz="4" w:space="0" w:color="auto"/>
            </w:tcBorders>
            <w:vAlign w:val="center"/>
          </w:tcPr>
          <w:p w:rsidR="00B23E46" w:rsidRDefault="00B23E46" w:rsidP="00B23E46">
            <w:pPr>
              <w:numPr>
                <w:ilvl w:val="0"/>
                <w:numId w:val="27"/>
              </w:numPr>
              <w:tabs>
                <w:tab w:val="num" w:pos="360"/>
              </w:tabs>
              <w:ind w:left="360"/>
              <w:rPr>
                <w:sz w:val="22"/>
              </w:rPr>
            </w:pPr>
            <w:r w:rsidRPr="001B2E73">
              <w:rPr>
                <w:sz w:val="22"/>
              </w:rPr>
              <w:t>Teacher uses built-in differentiated instruc</w:t>
            </w:r>
            <w:r>
              <w:rPr>
                <w:sz w:val="22"/>
              </w:rPr>
              <w:t>tion strategies as needed :</w:t>
            </w:r>
          </w:p>
          <w:p w:rsidR="00B23E46" w:rsidRDefault="00B23E46" w:rsidP="00B23E46">
            <w:pPr>
              <w:numPr>
                <w:ilvl w:val="0"/>
                <w:numId w:val="36"/>
              </w:numPr>
              <w:rPr>
                <w:sz w:val="22"/>
              </w:rPr>
            </w:pPr>
            <w:r>
              <w:rPr>
                <w:sz w:val="22"/>
              </w:rPr>
              <w:t>re-teach lesson</w:t>
            </w:r>
          </w:p>
          <w:p w:rsidR="00B23E46" w:rsidRDefault="00B23E46" w:rsidP="00B23E46">
            <w:pPr>
              <w:numPr>
                <w:ilvl w:val="0"/>
                <w:numId w:val="36"/>
              </w:numPr>
              <w:rPr>
                <w:sz w:val="22"/>
              </w:rPr>
            </w:pPr>
            <w:r>
              <w:rPr>
                <w:sz w:val="22"/>
              </w:rPr>
              <w:t>word study lesson</w:t>
            </w:r>
          </w:p>
          <w:p w:rsidR="00B23E46" w:rsidRDefault="00B23E46" w:rsidP="00B23E46">
            <w:pPr>
              <w:numPr>
                <w:ilvl w:val="0"/>
                <w:numId w:val="36"/>
              </w:numPr>
              <w:rPr>
                <w:sz w:val="22"/>
              </w:rPr>
            </w:pPr>
            <w:r w:rsidRPr="001B2E73">
              <w:rPr>
                <w:sz w:val="22"/>
              </w:rPr>
              <w:t>Engl</w:t>
            </w:r>
            <w:r>
              <w:rPr>
                <w:sz w:val="22"/>
              </w:rPr>
              <w:t>ish Language Learner strategies</w:t>
            </w:r>
          </w:p>
          <w:p w:rsidR="00B23E46" w:rsidRDefault="00B23E46" w:rsidP="00B23E46">
            <w:pPr>
              <w:numPr>
                <w:ilvl w:val="0"/>
                <w:numId w:val="36"/>
              </w:numPr>
              <w:rPr>
                <w:sz w:val="22"/>
              </w:rPr>
            </w:pPr>
            <w:r w:rsidRPr="001B2E73">
              <w:rPr>
                <w:sz w:val="22"/>
              </w:rPr>
              <w:t>challenge questions</w:t>
            </w:r>
          </w:p>
          <w:p w:rsidR="00B23E46" w:rsidRPr="001B2E73" w:rsidRDefault="00B23E46" w:rsidP="00B23E46">
            <w:pPr>
              <w:numPr>
                <w:ilvl w:val="0"/>
                <w:numId w:val="36"/>
              </w:numPr>
              <w:rPr>
                <w:sz w:val="22"/>
              </w:rPr>
            </w:pPr>
            <w:r>
              <w:rPr>
                <w:sz w:val="22"/>
              </w:rPr>
              <w:t>Paired reading</w:t>
            </w:r>
          </w:p>
        </w:tc>
        <w:tc>
          <w:tcPr>
            <w:tcW w:w="1048"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9"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8"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c>
          <w:tcPr>
            <w:tcW w:w="1049" w:type="dxa"/>
            <w:tcBorders>
              <w:top w:val="single" w:sz="4" w:space="0" w:color="auto"/>
              <w:left w:val="single" w:sz="4" w:space="0" w:color="auto"/>
              <w:bottom w:val="single" w:sz="4" w:space="0" w:color="auto"/>
              <w:right w:val="single" w:sz="4" w:space="0" w:color="auto"/>
            </w:tcBorders>
            <w:vAlign w:val="center"/>
          </w:tcPr>
          <w:p w:rsidR="00B23E46" w:rsidRPr="000E2B82" w:rsidRDefault="00B23E46" w:rsidP="00B23B6B">
            <w:pPr>
              <w:spacing w:line="360" w:lineRule="auto"/>
              <w:jc w:val="center"/>
              <w:rPr>
                <w:sz w:val="22"/>
              </w:rPr>
            </w:pPr>
          </w:p>
        </w:tc>
      </w:tr>
    </w:tbl>
    <w:p w:rsidR="00B23E46" w:rsidRDefault="00B23E46"/>
    <w:p w:rsidR="00B23E46" w:rsidRDefault="00B23E46" w:rsidP="00B23B6B">
      <w:pPr>
        <w:jc w:val="center"/>
        <w:rPr>
          <w:b/>
        </w:rPr>
      </w:pPr>
      <w:r>
        <w:rPr>
          <w:b/>
        </w:rPr>
        <w:br w:type="page"/>
      </w:r>
      <w:r>
        <w:rPr>
          <w:b/>
        </w:rPr>
        <w:lastRenderedPageBreak/>
        <w:t>Lesson 1 Form</w:t>
      </w:r>
    </w:p>
    <w:p w:rsidR="00B23E46" w:rsidRPr="00062560" w:rsidRDefault="00B23E46" w:rsidP="00B23B6B">
      <w:pPr>
        <w:jc w:val="center"/>
        <w:rPr>
          <w:b/>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6"/>
        <w:gridCol w:w="1351"/>
        <w:gridCol w:w="1204"/>
        <w:gridCol w:w="1927"/>
      </w:tblGrid>
      <w:tr w:rsidR="00B23E46" w:rsidRPr="000E2B82" w:rsidTr="00B23B6B">
        <w:trPr>
          <w:trHeight w:val="350"/>
          <w:tblHeader/>
          <w:jc w:val="center"/>
        </w:trPr>
        <w:tc>
          <w:tcPr>
            <w:tcW w:w="5076" w:type="dxa"/>
            <w:vMerge w:val="restart"/>
            <w:shd w:val="clear" w:color="auto" w:fill="A6A6A6"/>
            <w:vAlign w:val="center"/>
          </w:tcPr>
          <w:p w:rsidR="00B23E46" w:rsidRPr="00BF4954" w:rsidRDefault="00B23E46" w:rsidP="00B23E46">
            <w:pPr>
              <w:numPr>
                <w:ilvl w:val="0"/>
                <w:numId w:val="37"/>
              </w:numPr>
              <w:tabs>
                <w:tab w:val="left" w:pos="538"/>
              </w:tabs>
              <w:ind w:left="198" w:firstLine="0"/>
              <w:rPr>
                <w:b/>
                <w:i/>
                <w:sz w:val="22"/>
              </w:rPr>
            </w:pPr>
            <w:r w:rsidRPr="001B2E73">
              <w:rPr>
                <w:sz w:val="22"/>
              </w:rPr>
              <w:br w:type="page"/>
            </w:r>
            <w:r w:rsidRPr="001B2E73">
              <w:rPr>
                <w:b/>
                <w:i/>
                <w:sz w:val="22"/>
              </w:rPr>
              <w:br w:type="page"/>
            </w:r>
            <w:r w:rsidRPr="00BF4954">
              <w:rPr>
                <w:b/>
                <w:i/>
                <w:sz w:val="22"/>
              </w:rPr>
              <w:t>Lesson Planning and Delivery-lesson specific</w:t>
            </w:r>
          </w:p>
          <w:p w:rsidR="00B23E46" w:rsidRDefault="00B23E46" w:rsidP="00B23B6B">
            <w:pPr>
              <w:rPr>
                <w:b/>
                <w:sz w:val="20"/>
                <w:szCs w:val="20"/>
              </w:rPr>
            </w:pPr>
          </w:p>
          <w:p w:rsidR="00B23E46" w:rsidRPr="003B3D18" w:rsidRDefault="00B23E46" w:rsidP="00B23B6B">
            <w:pPr>
              <w:rPr>
                <w:sz w:val="20"/>
                <w:szCs w:val="20"/>
              </w:rPr>
            </w:pPr>
            <w:r w:rsidRPr="003B3D18">
              <w:rPr>
                <w:b/>
                <w:sz w:val="20"/>
                <w:szCs w:val="20"/>
              </w:rPr>
              <w:t>(</w:t>
            </w:r>
            <w:r w:rsidRPr="003B3D18">
              <w:rPr>
                <w:sz w:val="20"/>
                <w:szCs w:val="20"/>
              </w:rPr>
              <w:t>Check the box next to each activity you observe )</w:t>
            </w:r>
          </w:p>
        </w:tc>
        <w:tc>
          <w:tcPr>
            <w:tcW w:w="1351" w:type="dxa"/>
            <w:vMerge w:val="restart"/>
            <w:shd w:val="clear" w:color="auto" w:fill="A6A6A6"/>
            <w:vAlign w:val="center"/>
          </w:tcPr>
          <w:p w:rsidR="00B23E46" w:rsidRDefault="00B23E46" w:rsidP="00B23B6B">
            <w:pPr>
              <w:jc w:val="center"/>
              <w:rPr>
                <w:b/>
                <w:sz w:val="22"/>
              </w:rPr>
            </w:pPr>
            <w:r w:rsidRPr="00A9033F">
              <w:rPr>
                <w:b/>
                <w:sz w:val="20"/>
                <w:szCs w:val="20"/>
              </w:rPr>
              <w:t>Components delivered in order?</w:t>
            </w:r>
            <w:r w:rsidRPr="00A9033F">
              <w:rPr>
                <w:b/>
                <w:sz w:val="22"/>
              </w:rPr>
              <w:t xml:space="preserve"> </w:t>
            </w:r>
          </w:p>
          <w:p w:rsidR="00B23E46" w:rsidRPr="001B2E73" w:rsidRDefault="00B23E46" w:rsidP="00B23B6B">
            <w:pPr>
              <w:jc w:val="center"/>
              <w:rPr>
                <w:b/>
                <w:sz w:val="22"/>
              </w:rPr>
            </w:pPr>
            <w:r w:rsidRPr="00A9033F">
              <w:rPr>
                <w:b/>
                <w:sz w:val="22"/>
              </w:rPr>
              <w:t>(Y/N)</w:t>
            </w:r>
          </w:p>
        </w:tc>
        <w:tc>
          <w:tcPr>
            <w:tcW w:w="1204" w:type="dxa"/>
            <w:vMerge w:val="restart"/>
            <w:shd w:val="clear" w:color="auto" w:fill="A6A6A6"/>
            <w:vAlign w:val="center"/>
          </w:tcPr>
          <w:p w:rsidR="00B23E46" w:rsidRPr="00A9033F" w:rsidRDefault="00B23E46" w:rsidP="00B23B6B">
            <w:pPr>
              <w:jc w:val="center"/>
              <w:rPr>
                <w:b/>
                <w:sz w:val="20"/>
                <w:szCs w:val="20"/>
              </w:rPr>
            </w:pPr>
            <w:r w:rsidRPr="00A9033F">
              <w:rPr>
                <w:b/>
                <w:sz w:val="20"/>
                <w:szCs w:val="20"/>
              </w:rPr>
              <w:t>Steps delivered in order?</w:t>
            </w:r>
          </w:p>
          <w:p w:rsidR="00B23E46" w:rsidRPr="001B2E73" w:rsidRDefault="00B23E46" w:rsidP="00B23B6B">
            <w:pPr>
              <w:jc w:val="center"/>
              <w:rPr>
                <w:b/>
                <w:sz w:val="22"/>
              </w:rPr>
            </w:pPr>
            <w:r w:rsidRPr="00A9033F">
              <w:rPr>
                <w:b/>
                <w:sz w:val="20"/>
                <w:szCs w:val="20"/>
              </w:rPr>
              <w:t>(Y/N)</w:t>
            </w:r>
          </w:p>
        </w:tc>
        <w:tc>
          <w:tcPr>
            <w:tcW w:w="1927" w:type="dxa"/>
            <w:vMerge w:val="restart"/>
            <w:shd w:val="clear" w:color="auto" w:fill="A6A6A6"/>
            <w:vAlign w:val="center"/>
          </w:tcPr>
          <w:p w:rsidR="00B23E46" w:rsidRPr="001B2E73" w:rsidRDefault="00B23E46" w:rsidP="00B23B6B">
            <w:pPr>
              <w:jc w:val="center"/>
              <w:rPr>
                <w:b/>
                <w:sz w:val="22"/>
              </w:rPr>
            </w:pPr>
            <w:r w:rsidRPr="00A9033F">
              <w:rPr>
                <w:b/>
                <w:sz w:val="20"/>
                <w:szCs w:val="20"/>
              </w:rPr>
              <w:t>Components delivered within allotted time?</w:t>
            </w:r>
            <w:r w:rsidRPr="001B2E73">
              <w:rPr>
                <w:b/>
                <w:sz w:val="22"/>
              </w:rPr>
              <w:t xml:space="preserve"> (Y/N)</w:t>
            </w:r>
          </w:p>
        </w:tc>
      </w:tr>
      <w:tr w:rsidR="00B23E46" w:rsidRPr="000E2B82" w:rsidTr="00B23B6B">
        <w:trPr>
          <w:trHeight w:val="322"/>
          <w:jc w:val="center"/>
        </w:trPr>
        <w:tc>
          <w:tcPr>
            <w:tcW w:w="5076" w:type="dxa"/>
            <w:vMerge/>
            <w:shd w:val="clear" w:color="auto" w:fill="A6A6A6"/>
            <w:vAlign w:val="center"/>
          </w:tcPr>
          <w:p w:rsidR="00B23E46" w:rsidRPr="001B2E73" w:rsidRDefault="00B23E46" w:rsidP="00B23B6B">
            <w:pPr>
              <w:rPr>
                <w:sz w:val="22"/>
              </w:rPr>
            </w:pPr>
          </w:p>
        </w:tc>
        <w:tc>
          <w:tcPr>
            <w:tcW w:w="1351" w:type="dxa"/>
            <w:vMerge/>
            <w:tcBorders>
              <w:bottom w:val="single" w:sz="4" w:space="0" w:color="auto"/>
            </w:tcBorders>
            <w:shd w:val="clear" w:color="auto" w:fill="A6A6A6"/>
            <w:vAlign w:val="center"/>
          </w:tcPr>
          <w:p w:rsidR="00B23E46" w:rsidRPr="001B2E73" w:rsidRDefault="00B23E46" w:rsidP="00B23B6B">
            <w:pPr>
              <w:rPr>
                <w:sz w:val="22"/>
              </w:rPr>
            </w:pPr>
          </w:p>
        </w:tc>
        <w:tc>
          <w:tcPr>
            <w:tcW w:w="1204" w:type="dxa"/>
            <w:vMerge/>
            <w:tcBorders>
              <w:bottom w:val="single" w:sz="4" w:space="0" w:color="auto"/>
            </w:tcBorders>
            <w:shd w:val="clear" w:color="auto" w:fill="A6A6A6"/>
            <w:vAlign w:val="center"/>
          </w:tcPr>
          <w:p w:rsidR="00B23E46" w:rsidRPr="001B2E73" w:rsidRDefault="00B23E46" w:rsidP="00B23B6B">
            <w:pPr>
              <w:rPr>
                <w:sz w:val="22"/>
              </w:rPr>
            </w:pPr>
          </w:p>
        </w:tc>
        <w:tc>
          <w:tcPr>
            <w:tcW w:w="1927" w:type="dxa"/>
            <w:vMerge/>
            <w:tcBorders>
              <w:bottom w:val="single" w:sz="4" w:space="0" w:color="auto"/>
            </w:tcBorders>
            <w:shd w:val="clear" w:color="auto" w:fill="A6A6A6"/>
            <w:vAlign w:val="center"/>
          </w:tcPr>
          <w:p w:rsidR="00B23E46" w:rsidRPr="001B2E73" w:rsidRDefault="00B23E46" w:rsidP="00B23B6B">
            <w:pPr>
              <w:rPr>
                <w:sz w:val="22"/>
              </w:rPr>
            </w:pPr>
          </w:p>
        </w:tc>
      </w:tr>
      <w:tr w:rsidR="00B23E46" w:rsidRPr="000E2B82" w:rsidTr="00B23B6B">
        <w:trPr>
          <w:jc w:val="center"/>
        </w:trPr>
        <w:tc>
          <w:tcPr>
            <w:tcW w:w="5076" w:type="dxa"/>
            <w:vAlign w:val="center"/>
          </w:tcPr>
          <w:p w:rsidR="00B23E46" w:rsidRPr="00E27F42" w:rsidRDefault="00B23E46" w:rsidP="00B23B6B">
            <w:pPr>
              <w:rPr>
                <w:i/>
                <w:sz w:val="22"/>
              </w:rPr>
            </w:pPr>
            <w:r w:rsidRPr="00E27F42">
              <w:rPr>
                <w:i/>
                <w:sz w:val="22"/>
              </w:rPr>
              <w:t xml:space="preserve">WHOLE GROUP       </w:t>
            </w:r>
          </w:p>
          <w:p w:rsidR="00B23E46" w:rsidRDefault="0047551E" w:rsidP="00B23B6B">
            <w:pPr>
              <w:rPr>
                <w:sz w:val="22"/>
              </w:rPr>
            </w:pPr>
            <w:r>
              <w:rPr>
                <w:noProof/>
              </w:rPr>
              <mc:AlternateContent>
                <mc:Choice Requires="wps">
                  <w:drawing>
                    <wp:anchor distT="0" distB="0" distL="114300" distR="114300" simplePos="0" relativeHeight="251914752" behindDoc="0" locked="0" layoutInCell="1" allowOverlap="1" wp14:anchorId="52A842B6" wp14:editId="1C142725">
                      <wp:simplePos x="0" y="0"/>
                      <wp:positionH relativeFrom="column">
                        <wp:posOffset>116840</wp:posOffset>
                      </wp:positionH>
                      <wp:positionV relativeFrom="paragraph">
                        <wp:posOffset>93345</wp:posOffset>
                      </wp:positionV>
                      <wp:extent cx="2540" cy="2273300"/>
                      <wp:effectExtent l="55880" t="6350" r="55880" b="15875"/>
                      <wp:wrapNone/>
                      <wp:docPr id="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2273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x;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7.35pt" to="9.4pt,1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">
                      <v:stroke endarrow="block"/>
                    </v:line>
                  </w:pict>
                </mc:Fallback>
              </mc:AlternateContent>
            </w:r>
            <w:r w:rsidR="00B23E46">
              <w:rPr>
                <w:sz w:val="22"/>
              </w:rPr>
              <w:t xml:space="preserve">         Introduce the Expedition (10-15 min.)</w:t>
            </w:r>
          </w:p>
          <w:p w:rsidR="00B23E46" w:rsidRDefault="00B23E46" w:rsidP="00B23E46">
            <w:pPr>
              <w:numPr>
                <w:ilvl w:val="0"/>
                <w:numId w:val="33"/>
              </w:numPr>
              <w:rPr>
                <w:sz w:val="22"/>
              </w:rPr>
            </w:pPr>
            <w:r>
              <w:rPr>
                <w:sz w:val="22"/>
              </w:rPr>
              <w:t>Discuss probing questions</w:t>
            </w:r>
          </w:p>
          <w:p w:rsidR="00B23E46" w:rsidRPr="00DE2741" w:rsidRDefault="00B23E46" w:rsidP="00B23B6B">
            <w:pPr>
              <w:ind w:left="1290"/>
              <w:rPr>
                <w:sz w:val="20"/>
                <w:szCs w:val="20"/>
              </w:rPr>
            </w:pPr>
            <w:r w:rsidRPr="005274F7">
              <w:rPr>
                <w:sz w:val="20"/>
                <w:szCs w:val="20"/>
              </w:rPr>
              <w:t>Start time_____  End time______</w:t>
            </w:r>
          </w:p>
        </w:tc>
        <w:tc>
          <w:tcPr>
            <w:tcW w:w="1351" w:type="dxa"/>
            <w:vAlign w:val="center"/>
          </w:tcPr>
          <w:p w:rsidR="00B23E46" w:rsidRPr="001B2E73" w:rsidRDefault="00B23E46" w:rsidP="00B23B6B">
            <w:pPr>
              <w:rPr>
                <w:b/>
                <w:sz w:val="22"/>
              </w:rPr>
            </w:pPr>
          </w:p>
        </w:tc>
        <w:tc>
          <w:tcPr>
            <w:tcW w:w="1204" w:type="dxa"/>
            <w:vAlign w:val="center"/>
          </w:tcPr>
          <w:p w:rsidR="00B23E46" w:rsidRPr="001B2E73" w:rsidRDefault="00B23E46" w:rsidP="00B23B6B">
            <w:pPr>
              <w:rPr>
                <w:b/>
                <w:sz w:val="22"/>
              </w:rPr>
            </w:pPr>
          </w:p>
        </w:tc>
        <w:tc>
          <w:tcPr>
            <w:tcW w:w="1927" w:type="dxa"/>
            <w:vAlign w:val="center"/>
          </w:tcPr>
          <w:p w:rsidR="00B23E46" w:rsidRPr="001B2E73" w:rsidRDefault="00B23E46" w:rsidP="00B23B6B">
            <w:pPr>
              <w:rPr>
                <w:b/>
                <w:sz w:val="22"/>
              </w:rPr>
            </w:pPr>
          </w:p>
        </w:tc>
      </w:tr>
      <w:tr w:rsidR="00B23E46" w:rsidRPr="000E2B82" w:rsidTr="00B23B6B">
        <w:trPr>
          <w:jc w:val="center"/>
        </w:trPr>
        <w:tc>
          <w:tcPr>
            <w:tcW w:w="5076" w:type="dxa"/>
            <w:vAlign w:val="center"/>
          </w:tcPr>
          <w:p w:rsidR="00B23E46" w:rsidRDefault="00B23E46" w:rsidP="00B23B6B">
            <w:pPr>
              <w:ind w:left="360"/>
              <w:rPr>
                <w:sz w:val="22"/>
              </w:rPr>
            </w:pPr>
            <w:r>
              <w:rPr>
                <w:sz w:val="22"/>
              </w:rPr>
              <w:t xml:space="preserve">    Before Reading (15 min.)</w:t>
            </w:r>
          </w:p>
          <w:p w:rsidR="00B23E46" w:rsidRDefault="00B23E46" w:rsidP="00B23E46">
            <w:pPr>
              <w:numPr>
                <w:ilvl w:val="0"/>
                <w:numId w:val="33"/>
              </w:numPr>
              <w:rPr>
                <w:sz w:val="22"/>
              </w:rPr>
            </w:pPr>
            <w:r>
              <w:rPr>
                <w:sz w:val="22"/>
              </w:rPr>
              <w:t>Introduce vocabulary</w:t>
            </w:r>
          </w:p>
          <w:p w:rsidR="00B23E46" w:rsidRPr="005274F7" w:rsidRDefault="00B23E46" w:rsidP="00B23B6B">
            <w:pPr>
              <w:ind w:left="1290"/>
              <w:rPr>
                <w:sz w:val="20"/>
                <w:szCs w:val="20"/>
              </w:rPr>
            </w:pPr>
            <w:r w:rsidRPr="005274F7">
              <w:rPr>
                <w:sz w:val="20"/>
                <w:szCs w:val="20"/>
              </w:rPr>
              <w:t>Start time_____  End time______</w:t>
            </w:r>
          </w:p>
          <w:p w:rsidR="00B23E46" w:rsidRDefault="00B23E46" w:rsidP="00B23E46">
            <w:pPr>
              <w:numPr>
                <w:ilvl w:val="0"/>
                <w:numId w:val="33"/>
              </w:numPr>
              <w:rPr>
                <w:sz w:val="22"/>
              </w:rPr>
            </w:pPr>
            <w:r>
              <w:rPr>
                <w:sz w:val="22"/>
              </w:rPr>
              <w:t xml:space="preserve">Introduce the target skill </w:t>
            </w:r>
          </w:p>
          <w:p w:rsidR="00B23E46" w:rsidRPr="005274F7" w:rsidRDefault="00B23E46" w:rsidP="00B23B6B">
            <w:pPr>
              <w:ind w:left="1290"/>
              <w:rPr>
                <w:sz w:val="20"/>
                <w:szCs w:val="20"/>
              </w:rPr>
            </w:pPr>
            <w:r w:rsidRPr="005274F7">
              <w:rPr>
                <w:sz w:val="20"/>
                <w:szCs w:val="20"/>
              </w:rPr>
              <w:t>Start time_____  End time______</w:t>
            </w:r>
          </w:p>
          <w:p w:rsidR="00B23E46" w:rsidRDefault="00B23E46" w:rsidP="00B23E46">
            <w:pPr>
              <w:numPr>
                <w:ilvl w:val="0"/>
                <w:numId w:val="33"/>
              </w:numPr>
              <w:rPr>
                <w:sz w:val="22"/>
              </w:rPr>
            </w:pPr>
            <w:r>
              <w:rPr>
                <w:sz w:val="22"/>
              </w:rPr>
              <w:t>Introduce the passage</w:t>
            </w:r>
          </w:p>
          <w:p w:rsidR="00B23E46" w:rsidRPr="00DE2741" w:rsidRDefault="00B23E46" w:rsidP="00B23B6B">
            <w:pPr>
              <w:ind w:left="1290"/>
              <w:rPr>
                <w:sz w:val="20"/>
                <w:szCs w:val="20"/>
              </w:rPr>
            </w:pPr>
            <w:r w:rsidRPr="005274F7">
              <w:rPr>
                <w:sz w:val="20"/>
                <w:szCs w:val="20"/>
              </w:rPr>
              <w:t>Start time_____  End time______</w:t>
            </w:r>
          </w:p>
        </w:tc>
        <w:tc>
          <w:tcPr>
            <w:tcW w:w="1351" w:type="dxa"/>
            <w:vAlign w:val="center"/>
          </w:tcPr>
          <w:p w:rsidR="00B23E46" w:rsidRPr="001B2E73" w:rsidRDefault="00B23E46" w:rsidP="00B23B6B">
            <w:pPr>
              <w:rPr>
                <w:sz w:val="22"/>
              </w:rPr>
            </w:pPr>
          </w:p>
        </w:tc>
        <w:tc>
          <w:tcPr>
            <w:tcW w:w="1204" w:type="dxa"/>
            <w:vAlign w:val="center"/>
          </w:tcPr>
          <w:p w:rsidR="00B23E46" w:rsidRPr="001B2E73" w:rsidRDefault="00B23E46" w:rsidP="00B23B6B">
            <w:pPr>
              <w:rPr>
                <w:sz w:val="22"/>
              </w:rPr>
            </w:pPr>
          </w:p>
        </w:tc>
        <w:tc>
          <w:tcPr>
            <w:tcW w:w="1927" w:type="dxa"/>
            <w:vAlign w:val="center"/>
          </w:tcPr>
          <w:p w:rsidR="00B23E46" w:rsidRPr="001B2E73" w:rsidRDefault="00B23E46" w:rsidP="00B23B6B">
            <w:pPr>
              <w:rPr>
                <w:sz w:val="22"/>
              </w:rPr>
            </w:pPr>
          </w:p>
        </w:tc>
      </w:tr>
      <w:tr w:rsidR="00B23E46" w:rsidRPr="000E2B82" w:rsidTr="00B23B6B">
        <w:trPr>
          <w:jc w:val="center"/>
        </w:trPr>
        <w:tc>
          <w:tcPr>
            <w:tcW w:w="5076" w:type="dxa"/>
            <w:vAlign w:val="center"/>
          </w:tcPr>
          <w:p w:rsidR="00B23E46" w:rsidRDefault="00B23E46" w:rsidP="00B23B6B">
            <w:pPr>
              <w:ind w:left="360"/>
              <w:rPr>
                <w:sz w:val="22"/>
              </w:rPr>
            </w:pPr>
            <w:r>
              <w:rPr>
                <w:sz w:val="22"/>
              </w:rPr>
              <w:t xml:space="preserve">    During Reading (10-15 min.)</w:t>
            </w:r>
          </w:p>
          <w:p w:rsidR="00B23E46" w:rsidRDefault="00B23E46" w:rsidP="00B23E46">
            <w:pPr>
              <w:numPr>
                <w:ilvl w:val="0"/>
                <w:numId w:val="34"/>
              </w:numPr>
              <w:rPr>
                <w:sz w:val="22"/>
              </w:rPr>
            </w:pPr>
            <w:r>
              <w:rPr>
                <w:sz w:val="22"/>
              </w:rPr>
              <w:t>Students read text</w:t>
            </w:r>
          </w:p>
          <w:p w:rsidR="00B23E46" w:rsidRPr="00DE2741" w:rsidRDefault="00B23E46" w:rsidP="00B23B6B">
            <w:pPr>
              <w:ind w:left="1335"/>
              <w:rPr>
                <w:sz w:val="20"/>
                <w:szCs w:val="20"/>
              </w:rPr>
            </w:pPr>
            <w:r w:rsidRPr="005274F7">
              <w:rPr>
                <w:sz w:val="20"/>
                <w:szCs w:val="20"/>
              </w:rPr>
              <w:t>Start time_____  End time______</w:t>
            </w:r>
          </w:p>
        </w:tc>
        <w:tc>
          <w:tcPr>
            <w:tcW w:w="1351" w:type="dxa"/>
            <w:vAlign w:val="center"/>
          </w:tcPr>
          <w:p w:rsidR="00B23E46" w:rsidRPr="001B2E73" w:rsidRDefault="00B23E46" w:rsidP="00B23B6B">
            <w:pPr>
              <w:rPr>
                <w:sz w:val="22"/>
              </w:rPr>
            </w:pPr>
          </w:p>
        </w:tc>
        <w:tc>
          <w:tcPr>
            <w:tcW w:w="1204" w:type="dxa"/>
            <w:vAlign w:val="center"/>
          </w:tcPr>
          <w:p w:rsidR="00B23E46" w:rsidRPr="001B2E73" w:rsidRDefault="00B23E46" w:rsidP="00B23B6B">
            <w:pPr>
              <w:rPr>
                <w:sz w:val="22"/>
              </w:rPr>
            </w:pPr>
          </w:p>
        </w:tc>
        <w:tc>
          <w:tcPr>
            <w:tcW w:w="1927" w:type="dxa"/>
            <w:vAlign w:val="center"/>
          </w:tcPr>
          <w:p w:rsidR="00B23E46" w:rsidRPr="001B2E73" w:rsidRDefault="00B23E46" w:rsidP="00B23B6B">
            <w:pPr>
              <w:rPr>
                <w:sz w:val="22"/>
              </w:rPr>
            </w:pPr>
          </w:p>
        </w:tc>
      </w:tr>
      <w:tr w:rsidR="00B23E46" w:rsidRPr="000E2B82" w:rsidTr="00B23B6B">
        <w:trPr>
          <w:jc w:val="center"/>
        </w:trPr>
        <w:tc>
          <w:tcPr>
            <w:tcW w:w="5076" w:type="dxa"/>
            <w:vAlign w:val="center"/>
          </w:tcPr>
          <w:p w:rsidR="00B23E46" w:rsidRDefault="00B23E46" w:rsidP="00B23B6B">
            <w:pPr>
              <w:ind w:left="360"/>
              <w:rPr>
                <w:sz w:val="22"/>
              </w:rPr>
            </w:pPr>
            <w:r>
              <w:rPr>
                <w:sz w:val="22"/>
              </w:rPr>
              <w:t xml:space="preserve">    After </w:t>
            </w:r>
            <w:proofErr w:type="gramStart"/>
            <w:r>
              <w:rPr>
                <w:sz w:val="22"/>
              </w:rPr>
              <w:t>Reading  (</w:t>
            </w:r>
            <w:proofErr w:type="gramEnd"/>
            <w:r>
              <w:rPr>
                <w:sz w:val="22"/>
              </w:rPr>
              <w:t>5-10 min.)</w:t>
            </w:r>
          </w:p>
          <w:p w:rsidR="00B23E46" w:rsidRDefault="00B23E46" w:rsidP="00B23E46">
            <w:pPr>
              <w:numPr>
                <w:ilvl w:val="0"/>
                <w:numId w:val="35"/>
              </w:numPr>
              <w:rPr>
                <w:sz w:val="22"/>
              </w:rPr>
            </w:pPr>
            <w:r>
              <w:rPr>
                <w:sz w:val="22"/>
              </w:rPr>
              <w:t>Check comprehension</w:t>
            </w:r>
          </w:p>
          <w:p w:rsidR="00B23E46" w:rsidRPr="00DE2741" w:rsidRDefault="00B23E46" w:rsidP="00B23B6B">
            <w:pPr>
              <w:ind w:left="1305"/>
              <w:rPr>
                <w:sz w:val="20"/>
                <w:szCs w:val="20"/>
              </w:rPr>
            </w:pPr>
            <w:r w:rsidRPr="005274F7">
              <w:rPr>
                <w:sz w:val="20"/>
                <w:szCs w:val="20"/>
              </w:rPr>
              <w:t>Start time_____  End time______</w:t>
            </w:r>
          </w:p>
        </w:tc>
        <w:tc>
          <w:tcPr>
            <w:tcW w:w="1351" w:type="dxa"/>
            <w:vAlign w:val="center"/>
          </w:tcPr>
          <w:p w:rsidR="00B23E46" w:rsidRPr="001B2E73" w:rsidRDefault="00B23E46" w:rsidP="00B23B6B">
            <w:pPr>
              <w:rPr>
                <w:sz w:val="22"/>
              </w:rPr>
            </w:pPr>
          </w:p>
        </w:tc>
        <w:tc>
          <w:tcPr>
            <w:tcW w:w="1204" w:type="dxa"/>
            <w:vAlign w:val="center"/>
          </w:tcPr>
          <w:p w:rsidR="00B23E46" w:rsidRPr="001B2E73" w:rsidRDefault="00B23E46" w:rsidP="00B23B6B">
            <w:pPr>
              <w:rPr>
                <w:sz w:val="22"/>
              </w:rPr>
            </w:pPr>
          </w:p>
        </w:tc>
        <w:tc>
          <w:tcPr>
            <w:tcW w:w="1927" w:type="dxa"/>
            <w:vAlign w:val="center"/>
          </w:tcPr>
          <w:p w:rsidR="00B23E46" w:rsidRPr="001B2E73" w:rsidRDefault="00B23E46" w:rsidP="00B23B6B">
            <w:pPr>
              <w:rPr>
                <w:sz w:val="22"/>
              </w:rPr>
            </w:pPr>
          </w:p>
        </w:tc>
      </w:tr>
      <w:tr w:rsidR="00B23E46" w:rsidRPr="000E2B82" w:rsidTr="00B23B6B">
        <w:trPr>
          <w:jc w:val="center"/>
        </w:trPr>
        <w:tc>
          <w:tcPr>
            <w:tcW w:w="5076" w:type="dxa"/>
            <w:vAlign w:val="center"/>
          </w:tcPr>
          <w:p w:rsidR="00B23E46" w:rsidRDefault="00B23E46" w:rsidP="00B23B6B">
            <w:pPr>
              <w:rPr>
                <w:i/>
                <w:sz w:val="22"/>
              </w:rPr>
            </w:pPr>
            <w:r>
              <w:rPr>
                <w:i/>
                <w:sz w:val="22"/>
              </w:rPr>
              <w:t>INDEPENDENT</w:t>
            </w:r>
          </w:p>
          <w:p w:rsidR="00B23E46" w:rsidRDefault="00B23E46" w:rsidP="00B23E46">
            <w:pPr>
              <w:numPr>
                <w:ilvl w:val="0"/>
                <w:numId w:val="35"/>
              </w:numPr>
              <w:rPr>
                <w:sz w:val="22"/>
              </w:rPr>
            </w:pPr>
            <w:r>
              <w:rPr>
                <w:sz w:val="22"/>
              </w:rPr>
              <w:t>Students’ practice vocabulary using the online technology component</w:t>
            </w:r>
          </w:p>
          <w:p w:rsidR="00B23E46" w:rsidRPr="005274F7" w:rsidRDefault="00B23E46" w:rsidP="00B23B6B">
            <w:pPr>
              <w:ind w:left="1305"/>
              <w:rPr>
                <w:sz w:val="20"/>
                <w:szCs w:val="20"/>
              </w:rPr>
            </w:pPr>
            <w:r w:rsidRPr="005274F7">
              <w:rPr>
                <w:sz w:val="20"/>
                <w:szCs w:val="20"/>
              </w:rPr>
              <w:t>Start time_____  End time______</w:t>
            </w:r>
          </w:p>
          <w:p w:rsidR="00B23E46" w:rsidRDefault="00B23E46" w:rsidP="00B23E46">
            <w:pPr>
              <w:numPr>
                <w:ilvl w:val="0"/>
                <w:numId w:val="35"/>
              </w:numPr>
              <w:rPr>
                <w:sz w:val="22"/>
              </w:rPr>
            </w:pPr>
            <w:r w:rsidRPr="008417D4">
              <w:rPr>
                <w:sz w:val="22"/>
              </w:rPr>
              <w:t>Students’ select books for independent reading</w:t>
            </w:r>
          </w:p>
          <w:p w:rsidR="00B23E46" w:rsidRPr="005274F7" w:rsidRDefault="00B23E46" w:rsidP="00B23B6B">
            <w:pPr>
              <w:ind w:left="1305"/>
              <w:rPr>
                <w:sz w:val="20"/>
                <w:szCs w:val="20"/>
              </w:rPr>
            </w:pPr>
            <w:r w:rsidRPr="005274F7">
              <w:rPr>
                <w:sz w:val="20"/>
                <w:szCs w:val="20"/>
              </w:rPr>
              <w:t>Start time_____  End time______</w:t>
            </w:r>
          </w:p>
        </w:tc>
        <w:tc>
          <w:tcPr>
            <w:tcW w:w="1351" w:type="dxa"/>
            <w:vAlign w:val="center"/>
          </w:tcPr>
          <w:p w:rsidR="00B23E46" w:rsidRPr="001B2E73" w:rsidRDefault="00B23E46" w:rsidP="00B23B6B">
            <w:pPr>
              <w:rPr>
                <w:sz w:val="22"/>
              </w:rPr>
            </w:pPr>
          </w:p>
        </w:tc>
        <w:tc>
          <w:tcPr>
            <w:tcW w:w="1204" w:type="dxa"/>
            <w:vAlign w:val="center"/>
          </w:tcPr>
          <w:p w:rsidR="00B23E46" w:rsidRPr="001B2E73" w:rsidRDefault="00B23E46" w:rsidP="00B23B6B">
            <w:pPr>
              <w:rPr>
                <w:sz w:val="22"/>
              </w:rPr>
            </w:pPr>
          </w:p>
        </w:tc>
        <w:tc>
          <w:tcPr>
            <w:tcW w:w="1927" w:type="dxa"/>
            <w:vAlign w:val="center"/>
          </w:tcPr>
          <w:p w:rsidR="00B23E46" w:rsidRPr="001B2E73" w:rsidRDefault="00B23E46" w:rsidP="00B23B6B">
            <w:pPr>
              <w:rPr>
                <w:sz w:val="22"/>
              </w:rPr>
            </w:pPr>
          </w:p>
        </w:tc>
      </w:tr>
    </w:tbl>
    <w:p w:rsidR="00B23E46" w:rsidRDefault="00B23E46" w:rsidP="00B23B6B"/>
    <w:tbl>
      <w:tblPr>
        <w:tblW w:w="9445" w:type="dxa"/>
        <w:jc w:val="center"/>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4"/>
        <w:gridCol w:w="657"/>
        <w:gridCol w:w="658"/>
        <w:gridCol w:w="658"/>
        <w:gridCol w:w="658"/>
        <w:gridCol w:w="658"/>
        <w:gridCol w:w="942"/>
      </w:tblGrid>
      <w:tr w:rsidR="00B23E46" w:rsidRPr="000E2B82" w:rsidTr="00DB3E5E">
        <w:trPr>
          <w:trHeight w:val="350"/>
          <w:tblHeader/>
          <w:jc w:val="center"/>
        </w:trPr>
        <w:tc>
          <w:tcPr>
            <w:tcW w:w="5214" w:type="dxa"/>
            <w:vMerge w:val="restart"/>
            <w:shd w:val="clear" w:color="auto" w:fill="A6A6A6"/>
            <w:vAlign w:val="center"/>
          </w:tcPr>
          <w:p w:rsidR="00B23E46" w:rsidRPr="00E57B91" w:rsidRDefault="00B23E46" w:rsidP="00B23E46">
            <w:pPr>
              <w:numPr>
                <w:ilvl w:val="0"/>
                <w:numId w:val="37"/>
              </w:numPr>
              <w:rPr>
                <w:b/>
                <w:i/>
              </w:rPr>
            </w:pPr>
            <w:r w:rsidRPr="00A45D39">
              <w:rPr>
                <w:i/>
                <w:sz w:val="22"/>
              </w:rPr>
              <w:br w:type="page"/>
            </w:r>
            <w:r w:rsidRPr="00A45D39">
              <w:rPr>
                <w:b/>
                <w:i/>
              </w:rPr>
              <w:br w:type="page"/>
            </w:r>
            <w:r w:rsidRPr="00E57B91">
              <w:rPr>
                <w:b/>
                <w:i/>
              </w:rPr>
              <w:t>Classroom Behavior/Management</w:t>
            </w:r>
          </w:p>
        </w:tc>
        <w:tc>
          <w:tcPr>
            <w:tcW w:w="3289" w:type="dxa"/>
            <w:gridSpan w:val="5"/>
            <w:shd w:val="clear" w:color="auto" w:fill="A6A6A6"/>
            <w:vAlign w:val="center"/>
          </w:tcPr>
          <w:p w:rsidR="00B23E46" w:rsidRPr="000E2B82" w:rsidRDefault="00B23E46" w:rsidP="00B23B6B">
            <w:pPr>
              <w:jc w:val="center"/>
              <w:rPr>
                <w:b/>
                <w:sz w:val="22"/>
              </w:rPr>
            </w:pPr>
            <w:r w:rsidRPr="000E2B82">
              <w:rPr>
                <w:b/>
                <w:sz w:val="22"/>
              </w:rPr>
              <w:t>Minutes</w:t>
            </w:r>
          </w:p>
        </w:tc>
        <w:tc>
          <w:tcPr>
            <w:tcW w:w="942" w:type="dxa"/>
            <w:vMerge w:val="restart"/>
            <w:shd w:val="clear" w:color="auto" w:fill="A6A6A6"/>
            <w:vAlign w:val="center"/>
          </w:tcPr>
          <w:p w:rsidR="00B23E46" w:rsidRPr="000E2B82" w:rsidRDefault="00B23E46" w:rsidP="00B23B6B">
            <w:pPr>
              <w:jc w:val="center"/>
              <w:rPr>
                <w:b/>
                <w:sz w:val="22"/>
              </w:rPr>
            </w:pPr>
            <w:r>
              <w:rPr>
                <w:b/>
                <w:sz w:val="22"/>
              </w:rPr>
              <w:t>Total</w:t>
            </w:r>
          </w:p>
        </w:tc>
      </w:tr>
      <w:tr w:rsidR="00B23E46" w:rsidRPr="000E2B82" w:rsidTr="00DB3E5E">
        <w:trPr>
          <w:trHeight w:val="287"/>
          <w:jc w:val="center"/>
        </w:trPr>
        <w:tc>
          <w:tcPr>
            <w:tcW w:w="5214" w:type="dxa"/>
            <w:vMerge/>
            <w:vAlign w:val="center"/>
          </w:tcPr>
          <w:p w:rsidR="00B23E46" w:rsidRPr="000E2B82" w:rsidRDefault="00B23E46" w:rsidP="00B23B6B">
            <w:pPr>
              <w:jc w:val="center"/>
              <w:rPr>
                <w:sz w:val="22"/>
              </w:rPr>
            </w:pPr>
          </w:p>
        </w:tc>
        <w:tc>
          <w:tcPr>
            <w:tcW w:w="657" w:type="dxa"/>
            <w:shd w:val="clear" w:color="auto" w:fill="A6A6A6"/>
            <w:vAlign w:val="center"/>
          </w:tcPr>
          <w:p w:rsidR="00B23E46" w:rsidRPr="000E2B82" w:rsidRDefault="00B23E46" w:rsidP="00B23B6B">
            <w:pPr>
              <w:jc w:val="center"/>
              <w:rPr>
                <w:b/>
                <w:sz w:val="22"/>
              </w:rPr>
            </w:pPr>
            <w:r>
              <w:rPr>
                <w:b/>
                <w:sz w:val="22"/>
              </w:rPr>
              <w:t>10</w:t>
            </w:r>
          </w:p>
        </w:tc>
        <w:tc>
          <w:tcPr>
            <w:tcW w:w="658" w:type="dxa"/>
            <w:shd w:val="clear" w:color="auto" w:fill="A6A6A6"/>
            <w:vAlign w:val="center"/>
          </w:tcPr>
          <w:p w:rsidR="00B23E46" w:rsidRPr="000E2B82" w:rsidRDefault="00B23E46" w:rsidP="00B23B6B">
            <w:pPr>
              <w:jc w:val="center"/>
              <w:rPr>
                <w:b/>
                <w:sz w:val="22"/>
              </w:rPr>
            </w:pPr>
            <w:r>
              <w:rPr>
                <w:b/>
                <w:sz w:val="22"/>
              </w:rPr>
              <w:t>10</w:t>
            </w:r>
          </w:p>
        </w:tc>
        <w:tc>
          <w:tcPr>
            <w:tcW w:w="658" w:type="dxa"/>
            <w:shd w:val="clear" w:color="auto" w:fill="A6A6A6"/>
            <w:vAlign w:val="center"/>
          </w:tcPr>
          <w:p w:rsidR="00B23E46" w:rsidRPr="000E2B82" w:rsidRDefault="00B23E46" w:rsidP="00B23B6B">
            <w:pPr>
              <w:jc w:val="center"/>
              <w:rPr>
                <w:b/>
                <w:sz w:val="22"/>
              </w:rPr>
            </w:pPr>
            <w:r>
              <w:rPr>
                <w:b/>
                <w:sz w:val="22"/>
              </w:rPr>
              <w:t>10</w:t>
            </w:r>
          </w:p>
        </w:tc>
        <w:tc>
          <w:tcPr>
            <w:tcW w:w="658" w:type="dxa"/>
            <w:shd w:val="clear" w:color="auto" w:fill="A6A6A6"/>
            <w:vAlign w:val="center"/>
          </w:tcPr>
          <w:p w:rsidR="00B23E46" w:rsidRPr="000E2B82" w:rsidRDefault="00B23E46" w:rsidP="00B23B6B">
            <w:pPr>
              <w:jc w:val="center"/>
              <w:rPr>
                <w:b/>
                <w:sz w:val="22"/>
              </w:rPr>
            </w:pPr>
            <w:r>
              <w:rPr>
                <w:b/>
                <w:sz w:val="22"/>
              </w:rPr>
              <w:t>10</w:t>
            </w:r>
          </w:p>
        </w:tc>
        <w:tc>
          <w:tcPr>
            <w:tcW w:w="658" w:type="dxa"/>
            <w:shd w:val="clear" w:color="auto" w:fill="A6A6A6"/>
            <w:vAlign w:val="center"/>
          </w:tcPr>
          <w:p w:rsidR="00B23E46" w:rsidRPr="000E2B82" w:rsidRDefault="00B23E46" w:rsidP="00B23B6B">
            <w:pPr>
              <w:jc w:val="center"/>
              <w:rPr>
                <w:b/>
                <w:sz w:val="22"/>
              </w:rPr>
            </w:pPr>
            <w:r>
              <w:rPr>
                <w:b/>
                <w:sz w:val="22"/>
              </w:rPr>
              <w:t>10</w:t>
            </w:r>
          </w:p>
        </w:tc>
        <w:tc>
          <w:tcPr>
            <w:tcW w:w="942" w:type="dxa"/>
            <w:vMerge/>
            <w:vAlign w:val="center"/>
          </w:tcPr>
          <w:p w:rsidR="00B23E46" w:rsidRPr="000E2B82" w:rsidRDefault="00B23E46" w:rsidP="00B23B6B">
            <w:pPr>
              <w:jc w:val="center"/>
              <w:rPr>
                <w:sz w:val="22"/>
              </w:rPr>
            </w:pPr>
          </w:p>
        </w:tc>
      </w:tr>
      <w:tr w:rsidR="00B23E46" w:rsidRPr="000E2B82" w:rsidTr="00DB3E5E">
        <w:trPr>
          <w:trHeight w:val="432"/>
          <w:jc w:val="center"/>
        </w:trPr>
        <w:tc>
          <w:tcPr>
            <w:tcW w:w="5214" w:type="dxa"/>
            <w:vAlign w:val="center"/>
          </w:tcPr>
          <w:p w:rsidR="00B23E46" w:rsidRPr="00276711" w:rsidRDefault="00B23E46" w:rsidP="00B23E46">
            <w:pPr>
              <w:numPr>
                <w:ilvl w:val="0"/>
                <w:numId w:val="30"/>
              </w:numPr>
              <w:rPr>
                <w:sz w:val="22"/>
              </w:rPr>
            </w:pPr>
            <w:r w:rsidRPr="00706EA4">
              <w:rPr>
                <w:sz w:val="22"/>
              </w:rPr>
              <w:t xml:space="preserve">Half or more of the students are paying attention to teacher or following teacher instructions </w:t>
            </w:r>
          </w:p>
        </w:tc>
        <w:tc>
          <w:tcPr>
            <w:tcW w:w="657"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942" w:type="dxa"/>
            <w:vAlign w:val="center"/>
          </w:tcPr>
          <w:p w:rsidR="00B23E46" w:rsidRPr="000E2B82" w:rsidRDefault="00B23E46" w:rsidP="00B23B6B">
            <w:pPr>
              <w:rPr>
                <w:sz w:val="22"/>
              </w:rPr>
            </w:pPr>
          </w:p>
        </w:tc>
      </w:tr>
      <w:tr w:rsidR="00B23E46" w:rsidRPr="000E2B82" w:rsidTr="00DB3E5E">
        <w:trPr>
          <w:trHeight w:val="432"/>
          <w:jc w:val="center"/>
        </w:trPr>
        <w:tc>
          <w:tcPr>
            <w:tcW w:w="5214" w:type="dxa"/>
            <w:vAlign w:val="center"/>
          </w:tcPr>
          <w:p w:rsidR="00B23E46" w:rsidRPr="00276711" w:rsidRDefault="00B23E46" w:rsidP="00B23E46">
            <w:pPr>
              <w:numPr>
                <w:ilvl w:val="0"/>
                <w:numId w:val="30"/>
              </w:numPr>
              <w:rPr>
                <w:sz w:val="22"/>
              </w:rPr>
            </w:pPr>
            <w:r w:rsidRPr="00706EA4">
              <w:rPr>
                <w:sz w:val="22"/>
              </w:rPr>
              <w:t xml:space="preserve">Half or more of the students </w:t>
            </w:r>
            <w:r>
              <w:rPr>
                <w:sz w:val="22"/>
              </w:rPr>
              <w:t xml:space="preserve">are </w:t>
            </w:r>
            <w:r w:rsidRPr="00706EA4">
              <w:rPr>
                <w:sz w:val="22"/>
              </w:rPr>
              <w:t>respond</w:t>
            </w:r>
            <w:r>
              <w:rPr>
                <w:sz w:val="22"/>
              </w:rPr>
              <w:t>ing</w:t>
            </w:r>
            <w:r w:rsidRPr="00706EA4">
              <w:rPr>
                <w:sz w:val="22"/>
              </w:rPr>
              <w:t xml:space="preserve"> to teacher questions </w:t>
            </w:r>
            <w:r>
              <w:rPr>
                <w:sz w:val="22"/>
              </w:rPr>
              <w:t>or prompts</w:t>
            </w:r>
          </w:p>
        </w:tc>
        <w:tc>
          <w:tcPr>
            <w:tcW w:w="657"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942" w:type="dxa"/>
            <w:vAlign w:val="center"/>
          </w:tcPr>
          <w:p w:rsidR="00B23E46" w:rsidRPr="000E2B82" w:rsidRDefault="00B23E46" w:rsidP="00B23B6B">
            <w:pPr>
              <w:rPr>
                <w:sz w:val="22"/>
              </w:rPr>
            </w:pPr>
          </w:p>
        </w:tc>
      </w:tr>
      <w:tr w:rsidR="00B23E46" w:rsidRPr="000E2B82" w:rsidTr="00DB3E5E">
        <w:trPr>
          <w:trHeight w:val="432"/>
          <w:jc w:val="center"/>
        </w:trPr>
        <w:tc>
          <w:tcPr>
            <w:tcW w:w="5214" w:type="dxa"/>
            <w:vAlign w:val="center"/>
          </w:tcPr>
          <w:p w:rsidR="00B23E46" w:rsidRPr="00276711" w:rsidRDefault="00B23E46" w:rsidP="00B23E46">
            <w:pPr>
              <w:numPr>
                <w:ilvl w:val="0"/>
                <w:numId w:val="30"/>
              </w:numPr>
              <w:rPr>
                <w:sz w:val="22"/>
              </w:rPr>
            </w:pPr>
            <w:r w:rsidRPr="00706EA4">
              <w:rPr>
                <w:sz w:val="22"/>
              </w:rPr>
              <w:t xml:space="preserve">Half or more of the students are </w:t>
            </w:r>
            <w:r w:rsidRPr="008417D4">
              <w:rPr>
                <w:b/>
                <w:sz w:val="22"/>
              </w:rPr>
              <w:t>actively</w:t>
            </w:r>
            <w:r w:rsidRPr="00706EA4">
              <w:rPr>
                <w:sz w:val="22"/>
              </w:rPr>
              <w:t xml:space="preserve"> participating in the activities assigned by the teacher (group or individually)</w:t>
            </w:r>
          </w:p>
        </w:tc>
        <w:tc>
          <w:tcPr>
            <w:tcW w:w="657"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942" w:type="dxa"/>
            <w:vAlign w:val="center"/>
          </w:tcPr>
          <w:p w:rsidR="00B23E46" w:rsidRPr="000E2B82" w:rsidRDefault="00B23E46" w:rsidP="00B23B6B">
            <w:pPr>
              <w:rPr>
                <w:sz w:val="22"/>
              </w:rPr>
            </w:pPr>
          </w:p>
        </w:tc>
      </w:tr>
      <w:tr w:rsidR="00B23E46" w:rsidRPr="000E2B82" w:rsidTr="00DB3E5E">
        <w:trPr>
          <w:trHeight w:val="432"/>
          <w:jc w:val="center"/>
        </w:trPr>
        <w:tc>
          <w:tcPr>
            <w:tcW w:w="5214" w:type="dxa"/>
            <w:vAlign w:val="center"/>
          </w:tcPr>
          <w:p w:rsidR="00B23E46" w:rsidRPr="00276711" w:rsidRDefault="00B23E46" w:rsidP="00B23E46">
            <w:pPr>
              <w:numPr>
                <w:ilvl w:val="0"/>
                <w:numId w:val="30"/>
              </w:numPr>
              <w:rPr>
                <w:sz w:val="22"/>
              </w:rPr>
            </w:pPr>
            <w:r w:rsidRPr="00706EA4">
              <w:rPr>
                <w:sz w:val="22"/>
              </w:rPr>
              <w:t>Teacher addresses student behavior promptly to minimize disruption in the classroo</w:t>
            </w:r>
            <w:r>
              <w:rPr>
                <w:sz w:val="22"/>
              </w:rPr>
              <w:t>m</w:t>
            </w:r>
          </w:p>
        </w:tc>
        <w:tc>
          <w:tcPr>
            <w:tcW w:w="657"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942" w:type="dxa"/>
            <w:vAlign w:val="center"/>
          </w:tcPr>
          <w:p w:rsidR="00B23E46" w:rsidRPr="000E2B82" w:rsidRDefault="00B23E46" w:rsidP="00B23B6B">
            <w:pPr>
              <w:rPr>
                <w:sz w:val="22"/>
              </w:rPr>
            </w:pPr>
          </w:p>
        </w:tc>
      </w:tr>
      <w:tr w:rsidR="00B23E46" w:rsidRPr="000E2B82" w:rsidTr="00DB3E5E">
        <w:trPr>
          <w:trHeight w:val="432"/>
          <w:jc w:val="center"/>
        </w:trPr>
        <w:tc>
          <w:tcPr>
            <w:tcW w:w="5214" w:type="dxa"/>
            <w:vAlign w:val="center"/>
          </w:tcPr>
          <w:p w:rsidR="00B23E46" w:rsidRPr="00276711" w:rsidRDefault="00B23E46" w:rsidP="00B23E46">
            <w:pPr>
              <w:numPr>
                <w:ilvl w:val="0"/>
                <w:numId w:val="30"/>
              </w:numPr>
              <w:rPr>
                <w:sz w:val="22"/>
              </w:rPr>
            </w:pPr>
            <w:r w:rsidRPr="00706EA4">
              <w:rPr>
                <w:sz w:val="22"/>
              </w:rPr>
              <w:t>Teacher makes an effort to involve students who appear disengaged</w:t>
            </w:r>
          </w:p>
        </w:tc>
        <w:tc>
          <w:tcPr>
            <w:tcW w:w="657"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942" w:type="dxa"/>
            <w:vAlign w:val="center"/>
          </w:tcPr>
          <w:p w:rsidR="00B23E46" w:rsidRPr="000E2B82" w:rsidRDefault="00B23E46" w:rsidP="00B23B6B">
            <w:pPr>
              <w:rPr>
                <w:sz w:val="22"/>
              </w:rPr>
            </w:pPr>
          </w:p>
        </w:tc>
      </w:tr>
      <w:tr w:rsidR="00B23E46" w:rsidRPr="000E2B82" w:rsidTr="00DB3E5E">
        <w:trPr>
          <w:trHeight w:val="432"/>
          <w:jc w:val="center"/>
        </w:trPr>
        <w:tc>
          <w:tcPr>
            <w:tcW w:w="5214" w:type="dxa"/>
            <w:vAlign w:val="center"/>
          </w:tcPr>
          <w:p w:rsidR="00B23E46" w:rsidRPr="00DE2741" w:rsidRDefault="00B23E46" w:rsidP="00B23E46">
            <w:pPr>
              <w:numPr>
                <w:ilvl w:val="0"/>
                <w:numId w:val="30"/>
              </w:numPr>
              <w:rPr>
                <w:sz w:val="22"/>
              </w:rPr>
            </w:pPr>
            <w:r>
              <w:rPr>
                <w:sz w:val="22"/>
              </w:rPr>
              <w:t>S</w:t>
            </w:r>
            <w:r w:rsidRPr="00DE2741">
              <w:rPr>
                <w:sz w:val="22"/>
              </w:rPr>
              <w:t>tudents follow expect</w:t>
            </w:r>
            <w:r>
              <w:rPr>
                <w:sz w:val="22"/>
              </w:rPr>
              <w:t>ations for working in groups</w:t>
            </w:r>
          </w:p>
        </w:tc>
        <w:tc>
          <w:tcPr>
            <w:tcW w:w="657"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658" w:type="dxa"/>
            <w:vAlign w:val="center"/>
          </w:tcPr>
          <w:p w:rsidR="00B23E46" w:rsidRPr="000E2B82" w:rsidRDefault="00B23E46" w:rsidP="00B23B6B">
            <w:pPr>
              <w:rPr>
                <w:sz w:val="22"/>
              </w:rPr>
            </w:pPr>
          </w:p>
        </w:tc>
        <w:tc>
          <w:tcPr>
            <w:tcW w:w="942" w:type="dxa"/>
            <w:vAlign w:val="center"/>
          </w:tcPr>
          <w:p w:rsidR="00B23E46" w:rsidRPr="000E2B82" w:rsidRDefault="00B23E46" w:rsidP="00B23B6B">
            <w:pPr>
              <w:rPr>
                <w:sz w:val="22"/>
              </w:rPr>
            </w:pPr>
          </w:p>
        </w:tc>
      </w:tr>
    </w:tbl>
    <w:p w:rsidR="00B23E46" w:rsidRDefault="00B23E46" w:rsidP="00B23B6B">
      <w:pPr>
        <w:spacing w:line="360" w:lineRule="auto"/>
        <w:rPr>
          <w:sz w:val="20"/>
          <w:szCs w:val="20"/>
        </w:rPr>
      </w:pPr>
    </w:p>
    <w:p w:rsidR="00B23E46" w:rsidRPr="00062560" w:rsidRDefault="00B23E46" w:rsidP="00B23B6B">
      <w:pPr>
        <w:spacing w:line="360" w:lineRule="auto"/>
        <w:jc w:val="center"/>
        <w:rPr>
          <w:b/>
        </w:rPr>
      </w:pPr>
      <w:r w:rsidRPr="00DE2741">
        <w:rPr>
          <w:sz w:val="20"/>
          <w:szCs w:val="20"/>
        </w:rPr>
        <w:t xml:space="preserve">D. Classroom Behavior/Management Scale: </w:t>
      </w:r>
      <w:r>
        <w:rPr>
          <w:sz w:val="20"/>
          <w:szCs w:val="20"/>
        </w:rPr>
        <w:tab/>
      </w:r>
      <w:r>
        <w:rPr>
          <w:sz w:val="20"/>
          <w:szCs w:val="20"/>
        </w:rPr>
        <w:tab/>
      </w:r>
      <w:r w:rsidRPr="00DE2741">
        <w:rPr>
          <w:sz w:val="20"/>
          <w:szCs w:val="20"/>
        </w:rPr>
        <w:t>1 Not At All</w:t>
      </w:r>
      <w:r>
        <w:rPr>
          <w:sz w:val="20"/>
          <w:szCs w:val="20"/>
        </w:rPr>
        <w:tab/>
        <w:t>2 Occasionally</w:t>
      </w:r>
      <w:r>
        <w:rPr>
          <w:sz w:val="20"/>
          <w:szCs w:val="20"/>
        </w:rPr>
        <w:tab/>
        <w:t>3 Frequently</w:t>
      </w:r>
      <w:r>
        <w:br w:type="page"/>
      </w:r>
      <w:r>
        <w:rPr>
          <w:b/>
        </w:rPr>
        <w:lastRenderedPageBreak/>
        <w:t>Lesson 2/Lesson 4/Lesson 7/Lesson 9 Form</w:t>
      </w:r>
    </w:p>
    <w:tbl>
      <w:tblPr>
        <w:tblW w:w="9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3"/>
        <w:gridCol w:w="1294"/>
        <w:gridCol w:w="1032"/>
        <w:gridCol w:w="1755"/>
      </w:tblGrid>
      <w:tr w:rsidR="00B23E46" w:rsidRPr="000E2B82" w:rsidTr="00B23B6B">
        <w:trPr>
          <w:trHeight w:val="1012"/>
          <w:tblHeader/>
          <w:jc w:val="center"/>
        </w:trPr>
        <w:tc>
          <w:tcPr>
            <w:tcW w:w="5684" w:type="dxa"/>
            <w:tcBorders>
              <w:bottom w:val="single" w:sz="4" w:space="0" w:color="auto"/>
            </w:tcBorders>
            <w:shd w:val="clear" w:color="auto" w:fill="A6A6A6"/>
            <w:vAlign w:val="center"/>
          </w:tcPr>
          <w:p w:rsidR="00B23E46" w:rsidRPr="00BF4954" w:rsidRDefault="00B23E46" w:rsidP="00B23B6B">
            <w:pPr>
              <w:rPr>
                <w:b/>
                <w:i/>
                <w:sz w:val="22"/>
              </w:rPr>
            </w:pPr>
            <w:r w:rsidRPr="000E2B82">
              <w:rPr>
                <w:sz w:val="22"/>
              </w:rPr>
              <w:br w:type="page"/>
            </w:r>
            <w:r w:rsidRPr="000E2B82">
              <w:rPr>
                <w:b/>
                <w:i/>
              </w:rPr>
              <w:br w:type="page"/>
            </w:r>
            <w:r w:rsidRPr="000E2B82">
              <w:rPr>
                <w:b/>
                <w:sz w:val="22"/>
              </w:rPr>
              <w:t xml:space="preserve"> </w:t>
            </w:r>
            <w:r w:rsidRPr="00BF4954">
              <w:rPr>
                <w:b/>
                <w:i/>
                <w:sz w:val="22"/>
              </w:rPr>
              <w:t>C. Lesson Planning and Delivery</w:t>
            </w:r>
            <w:r>
              <w:rPr>
                <w:b/>
                <w:i/>
                <w:sz w:val="22"/>
              </w:rPr>
              <w:t>-lesson specific</w:t>
            </w:r>
          </w:p>
          <w:p w:rsidR="00B23E46" w:rsidRDefault="00B23E46" w:rsidP="00B23B6B">
            <w:pPr>
              <w:rPr>
                <w:b/>
                <w:sz w:val="20"/>
                <w:szCs w:val="20"/>
              </w:rPr>
            </w:pPr>
          </w:p>
          <w:p w:rsidR="00B23E46" w:rsidRPr="0027684E" w:rsidRDefault="00B23E46" w:rsidP="00B23B6B">
            <w:pPr>
              <w:rPr>
                <w:b/>
                <w:sz w:val="20"/>
                <w:szCs w:val="20"/>
              </w:rPr>
            </w:pPr>
            <w:r w:rsidRPr="0027684E">
              <w:rPr>
                <w:b/>
                <w:sz w:val="20"/>
                <w:szCs w:val="20"/>
              </w:rPr>
              <w:t>(</w:t>
            </w:r>
            <w:r w:rsidRPr="0027684E">
              <w:rPr>
                <w:sz w:val="20"/>
                <w:szCs w:val="20"/>
              </w:rPr>
              <w:t>Check the box next to each activity you observe)</w:t>
            </w:r>
          </w:p>
        </w:tc>
        <w:tc>
          <w:tcPr>
            <w:tcW w:w="1035" w:type="dxa"/>
            <w:tcBorders>
              <w:bottom w:val="single" w:sz="4" w:space="0" w:color="auto"/>
            </w:tcBorders>
            <w:shd w:val="clear" w:color="auto" w:fill="A6A6A6"/>
            <w:vAlign w:val="center"/>
          </w:tcPr>
          <w:p w:rsidR="00B23E46" w:rsidRDefault="00B23E46" w:rsidP="00B23B6B">
            <w:pPr>
              <w:jc w:val="center"/>
              <w:rPr>
                <w:b/>
                <w:sz w:val="20"/>
                <w:szCs w:val="20"/>
              </w:rPr>
            </w:pPr>
            <w:r w:rsidRPr="008D51D6">
              <w:rPr>
                <w:b/>
                <w:sz w:val="20"/>
                <w:szCs w:val="20"/>
              </w:rPr>
              <w:t xml:space="preserve">Components delivered in order </w:t>
            </w:r>
          </w:p>
          <w:p w:rsidR="00B23E46" w:rsidRPr="008D51D6" w:rsidRDefault="00B23E46" w:rsidP="00B23B6B">
            <w:pPr>
              <w:jc w:val="center"/>
              <w:rPr>
                <w:b/>
                <w:sz w:val="20"/>
                <w:szCs w:val="20"/>
              </w:rPr>
            </w:pPr>
            <w:r w:rsidRPr="008D51D6">
              <w:rPr>
                <w:b/>
                <w:sz w:val="20"/>
                <w:szCs w:val="20"/>
              </w:rPr>
              <w:t>(Y/N)</w:t>
            </w:r>
          </w:p>
        </w:tc>
        <w:tc>
          <w:tcPr>
            <w:tcW w:w="1035" w:type="dxa"/>
            <w:tcBorders>
              <w:bottom w:val="single" w:sz="4" w:space="0" w:color="auto"/>
            </w:tcBorders>
            <w:shd w:val="clear" w:color="auto" w:fill="A6A6A6"/>
            <w:vAlign w:val="center"/>
          </w:tcPr>
          <w:p w:rsidR="00B23E46" w:rsidRPr="008D51D6" w:rsidRDefault="00B23E46" w:rsidP="00B23B6B">
            <w:pPr>
              <w:jc w:val="center"/>
              <w:rPr>
                <w:b/>
                <w:sz w:val="20"/>
                <w:szCs w:val="20"/>
              </w:rPr>
            </w:pPr>
            <w:r w:rsidRPr="008D51D6">
              <w:rPr>
                <w:b/>
                <w:sz w:val="20"/>
                <w:szCs w:val="20"/>
              </w:rPr>
              <w:t>Steps delivered in order</w:t>
            </w:r>
          </w:p>
          <w:p w:rsidR="00B23E46" w:rsidRPr="000E2B82" w:rsidRDefault="00B23E46" w:rsidP="00B23B6B">
            <w:pPr>
              <w:jc w:val="center"/>
              <w:rPr>
                <w:b/>
                <w:sz w:val="22"/>
              </w:rPr>
            </w:pPr>
            <w:r w:rsidRPr="008D51D6">
              <w:rPr>
                <w:b/>
                <w:sz w:val="20"/>
                <w:szCs w:val="20"/>
              </w:rPr>
              <w:t>(Y/N)</w:t>
            </w:r>
          </w:p>
        </w:tc>
        <w:tc>
          <w:tcPr>
            <w:tcW w:w="1800" w:type="dxa"/>
            <w:tcBorders>
              <w:bottom w:val="single" w:sz="4" w:space="0" w:color="auto"/>
            </w:tcBorders>
            <w:shd w:val="clear" w:color="auto" w:fill="A6A6A6"/>
            <w:vAlign w:val="center"/>
          </w:tcPr>
          <w:p w:rsidR="00B23E46" w:rsidRPr="008D51D6" w:rsidRDefault="00B23E46" w:rsidP="00B23B6B">
            <w:pPr>
              <w:jc w:val="center"/>
              <w:rPr>
                <w:b/>
                <w:sz w:val="20"/>
                <w:szCs w:val="20"/>
              </w:rPr>
            </w:pPr>
            <w:r w:rsidRPr="008D51D6">
              <w:rPr>
                <w:b/>
                <w:sz w:val="20"/>
                <w:szCs w:val="20"/>
              </w:rPr>
              <w:t>Components delivered within allotted time (Y/N)</w:t>
            </w:r>
          </w:p>
        </w:tc>
      </w:tr>
      <w:tr w:rsidR="00B23E46" w:rsidRPr="000E2B82" w:rsidTr="00B23B6B">
        <w:trPr>
          <w:jc w:val="center"/>
        </w:trPr>
        <w:tc>
          <w:tcPr>
            <w:tcW w:w="5684" w:type="dxa"/>
            <w:vAlign w:val="center"/>
          </w:tcPr>
          <w:p w:rsidR="00B23E46" w:rsidRPr="00E27F42" w:rsidRDefault="00B23E46" w:rsidP="00B23B6B">
            <w:pPr>
              <w:rPr>
                <w:i/>
                <w:sz w:val="22"/>
              </w:rPr>
            </w:pPr>
            <w:r w:rsidRPr="00E27F42">
              <w:rPr>
                <w:i/>
                <w:sz w:val="22"/>
              </w:rPr>
              <w:t xml:space="preserve">WHOLE GROUP       </w:t>
            </w:r>
          </w:p>
          <w:p w:rsidR="00B23E46" w:rsidRDefault="0047551E" w:rsidP="00B23B6B">
            <w:pPr>
              <w:ind w:left="360"/>
              <w:rPr>
                <w:sz w:val="22"/>
              </w:rPr>
            </w:pPr>
            <w:r>
              <w:rPr>
                <w:noProof/>
              </w:rPr>
              <mc:AlternateContent>
                <mc:Choice Requires="wps">
                  <w:drawing>
                    <wp:anchor distT="0" distB="0" distL="114300" distR="114300" simplePos="0" relativeHeight="251916800" behindDoc="0" locked="0" layoutInCell="1" allowOverlap="1" wp14:anchorId="4C2E86EA" wp14:editId="2FFA9BFF">
                      <wp:simplePos x="0" y="0"/>
                      <wp:positionH relativeFrom="column">
                        <wp:posOffset>114300</wp:posOffset>
                      </wp:positionH>
                      <wp:positionV relativeFrom="paragraph">
                        <wp:posOffset>92075</wp:posOffset>
                      </wp:positionV>
                      <wp:extent cx="2540" cy="1019175"/>
                      <wp:effectExtent l="54610" t="8890" r="57150" b="19685"/>
                      <wp:wrapNone/>
                      <wp:docPr id="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019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25pt" to="9.2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">
                      <v:stroke endarrow="block"/>
                    </v:line>
                  </w:pict>
                </mc:Fallback>
              </mc:AlternateContent>
            </w:r>
            <w:r w:rsidR="00B23E46">
              <w:rPr>
                <w:sz w:val="22"/>
              </w:rPr>
              <w:t xml:space="preserve">  Prepare to Reread (15 min.)</w:t>
            </w:r>
          </w:p>
          <w:p w:rsidR="00B23E46" w:rsidRDefault="00B23E46" w:rsidP="00B23E46">
            <w:pPr>
              <w:numPr>
                <w:ilvl w:val="0"/>
                <w:numId w:val="33"/>
              </w:numPr>
              <w:rPr>
                <w:sz w:val="22"/>
              </w:rPr>
            </w:pPr>
            <w:r>
              <w:rPr>
                <w:sz w:val="22"/>
              </w:rPr>
              <w:t>Introduce the lesson</w:t>
            </w:r>
          </w:p>
          <w:p w:rsidR="00B23E46" w:rsidRPr="005274F7" w:rsidRDefault="00B23E46" w:rsidP="00B23B6B">
            <w:pPr>
              <w:ind w:left="1290"/>
              <w:rPr>
                <w:sz w:val="20"/>
                <w:szCs w:val="20"/>
              </w:rPr>
            </w:pPr>
            <w:r w:rsidRPr="005274F7">
              <w:rPr>
                <w:sz w:val="20"/>
                <w:szCs w:val="20"/>
              </w:rPr>
              <w:t>Start time_____  End time______</w:t>
            </w:r>
          </w:p>
          <w:p w:rsidR="00B23E46" w:rsidRDefault="00B23E46" w:rsidP="00B23E46">
            <w:pPr>
              <w:numPr>
                <w:ilvl w:val="0"/>
                <w:numId w:val="33"/>
              </w:numPr>
              <w:rPr>
                <w:sz w:val="22"/>
              </w:rPr>
            </w:pPr>
            <w:r>
              <w:rPr>
                <w:sz w:val="22"/>
              </w:rPr>
              <w:t>Practice vocabulary</w:t>
            </w:r>
          </w:p>
          <w:p w:rsidR="00B23E46" w:rsidRPr="005274F7" w:rsidRDefault="00B23E46" w:rsidP="00B23B6B">
            <w:pPr>
              <w:ind w:left="1290"/>
              <w:rPr>
                <w:sz w:val="20"/>
                <w:szCs w:val="20"/>
              </w:rPr>
            </w:pPr>
            <w:r w:rsidRPr="005274F7">
              <w:rPr>
                <w:sz w:val="20"/>
                <w:szCs w:val="20"/>
              </w:rPr>
              <w:t>Start time_____  End time______</w:t>
            </w:r>
          </w:p>
          <w:p w:rsidR="00B23E46" w:rsidRPr="00706EA4" w:rsidRDefault="00B23E46" w:rsidP="00B23B6B">
            <w:pPr>
              <w:ind w:left="930"/>
              <w:rPr>
                <w:sz w:val="22"/>
              </w:rPr>
            </w:pPr>
          </w:p>
        </w:tc>
        <w:tc>
          <w:tcPr>
            <w:tcW w:w="1035" w:type="dxa"/>
            <w:shd w:val="clear" w:color="auto" w:fill="FFFFFF"/>
            <w:vAlign w:val="center"/>
          </w:tcPr>
          <w:p w:rsidR="00B23E46" w:rsidRPr="000E2B82" w:rsidRDefault="00B23E46" w:rsidP="00B23B6B">
            <w:pPr>
              <w:rPr>
                <w:i/>
                <w:sz w:val="22"/>
              </w:rPr>
            </w:pPr>
          </w:p>
        </w:tc>
        <w:tc>
          <w:tcPr>
            <w:tcW w:w="1035" w:type="dxa"/>
            <w:shd w:val="clear" w:color="auto" w:fill="FFFFFF"/>
            <w:vAlign w:val="center"/>
          </w:tcPr>
          <w:p w:rsidR="00B23E46" w:rsidRPr="000E2B82" w:rsidRDefault="00B23E46" w:rsidP="00B23B6B">
            <w:pPr>
              <w:rPr>
                <w:i/>
                <w:sz w:val="22"/>
              </w:rPr>
            </w:pPr>
          </w:p>
        </w:tc>
        <w:tc>
          <w:tcPr>
            <w:tcW w:w="1800" w:type="dxa"/>
            <w:vAlign w:val="center"/>
          </w:tcPr>
          <w:p w:rsidR="00B23E46" w:rsidRPr="000E2B82" w:rsidRDefault="00B23E46" w:rsidP="00B23B6B">
            <w:pPr>
              <w:rPr>
                <w:i/>
                <w:sz w:val="22"/>
              </w:rPr>
            </w:pPr>
          </w:p>
        </w:tc>
      </w:tr>
      <w:tr w:rsidR="00B23E46" w:rsidRPr="000E2B82" w:rsidTr="00B23B6B">
        <w:trPr>
          <w:jc w:val="center"/>
        </w:trPr>
        <w:tc>
          <w:tcPr>
            <w:tcW w:w="5684" w:type="dxa"/>
            <w:vAlign w:val="center"/>
          </w:tcPr>
          <w:p w:rsidR="00B23E46" w:rsidRDefault="00B23E46" w:rsidP="00B23B6B">
            <w:pPr>
              <w:ind w:left="360"/>
              <w:rPr>
                <w:sz w:val="22"/>
              </w:rPr>
            </w:pPr>
            <w:r>
              <w:rPr>
                <w:sz w:val="22"/>
              </w:rPr>
              <w:t xml:space="preserve">    Reread (25-30 min.)</w:t>
            </w:r>
          </w:p>
          <w:p w:rsidR="00B23E46" w:rsidRDefault="00B23E46" w:rsidP="00B23E46">
            <w:pPr>
              <w:numPr>
                <w:ilvl w:val="0"/>
                <w:numId w:val="33"/>
              </w:numPr>
              <w:rPr>
                <w:sz w:val="22"/>
              </w:rPr>
            </w:pPr>
            <w:r>
              <w:rPr>
                <w:sz w:val="22"/>
              </w:rPr>
              <w:t>Apply the target skill</w:t>
            </w:r>
          </w:p>
          <w:p w:rsidR="00B23E46" w:rsidRPr="005274F7" w:rsidRDefault="00B23E46" w:rsidP="00B23B6B">
            <w:pPr>
              <w:ind w:left="1290"/>
              <w:rPr>
                <w:sz w:val="20"/>
                <w:szCs w:val="20"/>
              </w:rPr>
            </w:pPr>
            <w:r w:rsidRPr="005274F7">
              <w:rPr>
                <w:sz w:val="20"/>
                <w:szCs w:val="20"/>
              </w:rPr>
              <w:t>Start time_____  End time______</w:t>
            </w:r>
          </w:p>
          <w:p w:rsidR="00B23E46" w:rsidRDefault="00B23E46" w:rsidP="00B23E46">
            <w:pPr>
              <w:numPr>
                <w:ilvl w:val="0"/>
                <w:numId w:val="33"/>
              </w:numPr>
              <w:rPr>
                <w:sz w:val="22"/>
              </w:rPr>
            </w:pPr>
            <w:r>
              <w:rPr>
                <w:sz w:val="22"/>
              </w:rPr>
              <w:t>Write in response to reading</w:t>
            </w:r>
          </w:p>
          <w:p w:rsidR="00B23E46" w:rsidRPr="005274F7" w:rsidRDefault="00B23E46" w:rsidP="00B23B6B">
            <w:pPr>
              <w:ind w:left="1290"/>
              <w:rPr>
                <w:sz w:val="20"/>
                <w:szCs w:val="20"/>
              </w:rPr>
            </w:pPr>
            <w:r w:rsidRPr="005274F7">
              <w:rPr>
                <w:sz w:val="20"/>
                <w:szCs w:val="20"/>
              </w:rPr>
              <w:t>Start time_____  End time______</w:t>
            </w:r>
          </w:p>
          <w:p w:rsidR="00B23E46" w:rsidRPr="00706EA4" w:rsidRDefault="00B23E46" w:rsidP="00B23B6B">
            <w:pPr>
              <w:ind w:left="930"/>
              <w:rPr>
                <w:sz w:val="22"/>
              </w:rPr>
            </w:pPr>
          </w:p>
        </w:tc>
        <w:tc>
          <w:tcPr>
            <w:tcW w:w="1035" w:type="dxa"/>
            <w:shd w:val="clear" w:color="auto" w:fill="FFFFFF"/>
            <w:vAlign w:val="center"/>
          </w:tcPr>
          <w:p w:rsidR="00B23E46" w:rsidRPr="000E2B82" w:rsidRDefault="00B23E46" w:rsidP="00B23B6B">
            <w:pPr>
              <w:rPr>
                <w:sz w:val="22"/>
              </w:rPr>
            </w:pPr>
          </w:p>
        </w:tc>
        <w:tc>
          <w:tcPr>
            <w:tcW w:w="1035" w:type="dxa"/>
            <w:shd w:val="clear" w:color="auto" w:fill="FFFFFF"/>
            <w:vAlign w:val="center"/>
          </w:tcPr>
          <w:p w:rsidR="00B23E46" w:rsidRPr="000E2B82" w:rsidRDefault="00B23E46" w:rsidP="00B23B6B">
            <w:pPr>
              <w:rPr>
                <w:sz w:val="22"/>
              </w:rPr>
            </w:pPr>
          </w:p>
        </w:tc>
        <w:tc>
          <w:tcPr>
            <w:tcW w:w="1800" w:type="dxa"/>
            <w:vAlign w:val="center"/>
          </w:tcPr>
          <w:p w:rsidR="00B23E46" w:rsidRPr="000E2B82" w:rsidRDefault="00B23E46" w:rsidP="00B23B6B">
            <w:pPr>
              <w:rPr>
                <w:sz w:val="22"/>
              </w:rPr>
            </w:pPr>
          </w:p>
        </w:tc>
      </w:tr>
      <w:tr w:rsidR="00B23E46" w:rsidRPr="000E2B82" w:rsidTr="00B23B6B">
        <w:trPr>
          <w:jc w:val="center"/>
        </w:trPr>
        <w:tc>
          <w:tcPr>
            <w:tcW w:w="5684" w:type="dxa"/>
            <w:vAlign w:val="center"/>
          </w:tcPr>
          <w:p w:rsidR="00B23E46" w:rsidRDefault="00B23E46" w:rsidP="00B23B6B">
            <w:pPr>
              <w:ind w:left="360"/>
              <w:rPr>
                <w:sz w:val="22"/>
              </w:rPr>
            </w:pPr>
            <w:r>
              <w:rPr>
                <w:sz w:val="22"/>
              </w:rPr>
              <w:t xml:space="preserve">     Expedition Organizer (5-10 min.)</w:t>
            </w:r>
          </w:p>
          <w:p w:rsidR="00B23E46" w:rsidRPr="00B135C2" w:rsidRDefault="00B23E46" w:rsidP="00B23B6B">
            <w:pPr>
              <w:rPr>
                <w:sz w:val="20"/>
                <w:szCs w:val="20"/>
              </w:rPr>
            </w:pPr>
            <w:r w:rsidRPr="00B135C2">
              <w:rPr>
                <w:sz w:val="20"/>
                <w:szCs w:val="20"/>
              </w:rPr>
              <w:t>This is meant to be a quick activity.  There shouldn’t be a lot of thought needed to fill in Parts A &amp; B.  It is spread out over several lessons, so all parts do not need to be finished immediately.</w:t>
            </w:r>
          </w:p>
        </w:tc>
        <w:tc>
          <w:tcPr>
            <w:tcW w:w="1035" w:type="dxa"/>
            <w:shd w:val="clear" w:color="auto" w:fill="FFFFFF"/>
            <w:vAlign w:val="center"/>
          </w:tcPr>
          <w:p w:rsidR="00B23E46" w:rsidRPr="000E2B82" w:rsidRDefault="00B23E46" w:rsidP="00B23B6B">
            <w:pPr>
              <w:rPr>
                <w:sz w:val="22"/>
              </w:rPr>
            </w:pPr>
          </w:p>
        </w:tc>
        <w:tc>
          <w:tcPr>
            <w:tcW w:w="1035" w:type="dxa"/>
            <w:shd w:val="clear" w:color="auto" w:fill="FFFFFF"/>
            <w:vAlign w:val="center"/>
          </w:tcPr>
          <w:p w:rsidR="00B23E46" w:rsidRPr="000E2B82" w:rsidRDefault="00B23E46" w:rsidP="00B23B6B">
            <w:pPr>
              <w:rPr>
                <w:sz w:val="22"/>
              </w:rPr>
            </w:pPr>
          </w:p>
        </w:tc>
        <w:tc>
          <w:tcPr>
            <w:tcW w:w="1800" w:type="dxa"/>
            <w:vAlign w:val="center"/>
          </w:tcPr>
          <w:p w:rsidR="00B23E46" w:rsidRPr="000E2B82" w:rsidRDefault="00B23E46" w:rsidP="00B23B6B">
            <w:pPr>
              <w:rPr>
                <w:sz w:val="22"/>
              </w:rPr>
            </w:pPr>
          </w:p>
        </w:tc>
      </w:tr>
      <w:tr w:rsidR="00B23E46" w:rsidRPr="000E2B82" w:rsidTr="00B23B6B">
        <w:trPr>
          <w:jc w:val="center"/>
        </w:trPr>
        <w:tc>
          <w:tcPr>
            <w:tcW w:w="5684" w:type="dxa"/>
            <w:vAlign w:val="center"/>
          </w:tcPr>
          <w:p w:rsidR="00B23E46" w:rsidRDefault="00B23E46" w:rsidP="00B23B6B">
            <w:pPr>
              <w:ind w:left="360"/>
              <w:rPr>
                <w:b/>
                <w:i/>
                <w:sz w:val="20"/>
                <w:szCs w:val="20"/>
              </w:rPr>
            </w:pPr>
            <w:r>
              <w:rPr>
                <w:sz w:val="22"/>
              </w:rPr>
              <w:t xml:space="preserve">     Build Background DVD (5-10 min.) </w:t>
            </w:r>
            <w:r w:rsidRPr="00B135C2">
              <w:rPr>
                <w:b/>
                <w:i/>
                <w:sz w:val="20"/>
                <w:szCs w:val="20"/>
              </w:rPr>
              <w:t>Lesson 9 ONLY</w:t>
            </w:r>
          </w:p>
          <w:p w:rsidR="00B23E46" w:rsidRPr="00B135C2" w:rsidRDefault="00B23E46" w:rsidP="00B23B6B">
            <w:pPr>
              <w:ind w:left="360"/>
              <w:rPr>
                <w:sz w:val="22"/>
              </w:rPr>
            </w:pPr>
          </w:p>
        </w:tc>
        <w:tc>
          <w:tcPr>
            <w:tcW w:w="1035" w:type="dxa"/>
            <w:shd w:val="clear" w:color="auto" w:fill="FFFFFF"/>
            <w:vAlign w:val="center"/>
          </w:tcPr>
          <w:p w:rsidR="00B23E46" w:rsidRPr="000E2B82" w:rsidRDefault="00B23E46" w:rsidP="00B23B6B">
            <w:pPr>
              <w:rPr>
                <w:sz w:val="22"/>
              </w:rPr>
            </w:pPr>
          </w:p>
        </w:tc>
        <w:tc>
          <w:tcPr>
            <w:tcW w:w="1035" w:type="dxa"/>
            <w:shd w:val="clear" w:color="auto" w:fill="FFFFFF"/>
            <w:vAlign w:val="center"/>
          </w:tcPr>
          <w:p w:rsidR="00B23E46" w:rsidRPr="000E2B82" w:rsidRDefault="00B23E46" w:rsidP="00B23B6B">
            <w:pPr>
              <w:rPr>
                <w:sz w:val="22"/>
              </w:rPr>
            </w:pPr>
          </w:p>
        </w:tc>
        <w:tc>
          <w:tcPr>
            <w:tcW w:w="1800" w:type="dxa"/>
            <w:vAlign w:val="center"/>
          </w:tcPr>
          <w:p w:rsidR="00B23E46" w:rsidRPr="000E2B82" w:rsidRDefault="00B23E46" w:rsidP="00B23B6B">
            <w:pPr>
              <w:rPr>
                <w:sz w:val="22"/>
              </w:rPr>
            </w:pPr>
          </w:p>
        </w:tc>
      </w:tr>
      <w:tr w:rsidR="00B23E46" w:rsidRPr="000E2B82" w:rsidTr="00B23B6B">
        <w:trPr>
          <w:jc w:val="center"/>
        </w:trPr>
        <w:tc>
          <w:tcPr>
            <w:tcW w:w="9554" w:type="dxa"/>
            <w:gridSpan w:val="4"/>
            <w:vAlign w:val="center"/>
          </w:tcPr>
          <w:p w:rsidR="00B23E46" w:rsidRPr="000E2B82" w:rsidRDefault="00B23E46" w:rsidP="00B23B6B">
            <w:pPr>
              <w:rPr>
                <w:sz w:val="22"/>
              </w:rPr>
            </w:pPr>
            <w:r w:rsidRPr="008417D4">
              <w:rPr>
                <w:sz w:val="22"/>
              </w:rPr>
              <w:t>While the larger group of students is independent reading, a small group of students may be involved in teacher-dir</w:t>
            </w:r>
            <w:r>
              <w:rPr>
                <w:sz w:val="22"/>
              </w:rPr>
              <w:t>ected Word Study</w:t>
            </w:r>
            <w:r w:rsidRPr="008417D4">
              <w:rPr>
                <w:sz w:val="22"/>
              </w:rPr>
              <w:t>.</w:t>
            </w:r>
          </w:p>
        </w:tc>
      </w:tr>
    </w:tbl>
    <w:p w:rsidR="00B23E46" w:rsidRDefault="00B23E46"/>
    <w:tbl>
      <w:tblPr>
        <w:tblW w:w="9350" w:type="dxa"/>
        <w:jc w:val="center"/>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649"/>
        <w:gridCol w:w="649"/>
        <w:gridCol w:w="649"/>
        <w:gridCol w:w="649"/>
        <w:gridCol w:w="649"/>
        <w:gridCol w:w="895"/>
      </w:tblGrid>
      <w:tr w:rsidR="00B23E46" w:rsidRPr="000E2B82" w:rsidTr="00DB3E5E">
        <w:trPr>
          <w:trHeight w:val="350"/>
          <w:tblHeader/>
          <w:jc w:val="center"/>
        </w:trPr>
        <w:tc>
          <w:tcPr>
            <w:tcW w:w="5210" w:type="dxa"/>
            <w:vMerge w:val="restart"/>
            <w:shd w:val="clear" w:color="auto" w:fill="A6A6A6"/>
            <w:vAlign w:val="center"/>
          </w:tcPr>
          <w:p w:rsidR="00B23E46" w:rsidRPr="00A45D39" w:rsidRDefault="00B23E46" w:rsidP="00B23E46">
            <w:pPr>
              <w:numPr>
                <w:ilvl w:val="0"/>
                <w:numId w:val="38"/>
              </w:numPr>
              <w:rPr>
                <w:b/>
                <w:i/>
                <w:sz w:val="22"/>
              </w:rPr>
            </w:pPr>
            <w:r w:rsidRPr="00A45D39">
              <w:rPr>
                <w:i/>
                <w:sz w:val="22"/>
              </w:rPr>
              <w:br w:type="page"/>
            </w:r>
            <w:r w:rsidRPr="00A45D39">
              <w:rPr>
                <w:b/>
                <w:i/>
              </w:rPr>
              <w:br w:type="page"/>
            </w:r>
            <w:r>
              <w:rPr>
                <w:b/>
                <w:i/>
                <w:sz w:val="22"/>
              </w:rPr>
              <w:t xml:space="preserve"> </w:t>
            </w:r>
            <w:r w:rsidRPr="00A45D39">
              <w:rPr>
                <w:b/>
                <w:i/>
                <w:sz w:val="22"/>
              </w:rPr>
              <w:t>Classroom Behavior/Management</w:t>
            </w:r>
          </w:p>
        </w:tc>
        <w:tc>
          <w:tcPr>
            <w:tcW w:w="3245" w:type="dxa"/>
            <w:gridSpan w:val="5"/>
            <w:shd w:val="clear" w:color="auto" w:fill="A6A6A6"/>
            <w:vAlign w:val="center"/>
          </w:tcPr>
          <w:p w:rsidR="00B23E46" w:rsidRPr="000E2B82" w:rsidRDefault="00B23E46" w:rsidP="00B23B6B">
            <w:pPr>
              <w:jc w:val="center"/>
              <w:rPr>
                <w:b/>
                <w:sz w:val="22"/>
              </w:rPr>
            </w:pPr>
            <w:r w:rsidRPr="000E2B82">
              <w:rPr>
                <w:b/>
                <w:sz w:val="22"/>
              </w:rPr>
              <w:t>Minutes</w:t>
            </w:r>
          </w:p>
        </w:tc>
        <w:tc>
          <w:tcPr>
            <w:tcW w:w="895" w:type="dxa"/>
            <w:vMerge w:val="restart"/>
            <w:shd w:val="clear" w:color="auto" w:fill="A6A6A6"/>
            <w:vAlign w:val="center"/>
          </w:tcPr>
          <w:p w:rsidR="00B23E46" w:rsidRPr="000E2B82" w:rsidRDefault="00B23E46" w:rsidP="00B23B6B">
            <w:pPr>
              <w:jc w:val="center"/>
              <w:rPr>
                <w:b/>
                <w:sz w:val="22"/>
              </w:rPr>
            </w:pPr>
            <w:r>
              <w:rPr>
                <w:b/>
                <w:sz w:val="22"/>
              </w:rPr>
              <w:t>Total</w:t>
            </w:r>
          </w:p>
        </w:tc>
      </w:tr>
      <w:tr w:rsidR="00B23E46" w:rsidRPr="000E2B82" w:rsidTr="00DB3E5E">
        <w:trPr>
          <w:trHeight w:val="287"/>
          <w:jc w:val="center"/>
        </w:trPr>
        <w:tc>
          <w:tcPr>
            <w:tcW w:w="5210" w:type="dxa"/>
            <w:vMerge/>
            <w:vAlign w:val="center"/>
          </w:tcPr>
          <w:p w:rsidR="00B23E46" w:rsidRPr="000E2B82" w:rsidRDefault="00B23E46" w:rsidP="00B23B6B">
            <w:pPr>
              <w:jc w:val="center"/>
              <w:rPr>
                <w:sz w:val="22"/>
              </w:rPr>
            </w:pPr>
          </w:p>
        </w:tc>
        <w:tc>
          <w:tcPr>
            <w:tcW w:w="649" w:type="dxa"/>
            <w:shd w:val="clear" w:color="auto" w:fill="A6A6A6"/>
            <w:vAlign w:val="center"/>
          </w:tcPr>
          <w:p w:rsidR="00B23E46" w:rsidRPr="000E2B82" w:rsidRDefault="00B23E46" w:rsidP="00B23B6B">
            <w:pPr>
              <w:jc w:val="center"/>
              <w:rPr>
                <w:b/>
                <w:sz w:val="22"/>
              </w:rPr>
            </w:pPr>
            <w:r>
              <w:rPr>
                <w:b/>
                <w:sz w:val="22"/>
              </w:rPr>
              <w:t>10</w:t>
            </w:r>
          </w:p>
        </w:tc>
        <w:tc>
          <w:tcPr>
            <w:tcW w:w="649" w:type="dxa"/>
            <w:shd w:val="clear" w:color="auto" w:fill="A6A6A6"/>
            <w:vAlign w:val="center"/>
          </w:tcPr>
          <w:p w:rsidR="00B23E46" w:rsidRPr="000E2B82" w:rsidRDefault="00B23E46" w:rsidP="00B23B6B">
            <w:pPr>
              <w:jc w:val="center"/>
              <w:rPr>
                <w:b/>
                <w:sz w:val="22"/>
              </w:rPr>
            </w:pPr>
            <w:r>
              <w:rPr>
                <w:b/>
                <w:sz w:val="22"/>
              </w:rPr>
              <w:t>10</w:t>
            </w:r>
          </w:p>
        </w:tc>
        <w:tc>
          <w:tcPr>
            <w:tcW w:w="649" w:type="dxa"/>
            <w:shd w:val="clear" w:color="auto" w:fill="A6A6A6"/>
            <w:vAlign w:val="center"/>
          </w:tcPr>
          <w:p w:rsidR="00B23E46" w:rsidRPr="000E2B82" w:rsidRDefault="00B23E46" w:rsidP="00B23B6B">
            <w:pPr>
              <w:jc w:val="center"/>
              <w:rPr>
                <w:b/>
                <w:sz w:val="22"/>
              </w:rPr>
            </w:pPr>
            <w:r>
              <w:rPr>
                <w:b/>
                <w:sz w:val="22"/>
              </w:rPr>
              <w:t>10</w:t>
            </w:r>
          </w:p>
        </w:tc>
        <w:tc>
          <w:tcPr>
            <w:tcW w:w="649" w:type="dxa"/>
            <w:shd w:val="clear" w:color="auto" w:fill="A6A6A6"/>
            <w:vAlign w:val="center"/>
          </w:tcPr>
          <w:p w:rsidR="00B23E46" w:rsidRPr="000E2B82" w:rsidRDefault="00B23E46" w:rsidP="00B23B6B">
            <w:pPr>
              <w:jc w:val="center"/>
              <w:rPr>
                <w:b/>
                <w:sz w:val="22"/>
              </w:rPr>
            </w:pPr>
            <w:r>
              <w:rPr>
                <w:b/>
                <w:sz w:val="22"/>
              </w:rPr>
              <w:t>10</w:t>
            </w:r>
          </w:p>
        </w:tc>
        <w:tc>
          <w:tcPr>
            <w:tcW w:w="649" w:type="dxa"/>
            <w:shd w:val="clear" w:color="auto" w:fill="A6A6A6"/>
            <w:vAlign w:val="center"/>
          </w:tcPr>
          <w:p w:rsidR="00B23E46" w:rsidRPr="000E2B82" w:rsidRDefault="00B23E46" w:rsidP="00B23B6B">
            <w:pPr>
              <w:jc w:val="center"/>
              <w:rPr>
                <w:b/>
                <w:sz w:val="22"/>
              </w:rPr>
            </w:pPr>
            <w:r>
              <w:rPr>
                <w:b/>
                <w:sz w:val="22"/>
              </w:rPr>
              <w:t>10</w:t>
            </w:r>
          </w:p>
        </w:tc>
        <w:tc>
          <w:tcPr>
            <w:tcW w:w="895" w:type="dxa"/>
            <w:vMerge/>
            <w:vAlign w:val="center"/>
          </w:tcPr>
          <w:p w:rsidR="00B23E46" w:rsidRPr="000E2B82" w:rsidRDefault="00B23E46" w:rsidP="00B23B6B">
            <w:pPr>
              <w:jc w:val="center"/>
              <w:rPr>
                <w:sz w:val="22"/>
              </w:rPr>
            </w:pPr>
          </w:p>
        </w:tc>
      </w:tr>
      <w:tr w:rsidR="00B23E46" w:rsidRPr="000E2B82" w:rsidTr="00DB3E5E">
        <w:trPr>
          <w:trHeight w:val="432"/>
          <w:jc w:val="center"/>
        </w:trPr>
        <w:tc>
          <w:tcPr>
            <w:tcW w:w="5210" w:type="dxa"/>
            <w:vAlign w:val="center"/>
          </w:tcPr>
          <w:p w:rsidR="00B23E46" w:rsidRPr="00F7261A" w:rsidRDefault="00B23E46" w:rsidP="00B23E46">
            <w:pPr>
              <w:numPr>
                <w:ilvl w:val="0"/>
                <w:numId w:val="31"/>
              </w:numPr>
              <w:rPr>
                <w:sz w:val="22"/>
              </w:rPr>
            </w:pPr>
            <w:r w:rsidRPr="00F7261A">
              <w:rPr>
                <w:sz w:val="22"/>
              </w:rPr>
              <w:t xml:space="preserve">Half or more of the students are paying attention to teacher or following teacher instructions </w:t>
            </w: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895" w:type="dxa"/>
            <w:vAlign w:val="center"/>
          </w:tcPr>
          <w:p w:rsidR="00B23E46" w:rsidRPr="000E2B82" w:rsidRDefault="00B23E46" w:rsidP="00B23B6B">
            <w:pPr>
              <w:rPr>
                <w:sz w:val="22"/>
              </w:rPr>
            </w:pPr>
          </w:p>
        </w:tc>
      </w:tr>
      <w:tr w:rsidR="00B23E46" w:rsidRPr="000E2B82" w:rsidTr="00DB3E5E">
        <w:trPr>
          <w:trHeight w:val="432"/>
          <w:jc w:val="center"/>
        </w:trPr>
        <w:tc>
          <w:tcPr>
            <w:tcW w:w="5210" w:type="dxa"/>
            <w:vAlign w:val="center"/>
          </w:tcPr>
          <w:p w:rsidR="00B23E46" w:rsidRPr="00F7261A" w:rsidRDefault="00B23E46" w:rsidP="00B23E46">
            <w:pPr>
              <w:numPr>
                <w:ilvl w:val="0"/>
                <w:numId w:val="31"/>
              </w:numPr>
              <w:rPr>
                <w:sz w:val="22"/>
              </w:rPr>
            </w:pPr>
            <w:r w:rsidRPr="00F7261A">
              <w:rPr>
                <w:sz w:val="22"/>
              </w:rPr>
              <w:t>Half or more of the students are responding to teacher questions or prompts</w:t>
            </w: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895" w:type="dxa"/>
            <w:vAlign w:val="center"/>
          </w:tcPr>
          <w:p w:rsidR="00B23E46" w:rsidRPr="000E2B82" w:rsidRDefault="00B23E46" w:rsidP="00B23B6B">
            <w:pPr>
              <w:rPr>
                <w:sz w:val="22"/>
              </w:rPr>
            </w:pPr>
          </w:p>
        </w:tc>
      </w:tr>
      <w:tr w:rsidR="00B23E46" w:rsidRPr="000E2B82" w:rsidTr="00DB3E5E">
        <w:trPr>
          <w:trHeight w:val="432"/>
          <w:jc w:val="center"/>
        </w:trPr>
        <w:tc>
          <w:tcPr>
            <w:tcW w:w="5210" w:type="dxa"/>
            <w:vAlign w:val="center"/>
          </w:tcPr>
          <w:p w:rsidR="00B23E46" w:rsidRPr="00F7261A" w:rsidRDefault="00B23E46" w:rsidP="00B23E46">
            <w:pPr>
              <w:numPr>
                <w:ilvl w:val="0"/>
                <w:numId w:val="31"/>
              </w:numPr>
              <w:rPr>
                <w:sz w:val="22"/>
              </w:rPr>
            </w:pPr>
            <w:r w:rsidRPr="00F7261A">
              <w:rPr>
                <w:sz w:val="22"/>
              </w:rPr>
              <w:t xml:space="preserve">Half or more of the students are </w:t>
            </w:r>
            <w:r w:rsidRPr="003B3D18">
              <w:rPr>
                <w:b/>
                <w:sz w:val="22"/>
              </w:rPr>
              <w:t>actively</w:t>
            </w:r>
            <w:r w:rsidRPr="00F7261A">
              <w:rPr>
                <w:sz w:val="22"/>
              </w:rPr>
              <w:t xml:space="preserve"> participating in the activities assigned by the teacher (group or individually)</w:t>
            </w: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895" w:type="dxa"/>
            <w:vAlign w:val="center"/>
          </w:tcPr>
          <w:p w:rsidR="00B23E46" w:rsidRPr="000E2B82" w:rsidRDefault="00B23E46" w:rsidP="00B23B6B">
            <w:pPr>
              <w:rPr>
                <w:sz w:val="22"/>
              </w:rPr>
            </w:pPr>
          </w:p>
        </w:tc>
      </w:tr>
      <w:tr w:rsidR="00B23E46" w:rsidRPr="000E2B82" w:rsidTr="00DB3E5E">
        <w:trPr>
          <w:trHeight w:val="432"/>
          <w:jc w:val="center"/>
        </w:trPr>
        <w:tc>
          <w:tcPr>
            <w:tcW w:w="5210" w:type="dxa"/>
            <w:vAlign w:val="center"/>
          </w:tcPr>
          <w:p w:rsidR="00B23E46" w:rsidRPr="00F7261A" w:rsidRDefault="00B23E46" w:rsidP="00B23E46">
            <w:pPr>
              <w:numPr>
                <w:ilvl w:val="0"/>
                <w:numId w:val="31"/>
              </w:numPr>
              <w:rPr>
                <w:sz w:val="22"/>
              </w:rPr>
            </w:pPr>
            <w:r w:rsidRPr="00F7261A">
              <w:rPr>
                <w:sz w:val="22"/>
              </w:rPr>
              <w:t>Teacher addresses student behavior promptly to minimize disruption in the classroom</w:t>
            </w: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895" w:type="dxa"/>
            <w:vAlign w:val="center"/>
          </w:tcPr>
          <w:p w:rsidR="00B23E46" w:rsidRPr="000E2B82" w:rsidRDefault="00B23E46" w:rsidP="00B23B6B">
            <w:pPr>
              <w:rPr>
                <w:sz w:val="22"/>
              </w:rPr>
            </w:pPr>
          </w:p>
        </w:tc>
      </w:tr>
      <w:tr w:rsidR="00B23E46" w:rsidRPr="000E2B82" w:rsidTr="00DB3E5E">
        <w:trPr>
          <w:trHeight w:val="432"/>
          <w:jc w:val="center"/>
        </w:trPr>
        <w:tc>
          <w:tcPr>
            <w:tcW w:w="5210" w:type="dxa"/>
            <w:vAlign w:val="center"/>
          </w:tcPr>
          <w:p w:rsidR="00B23E46" w:rsidRPr="00F7261A" w:rsidRDefault="00B23E46" w:rsidP="00B23E46">
            <w:pPr>
              <w:numPr>
                <w:ilvl w:val="0"/>
                <w:numId w:val="31"/>
              </w:numPr>
              <w:rPr>
                <w:sz w:val="22"/>
              </w:rPr>
            </w:pPr>
            <w:r w:rsidRPr="00F7261A">
              <w:rPr>
                <w:sz w:val="22"/>
              </w:rPr>
              <w:t>Teacher makes an effort to involve students who appear disengaged</w:t>
            </w: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895" w:type="dxa"/>
            <w:vAlign w:val="center"/>
          </w:tcPr>
          <w:p w:rsidR="00B23E46" w:rsidRPr="000E2B82" w:rsidRDefault="00B23E46" w:rsidP="00B23B6B">
            <w:pPr>
              <w:rPr>
                <w:sz w:val="22"/>
              </w:rPr>
            </w:pPr>
          </w:p>
        </w:tc>
      </w:tr>
      <w:tr w:rsidR="00B23E46" w:rsidRPr="000E2B82" w:rsidTr="00DB3E5E">
        <w:trPr>
          <w:trHeight w:val="432"/>
          <w:jc w:val="center"/>
        </w:trPr>
        <w:tc>
          <w:tcPr>
            <w:tcW w:w="5210" w:type="dxa"/>
            <w:vAlign w:val="center"/>
          </w:tcPr>
          <w:p w:rsidR="00B23E46" w:rsidRPr="00F7261A" w:rsidRDefault="00B23E46" w:rsidP="00B23E46">
            <w:pPr>
              <w:numPr>
                <w:ilvl w:val="0"/>
                <w:numId w:val="31"/>
              </w:numPr>
              <w:rPr>
                <w:sz w:val="22"/>
              </w:rPr>
            </w:pPr>
            <w:r w:rsidRPr="00F7261A">
              <w:rPr>
                <w:sz w:val="22"/>
              </w:rPr>
              <w:t>Students follow expectations for working in groups</w:t>
            </w: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649" w:type="dxa"/>
            <w:vAlign w:val="center"/>
          </w:tcPr>
          <w:p w:rsidR="00B23E46" w:rsidRPr="000E2B82" w:rsidRDefault="00B23E46" w:rsidP="00B23B6B">
            <w:pPr>
              <w:rPr>
                <w:sz w:val="22"/>
              </w:rPr>
            </w:pPr>
          </w:p>
        </w:tc>
        <w:tc>
          <w:tcPr>
            <w:tcW w:w="895" w:type="dxa"/>
            <w:vAlign w:val="center"/>
          </w:tcPr>
          <w:p w:rsidR="00B23E46" w:rsidRPr="000E2B82" w:rsidRDefault="00B23E46" w:rsidP="00B23B6B">
            <w:pPr>
              <w:rPr>
                <w:sz w:val="22"/>
              </w:rPr>
            </w:pPr>
          </w:p>
        </w:tc>
      </w:tr>
    </w:tbl>
    <w:p w:rsidR="00B23E46" w:rsidRDefault="00B23E46" w:rsidP="00B23B6B">
      <w:pPr>
        <w:spacing w:line="360" w:lineRule="auto"/>
        <w:jc w:val="center"/>
        <w:rPr>
          <w:b/>
        </w:rPr>
      </w:pPr>
    </w:p>
    <w:p w:rsidR="00B23E46" w:rsidRPr="00062560" w:rsidRDefault="00B23E46" w:rsidP="00B23B6B">
      <w:pPr>
        <w:spacing w:line="360" w:lineRule="auto"/>
        <w:jc w:val="center"/>
        <w:rPr>
          <w:b/>
        </w:rPr>
      </w:pPr>
      <w:r w:rsidRPr="00DE2741">
        <w:rPr>
          <w:sz w:val="20"/>
          <w:szCs w:val="20"/>
        </w:rPr>
        <w:t xml:space="preserve">D. Classroom Behavior/Management Scale: </w:t>
      </w:r>
      <w:r w:rsidRPr="00DE2741">
        <w:rPr>
          <w:sz w:val="20"/>
          <w:szCs w:val="20"/>
        </w:rPr>
        <w:tab/>
      </w:r>
      <w:r w:rsidRPr="00DE2741">
        <w:rPr>
          <w:sz w:val="20"/>
          <w:szCs w:val="20"/>
        </w:rPr>
        <w:tab/>
        <w:t>1 Not At All</w:t>
      </w:r>
      <w:r w:rsidRPr="00DE2741">
        <w:rPr>
          <w:sz w:val="20"/>
          <w:szCs w:val="20"/>
        </w:rPr>
        <w:tab/>
        <w:t>2 Occasionally</w:t>
      </w:r>
      <w:r w:rsidRPr="00DE2741">
        <w:rPr>
          <w:sz w:val="20"/>
          <w:szCs w:val="20"/>
        </w:rPr>
        <w:tab/>
        <w:t>3 Frequently</w:t>
      </w:r>
      <w:r w:rsidRPr="00DE2741">
        <w:rPr>
          <w:b/>
        </w:rPr>
        <w:t xml:space="preserve"> </w:t>
      </w:r>
      <w:r>
        <w:rPr>
          <w:b/>
        </w:rPr>
        <w:br w:type="page"/>
      </w:r>
      <w:r>
        <w:rPr>
          <w:b/>
        </w:rPr>
        <w:lastRenderedPageBreak/>
        <w:t>Lesson 3/Lesson 6/ Lesson 8 Form</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1294"/>
        <w:gridCol w:w="1005"/>
        <w:gridCol w:w="1829"/>
      </w:tblGrid>
      <w:tr w:rsidR="00B23E46" w:rsidRPr="000E2B82" w:rsidTr="00B23B6B">
        <w:trPr>
          <w:trHeight w:val="1012"/>
          <w:tblHeader/>
        </w:trPr>
        <w:tc>
          <w:tcPr>
            <w:tcW w:w="5778" w:type="dxa"/>
            <w:tcBorders>
              <w:bottom w:val="single" w:sz="4" w:space="0" w:color="auto"/>
            </w:tcBorders>
            <w:shd w:val="clear" w:color="auto" w:fill="A6A6A6"/>
            <w:vAlign w:val="center"/>
          </w:tcPr>
          <w:p w:rsidR="00B23E46" w:rsidRPr="001B2E73" w:rsidRDefault="00B23E46" w:rsidP="00B23B6B">
            <w:pPr>
              <w:rPr>
                <w:b/>
                <w:i/>
                <w:sz w:val="22"/>
              </w:rPr>
            </w:pPr>
            <w:r w:rsidRPr="001B2E73">
              <w:rPr>
                <w:sz w:val="22"/>
              </w:rPr>
              <w:br w:type="page"/>
            </w:r>
            <w:r w:rsidRPr="001B2E73">
              <w:rPr>
                <w:b/>
                <w:i/>
                <w:sz w:val="22"/>
              </w:rPr>
              <w:br w:type="page"/>
            </w:r>
            <w:r>
              <w:rPr>
                <w:b/>
                <w:i/>
                <w:sz w:val="22"/>
              </w:rPr>
              <w:t xml:space="preserve">C. </w:t>
            </w:r>
            <w:r w:rsidRPr="001B2E73">
              <w:rPr>
                <w:b/>
                <w:i/>
                <w:sz w:val="22"/>
              </w:rPr>
              <w:t xml:space="preserve"> Lesson Planning and Delivery</w:t>
            </w:r>
            <w:r>
              <w:rPr>
                <w:b/>
                <w:i/>
                <w:sz w:val="22"/>
              </w:rPr>
              <w:t>-lesson specific</w:t>
            </w:r>
          </w:p>
          <w:p w:rsidR="00B23E46" w:rsidRDefault="00B23E46" w:rsidP="00B23B6B">
            <w:pPr>
              <w:rPr>
                <w:b/>
                <w:sz w:val="20"/>
                <w:szCs w:val="20"/>
              </w:rPr>
            </w:pPr>
          </w:p>
          <w:p w:rsidR="00B23E46" w:rsidRPr="003B3D18" w:rsidRDefault="00B23E46" w:rsidP="00B23B6B">
            <w:pPr>
              <w:rPr>
                <w:b/>
                <w:sz w:val="20"/>
                <w:szCs w:val="20"/>
              </w:rPr>
            </w:pPr>
            <w:r w:rsidRPr="003B3D18">
              <w:rPr>
                <w:b/>
                <w:sz w:val="20"/>
                <w:szCs w:val="20"/>
              </w:rPr>
              <w:t>(</w:t>
            </w:r>
            <w:r w:rsidRPr="003B3D18">
              <w:rPr>
                <w:sz w:val="20"/>
                <w:szCs w:val="20"/>
              </w:rPr>
              <w:t>Check the box next to each activity you observe)</w:t>
            </w:r>
          </w:p>
        </w:tc>
        <w:tc>
          <w:tcPr>
            <w:tcW w:w="990" w:type="dxa"/>
            <w:tcBorders>
              <w:bottom w:val="single" w:sz="4" w:space="0" w:color="auto"/>
            </w:tcBorders>
            <w:shd w:val="clear" w:color="auto" w:fill="A6A6A6"/>
            <w:vAlign w:val="center"/>
          </w:tcPr>
          <w:p w:rsidR="00B23E46" w:rsidRDefault="00B23E46" w:rsidP="00B23B6B">
            <w:pPr>
              <w:jc w:val="center"/>
              <w:rPr>
                <w:b/>
                <w:sz w:val="20"/>
                <w:szCs w:val="20"/>
              </w:rPr>
            </w:pPr>
            <w:r w:rsidRPr="008D51D6">
              <w:rPr>
                <w:b/>
                <w:sz w:val="20"/>
                <w:szCs w:val="20"/>
              </w:rPr>
              <w:t xml:space="preserve">Components delivered in order </w:t>
            </w:r>
          </w:p>
          <w:p w:rsidR="00B23E46" w:rsidRPr="008D51D6" w:rsidRDefault="00B23E46" w:rsidP="00B23B6B">
            <w:pPr>
              <w:jc w:val="center"/>
              <w:rPr>
                <w:b/>
                <w:sz w:val="20"/>
                <w:szCs w:val="20"/>
              </w:rPr>
            </w:pPr>
            <w:r w:rsidRPr="008D51D6">
              <w:rPr>
                <w:b/>
                <w:sz w:val="20"/>
                <w:szCs w:val="20"/>
              </w:rPr>
              <w:t>(Y/N)</w:t>
            </w:r>
          </w:p>
        </w:tc>
        <w:tc>
          <w:tcPr>
            <w:tcW w:w="990" w:type="dxa"/>
            <w:tcBorders>
              <w:bottom w:val="single" w:sz="4" w:space="0" w:color="auto"/>
            </w:tcBorders>
            <w:shd w:val="clear" w:color="auto" w:fill="A6A6A6"/>
            <w:vAlign w:val="center"/>
          </w:tcPr>
          <w:p w:rsidR="00B23E46" w:rsidRPr="008D51D6" w:rsidRDefault="00B23E46" w:rsidP="00B23B6B">
            <w:pPr>
              <w:jc w:val="center"/>
              <w:rPr>
                <w:b/>
                <w:sz w:val="20"/>
                <w:szCs w:val="20"/>
              </w:rPr>
            </w:pPr>
            <w:r w:rsidRPr="008D51D6">
              <w:rPr>
                <w:b/>
                <w:sz w:val="20"/>
                <w:szCs w:val="20"/>
              </w:rPr>
              <w:t>Steps delivered in order</w:t>
            </w:r>
          </w:p>
          <w:p w:rsidR="00B23E46" w:rsidRPr="001B2E73" w:rsidRDefault="00B23E46" w:rsidP="00B23B6B">
            <w:pPr>
              <w:jc w:val="center"/>
              <w:rPr>
                <w:b/>
                <w:sz w:val="22"/>
              </w:rPr>
            </w:pPr>
            <w:r w:rsidRPr="008D51D6">
              <w:rPr>
                <w:b/>
                <w:sz w:val="20"/>
                <w:szCs w:val="20"/>
              </w:rPr>
              <w:t>(Y/N)</w:t>
            </w:r>
          </w:p>
        </w:tc>
        <w:tc>
          <w:tcPr>
            <w:tcW w:w="1890" w:type="dxa"/>
            <w:tcBorders>
              <w:bottom w:val="single" w:sz="4" w:space="0" w:color="auto"/>
            </w:tcBorders>
            <w:shd w:val="clear" w:color="auto" w:fill="A6A6A6"/>
            <w:vAlign w:val="center"/>
          </w:tcPr>
          <w:p w:rsidR="00B23E46" w:rsidRDefault="00B23E46" w:rsidP="00B23B6B">
            <w:pPr>
              <w:jc w:val="center"/>
              <w:rPr>
                <w:b/>
                <w:sz w:val="20"/>
                <w:szCs w:val="20"/>
              </w:rPr>
            </w:pPr>
            <w:r w:rsidRPr="008D51D6">
              <w:rPr>
                <w:b/>
                <w:sz w:val="20"/>
                <w:szCs w:val="20"/>
              </w:rPr>
              <w:t xml:space="preserve">Components delivered within allotted time </w:t>
            </w:r>
          </w:p>
          <w:p w:rsidR="00B23E46" w:rsidRPr="008D51D6" w:rsidRDefault="00B23E46" w:rsidP="00B23B6B">
            <w:pPr>
              <w:jc w:val="center"/>
              <w:rPr>
                <w:b/>
                <w:sz w:val="20"/>
                <w:szCs w:val="20"/>
              </w:rPr>
            </w:pPr>
            <w:r w:rsidRPr="008D51D6">
              <w:rPr>
                <w:b/>
                <w:sz w:val="20"/>
                <w:szCs w:val="20"/>
              </w:rPr>
              <w:t>(Y/N)</w:t>
            </w:r>
          </w:p>
        </w:tc>
      </w:tr>
      <w:tr w:rsidR="00B23E46" w:rsidRPr="000E2B82" w:rsidTr="00B23B6B">
        <w:tc>
          <w:tcPr>
            <w:tcW w:w="5778" w:type="dxa"/>
            <w:vAlign w:val="center"/>
          </w:tcPr>
          <w:p w:rsidR="00B23E46" w:rsidRPr="00E27F42" w:rsidRDefault="00B23E46" w:rsidP="00B23B6B">
            <w:pPr>
              <w:rPr>
                <w:i/>
                <w:sz w:val="22"/>
              </w:rPr>
            </w:pPr>
            <w:r w:rsidRPr="00E27F42">
              <w:rPr>
                <w:i/>
                <w:sz w:val="22"/>
              </w:rPr>
              <w:t xml:space="preserve">WHOLE GROUP       </w:t>
            </w:r>
          </w:p>
          <w:p w:rsidR="00B23E46" w:rsidRDefault="0047551E" w:rsidP="00B23B6B">
            <w:pPr>
              <w:ind w:left="360"/>
              <w:rPr>
                <w:sz w:val="22"/>
              </w:rPr>
            </w:pPr>
            <w:r>
              <w:rPr>
                <w:noProof/>
              </w:rPr>
              <mc:AlternateContent>
                <mc:Choice Requires="wps">
                  <w:drawing>
                    <wp:anchor distT="0" distB="0" distL="114300" distR="114300" simplePos="0" relativeHeight="251915776" behindDoc="0" locked="0" layoutInCell="1" allowOverlap="1" wp14:anchorId="3C3F4913" wp14:editId="62E323A9">
                      <wp:simplePos x="0" y="0"/>
                      <wp:positionH relativeFrom="column">
                        <wp:posOffset>119380</wp:posOffset>
                      </wp:positionH>
                      <wp:positionV relativeFrom="paragraph">
                        <wp:posOffset>92075</wp:posOffset>
                      </wp:positionV>
                      <wp:extent cx="2540" cy="2258060"/>
                      <wp:effectExtent l="52705" t="8890" r="59055" b="19050"/>
                      <wp:wrapNone/>
                      <wp:docPr id="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2258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x;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pt,7.25pt" to="9.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">
                      <v:stroke endarrow="block"/>
                    </v:line>
                  </w:pict>
                </mc:Fallback>
              </mc:AlternateContent>
            </w:r>
            <w:r w:rsidR="00B23E46">
              <w:rPr>
                <w:sz w:val="22"/>
              </w:rPr>
              <w:t xml:space="preserve">  Before Reading (15-20 min.)</w:t>
            </w:r>
          </w:p>
          <w:p w:rsidR="00B23E46" w:rsidRDefault="00B23E46" w:rsidP="00B23E46">
            <w:pPr>
              <w:numPr>
                <w:ilvl w:val="0"/>
                <w:numId w:val="33"/>
              </w:numPr>
              <w:rPr>
                <w:sz w:val="22"/>
              </w:rPr>
            </w:pPr>
            <w:r>
              <w:rPr>
                <w:sz w:val="22"/>
              </w:rPr>
              <w:t xml:space="preserve">Introduce vocabulary </w:t>
            </w:r>
          </w:p>
          <w:p w:rsidR="00B23E46" w:rsidRPr="00EB3A0C" w:rsidRDefault="00B23E46" w:rsidP="00B23B6B">
            <w:pPr>
              <w:ind w:left="1290"/>
              <w:rPr>
                <w:sz w:val="20"/>
                <w:szCs w:val="20"/>
              </w:rPr>
            </w:pPr>
            <w:r w:rsidRPr="00EB3A0C">
              <w:rPr>
                <w:sz w:val="20"/>
                <w:szCs w:val="20"/>
              </w:rPr>
              <w:t>Start time______  End time______</w:t>
            </w:r>
          </w:p>
          <w:p w:rsidR="00B23E46" w:rsidRDefault="00B23E46" w:rsidP="00B23E46">
            <w:pPr>
              <w:numPr>
                <w:ilvl w:val="0"/>
                <w:numId w:val="33"/>
              </w:numPr>
              <w:rPr>
                <w:sz w:val="22"/>
              </w:rPr>
            </w:pPr>
            <w:r>
              <w:rPr>
                <w:sz w:val="22"/>
              </w:rPr>
              <w:t>Introduce the target skill</w:t>
            </w:r>
          </w:p>
          <w:p w:rsidR="00B23E46" w:rsidRPr="00EB3A0C" w:rsidRDefault="00B23E46" w:rsidP="00B23B6B">
            <w:pPr>
              <w:ind w:left="1290"/>
              <w:rPr>
                <w:sz w:val="20"/>
                <w:szCs w:val="20"/>
              </w:rPr>
            </w:pPr>
            <w:r w:rsidRPr="00EB3A0C">
              <w:rPr>
                <w:sz w:val="20"/>
                <w:szCs w:val="20"/>
              </w:rPr>
              <w:t>Start time______  End time______</w:t>
            </w:r>
          </w:p>
          <w:p w:rsidR="00B23E46" w:rsidRDefault="00B23E46" w:rsidP="00B23E46">
            <w:pPr>
              <w:numPr>
                <w:ilvl w:val="0"/>
                <w:numId w:val="33"/>
              </w:numPr>
              <w:rPr>
                <w:sz w:val="22"/>
              </w:rPr>
            </w:pPr>
            <w:r>
              <w:rPr>
                <w:sz w:val="22"/>
              </w:rPr>
              <w:t>Introduce the passage</w:t>
            </w:r>
          </w:p>
          <w:p w:rsidR="00B23E46" w:rsidRPr="00EB3A0C" w:rsidRDefault="00B23E46" w:rsidP="00B23B6B">
            <w:pPr>
              <w:ind w:left="1290"/>
              <w:rPr>
                <w:sz w:val="20"/>
                <w:szCs w:val="20"/>
              </w:rPr>
            </w:pPr>
            <w:r w:rsidRPr="00EB3A0C">
              <w:rPr>
                <w:sz w:val="20"/>
                <w:szCs w:val="20"/>
              </w:rPr>
              <w:t xml:space="preserve">Start time______  End time______ </w:t>
            </w:r>
          </w:p>
          <w:p w:rsidR="00B23E46" w:rsidRPr="00706EA4" w:rsidRDefault="00B23E46" w:rsidP="00B23B6B">
            <w:pPr>
              <w:ind w:left="930"/>
              <w:rPr>
                <w:sz w:val="22"/>
              </w:rPr>
            </w:pPr>
          </w:p>
        </w:tc>
        <w:tc>
          <w:tcPr>
            <w:tcW w:w="990" w:type="dxa"/>
            <w:shd w:val="clear" w:color="auto" w:fill="FFFFFF"/>
            <w:vAlign w:val="center"/>
          </w:tcPr>
          <w:p w:rsidR="00B23E46" w:rsidRPr="001B2E73" w:rsidRDefault="00B23E46" w:rsidP="00B23B6B">
            <w:pPr>
              <w:rPr>
                <w:i/>
                <w:sz w:val="22"/>
              </w:rPr>
            </w:pPr>
          </w:p>
        </w:tc>
        <w:tc>
          <w:tcPr>
            <w:tcW w:w="990" w:type="dxa"/>
            <w:shd w:val="clear" w:color="auto" w:fill="FFFFFF"/>
            <w:vAlign w:val="center"/>
          </w:tcPr>
          <w:p w:rsidR="00B23E46" w:rsidRPr="001B2E73" w:rsidRDefault="00B23E46" w:rsidP="00B23B6B">
            <w:pPr>
              <w:rPr>
                <w:i/>
                <w:sz w:val="22"/>
              </w:rPr>
            </w:pPr>
          </w:p>
        </w:tc>
        <w:tc>
          <w:tcPr>
            <w:tcW w:w="1890" w:type="dxa"/>
            <w:vAlign w:val="center"/>
          </w:tcPr>
          <w:p w:rsidR="00B23E46" w:rsidRPr="001B2E73" w:rsidRDefault="00B23E46" w:rsidP="00B23B6B">
            <w:pPr>
              <w:rPr>
                <w:i/>
                <w:sz w:val="22"/>
              </w:rPr>
            </w:pPr>
          </w:p>
        </w:tc>
      </w:tr>
      <w:tr w:rsidR="00B23E46" w:rsidRPr="000E2B82" w:rsidTr="00B23B6B">
        <w:tc>
          <w:tcPr>
            <w:tcW w:w="5778" w:type="dxa"/>
            <w:vAlign w:val="center"/>
          </w:tcPr>
          <w:p w:rsidR="00B23E46" w:rsidRDefault="00B23E46" w:rsidP="00B23B6B">
            <w:pPr>
              <w:ind w:left="360"/>
              <w:rPr>
                <w:sz w:val="22"/>
              </w:rPr>
            </w:pPr>
            <w:r>
              <w:rPr>
                <w:sz w:val="22"/>
              </w:rPr>
              <w:t xml:space="preserve">    During Reading (20-25 min.)</w:t>
            </w:r>
          </w:p>
          <w:p w:rsidR="00B23E46" w:rsidRDefault="00B23E46" w:rsidP="00B23E46">
            <w:pPr>
              <w:numPr>
                <w:ilvl w:val="0"/>
                <w:numId w:val="33"/>
              </w:numPr>
              <w:rPr>
                <w:sz w:val="22"/>
              </w:rPr>
            </w:pPr>
            <w:r>
              <w:rPr>
                <w:sz w:val="22"/>
              </w:rPr>
              <w:t>Students read text</w:t>
            </w:r>
          </w:p>
          <w:p w:rsidR="00B23E46" w:rsidRPr="00EB3A0C" w:rsidRDefault="00B23E46" w:rsidP="00B23B6B">
            <w:pPr>
              <w:ind w:left="1290"/>
              <w:rPr>
                <w:sz w:val="20"/>
                <w:szCs w:val="20"/>
              </w:rPr>
            </w:pPr>
            <w:r w:rsidRPr="00EB3A0C">
              <w:rPr>
                <w:sz w:val="20"/>
                <w:szCs w:val="20"/>
              </w:rPr>
              <w:t>Start time_____  End time______</w:t>
            </w:r>
          </w:p>
          <w:p w:rsidR="00B23E46" w:rsidRPr="00706EA4" w:rsidRDefault="00B23E46" w:rsidP="00B23B6B">
            <w:pPr>
              <w:ind w:left="930"/>
              <w:rPr>
                <w:sz w:val="22"/>
              </w:rPr>
            </w:pPr>
          </w:p>
        </w:tc>
        <w:tc>
          <w:tcPr>
            <w:tcW w:w="990" w:type="dxa"/>
            <w:shd w:val="clear" w:color="auto" w:fill="FFFFFF"/>
            <w:vAlign w:val="center"/>
          </w:tcPr>
          <w:p w:rsidR="00B23E46" w:rsidRPr="001B2E73" w:rsidRDefault="00B23E46" w:rsidP="00B23B6B">
            <w:pPr>
              <w:rPr>
                <w:sz w:val="22"/>
              </w:rPr>
            </w:pPr>
          </w:p>
        </w:tc>
        <w:tc>
          <w:tcPr>
            <w:tcW w:w="990" w:type="dxa"/>
            <w:shd w:val="clear" w:color="auto" w:fill="FFFFFF"/>
            <w:vAlign w:val="center"/>
          </w:tcPr>
          <w:p w:rsidR="00B23E46" w:rsidRPr="001B2E73" w:rsidRDefault="00B23E46" w:rsidP="00B23B6B">
            <w:pPr>
              <w:rPr>
                <w:sz w:val="22"/>
              </w:rPr>
            </w:pPr>
          </w:p>
        </w:tc>
        <w:tc>
          <w:tcPr>
            <w:tcW w:w="1890" w:type="dxa"/>
            <w:vAlign w:val="center"/>
          </w:tcPr>
          <w:p w:rsidR="00B23E46" w:rsidRPr="001B2E73" w:rsidRDefault="00B23E46" w:rsidP="00B23B6B">
            <w:pPr>
              <w:rPr>
                <w:sz w:val="22"/>
              </w:rPr>
            </w:pPr>
          </w:p>
        </w:tc>
      </w:tr>
      <w:tr w:rsidR="00B23E46" w:rsidRPr="000E2B82" w:rsidTr="00B23B6B">
        <w:tc>
          <w:tcPr>
            <w:tcW w:w="5778" w:type="dxa"/>
            <w:vAlign w:val="center"/>
          </w:tcPr>
          <w:p w:rsidR="00B23E46" w:rsidRDefault="00B23E46" w:rsidP="00B23B6B">
            <w:pPr>
              <w:ind w:left="360"/>
              <w:rPr>
                <w:sz w:val="22"/>
              </w:rPr>
            </w:pPr>
            <w:r>
              <w:rPr>
                <w:sz w:val="22"/>
              </w:rPr>
              <w:t xml:space="preserve">    After Reading (5-10 min.)</w:t>
            </w:r>
          </w:p>
          <w:p w:rsidR="00B23E46" w:rsidRDefault="00B23E46" w:rsidP="00B23E46">
            <w:pPr>
              <w:numPr>
                <w:ilvl w:val="0"/>
                <w:numId w:val="33"/>
              </w:numPr>
              <w:rPr>
                <w:sz w:val="22"/>
              </w:rPr>
            </w:pPr>
            <w:r>
              <w:rPr>
                <w:sz w:val="22"/>
              </w:rPr>
              <w:t>Check comprehension</w:t>
            </w:r>
          </w:p>
          <w:p w:rsidR="00B23E46" w:rsidRPr="00EB3A0C" w:rsidRDefault="00B23E46" w:rsidP="00B23B6B">
            <w:pPr>
              <w:ind w:left="1290"/>
              <w:rPr>
                <w:sz w:val="20"/>
                <w:szCs w:val="20"/>
              </w:rPr>
            </w:pPr>
            <w:r w:rsidRPr="00EB3A0C">
              <w:rPr>
                <w:sz w:val="20"/>
                <w:szCs w:val="20"/>
              </w:rPr>
              <w:t>Start time_____  End time______</w:t>
            </w:r>
          </w:p>
          <w:p w:rsidR="00B23E46" w:rsidRPr="00706EA4" w:rsidRDefault="00B23E46" w:rsidP="00B23B6B">
            <w:pPr>
              <w:ind w:left="975"/>
              <w:rPr>
                <w:sz w:val="22"/>
              </w:rPr>
            </w:pPr>
          </w:p>
        </w:tc>
        <w:tc>
          <w:tcPr>
            <w:tcW w:w="990" w:type="dxa"/>
            <w:shd w:val="clear" w:color="auto" w:fill="FFFFFF"/>
            <w:vAlign w:val="center"/>
          </w:tcPr>
          <w:p w:rsidR="00B23E46" w:rsidRPr="001B2E73" w:rsidRDefault="00B23E46" w:rsidP="00B23B6B">
            <w:pPr>
              <w:rPr>
                <w:sz w:val="22"/>
              </w:rPr>
            </w:pPr>
          </w:p>
        </w:tc>
        <w:tc>
          <w:tcPr>
            <w:tcW w:w="990" w:type="dxa"/>
            <w:shd w:val="clear" w:color="auto" w:fill="FFFFFF"/>
            <w:vAlign w:val="center"/>
          </w:tcPr>
          <w:p w:rsidR="00B23E46" w:rsidRPr="001B2E73" w:rsidRDefault="00B23E46" w:rsidP="00B23B6B">
            <w:pPr>
              <w:rPr>
                <w:sz w:val="22"/>
              </w:rPr>
            </w:pPr>
          </w:p>
        </w:tc>
        <w:tc>
          <w:tcPr>
            <w:tcW w:w="1890" w:type="dxa"/>
            <w:vAlign w:val="center"/>
          </w:tcPr>
          <w:p w:rsidR="00B23E46" w:rsidRPr="001B2E73" w:rsidRDefault="00B23E46" w:rsidP="00B23B6B">
            <w:pPr>
              <w:rPr>
                <w:sz w:val="22"/>
              </w:rPr>
            </w:pPr>
          </w:p>
        </w:tc>
      </w:tr>
      <w:tr w:rsidR="00B23E46" w:rsidRPr="000E2B82" w:rsidTr="00B23B6B">
        <w:tc>
          <w:tcPr>
            <w:tcW w:w="5778" w:type="dxa"/>
            <w:vAlign w:val="center"/>
          </w:tcPr>
          <w:p w:rsidR="00B23E46" w:rsidRDefault="00B23E46" w:rsidP="00B23B6B">
            <w:pPr>
              <w:rPr>
                <w:i/>
                <w:sz w:val="22"/>
              </w:rPr>
            </w:pPr>
            <w:r>
              <w:rPr>
                <w:i/>
                <w:sz w:val="22"/>
              </w:rPr>
              <w:t xml:space="preserve">INDEPENDENT </w:t>
            </w:r>
          </w:p>
          <w:p w:rsidR="00B23E46" w:rsidRPr="00EB3A0C" w:rsidRDefault="00B23E46" w:rsidP="00B23E46">
            <w:pPr>
              <w:numPr>
                <w:ilvl w:val="0"/>
                <w:numId w:val="35"/>
              </w:numPr>
              <w:rPr>
                <w:i/>
                <w:sz w:val="22"/>
              </w:rPr>
            </w:pPr>
            <w:r>
              <w:rPr>
                <w:sz w:val="22"/>
              </w:rPr>
              <w:t>Students practice vocabulary using the online technology component</w:t>
            </w:r>
          </w:p>
          <w:p w:rsidR="00B23E46" w:rsidRPr="00EB3A0C" w:rsidRDefault="00B23E46" w:rsidP="00B23B6B">
            <w:pPr>
              <w:ind w:left="1305"/>
              <w:rPr>
                <w:i/>
                <w:sz w:val="20"/>
                <w:szCs w:val="20"/>
              </w:rPr>
            </w:pPr>
            <w:r w:rsidRPr="00EB3A0C">
              <w:rPr>
                <w:sz w:val="20"/>
                <w:szCs w:val="20"/>
              </w:rPr>
              <w:t>Start time_____  End time______</w:t>
            </w:r>
          </w:p>
          <w:p w:rsidR="00B23E46" w:rsidRPr="00EB3A0C" w:rsidRDefault="00B23E46" w:rsidP="00B23E46">
            <w:pPr>
              <w:numPr>
                <w:ilvl w:val="0"/>
                <w:numId w:val="35"/>
              </w:numPr>
              <w:rPr>
                <w:i/>
                <w:sz w:val="22"/>
              </w:rPr>
            </w:pPr>
            <w:r>
              <w:rPr>
                <w:sz w:val="22"/>
              </w:rPr>
              <w:t>Students select books for independent reading</w:t>
            </w:r>
          </w:p>
          <w:p w:rsidR="00B23E46" w:rsidRPr="00EB3A0C" w:rsidRDefault="00B23E46" w:rsidP="00B23B6B">
            <w:pPr>
              <w:ind w:left="1305"/>
              <w:rPr>
                <w:i/>
                <w:sz w:val="20"/>
                <w:szCs w:val="20"/>
              </w:rPr>
            </w:pPr>
            <w:r w:rsidRPr="00EB3A0C">
              <w:rPr>
                <w:sz w:val="20"/>
                <w:szCs w:val="20"/>
              </w:rPr>
              <w:t>Start time_____  End time______</w:t>
            </w:r>
          </w:p>
          <w:p w:rsidR="00B23E46" w:rsidRPr="00164A20" w:rsidRDefault="00B23E46" w:rsidP="00B23B6B">
            <w:pPr>
              <w:ind w:left="945"/>
              <w:rPr>
                <w:i/>
                <w:sz w:val="22"/>
              </w:rPr>
            </w:pPr>
          </w:p>
        </w:tc>
        <w:tc>
          <w:tcPr>
            <w:tcW w:w="990" w:type="dxa"/>
            <w:shd w:val="clear" w:color="auto" w:fill="FFFFFF"/>
            <w:vAlign w:val="center"/>
          </w:tcPr>
          <w:p w:rsidR="00B23E46" w:rsidRPr="001B2E73" w:rsidRDefault="00B23E46" w:rsidP="00B23B6B">
            <w:pPr>
              <w:rPr>
                <w:sz w:val="22"/>
              </w:rPr>
            </w:pPr>
          </w:p>
        </w:tc>
        <w:tc>
          <w:tcPr>
            <w:tcW w:w="990" w:type="dxa"/>
            <w:shd w:val="clear" w:color="auto" w:fill="FFFFFF"/>
            <w:vAlign w:val="center"/>
          </w:tcPr>
          <w:p w:rsidR="00B23E46" w:rsidRPr="001B2E73" w:rsidRDefault="00B23E46" w:rsidP="00B23B6B">
            <w:pPr>
              <w:rPr>
                <w:sz w:val="22"/>
              </w:rPr>
            </w:pPr>
          </w:p>
        </w:tc>
        <w:tc>
          <w:tcPr>
            <w:tcW w:w="1890" w:type="dxa"/>
            <w:vAlign w:val="center"/>
          </w:tcPr>
          <w:p w:rsidR="00B23E46" w:rsidRPr="001B2E73" w:rsidRDefault="00B23E46" w:rsidP="00B23B6B">
            <w:pPr>
              <w:rPr>
                <w:sz w:val="22"/>
              </w:rPr>
            </w:pPr>
          </w:p>
        </w:tc>
      </w:tr>
    </w:tbl>
    <w:p w:rsidR="00B23E46" w:rsidRDefault="00B23E46" w:rsidP="00B23B6B">
      <w:pPr>
        <w:spacing w:line="360" w:lineRule="auto"/>
      </w:pPr>
    </w:p>
    <w:tbl>
      <w:tblPr>
        <w:tblW w:w="9440" w:type="dxa"/>
        <w:jc w:val="center"/>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0"/>
        <w:gridCol w:w="678"/>
        <w:gridCol w:w="678"/>
        <w:gridCol w:w="678"/>
        <w:gridCol w:w="678"/>
        <w:gridCol w:w="678"/>
        <w:gridCol w:w="1030"/>
      </w:tblGrid>
      <w:tr w:rsidR="00B23E46" w:rsidRPr="000E2B82" w:rsidTr="00DB3E5E">
        <w:trPr>
          <w:trHeight w:val="350"/>
          <w:tblHeader/>
          <w:jc w:val="center"/>
        </w:trPr>
        <w:tc>
          <w:tcPr>
            <w:tcW w:w="5020" w:type="dxa"/>
            <w:vMerge w:val="restart"/>
            <w:shd w:val="clear" w:color="auto" w:fill="A6A6A6"/>
            <w:vAlign w:val="center"/>
          </w:tcPr>
          <w:p w:rsidR="00B23E46" w:rsidRPr="00F36AFB" w:rsidRDefault="00B23E46" w:rsidP="00B23E46">
            <w:pPr>
              <w:numPr>
                <w:ilvl w:val="0"/>
                <w:numId w:val="39"/>
              </w:numPr>
              <w:rPr>
                <w:b/>
                <w:i/>
              </w:rPr>
            </w:pPr>
            <w:r w:rsidRPr="00A45D39">
              <w:rPr>
                <w:i/>
                <w:sz w:val="22"/>
              </w:rPr>
              <w:br w:type="page"/>
            </w:r>
            <w:r w:rsidRPr="00A45D39">
              <w:rPr>
                <w:b/>
                <w:i/>
              </w:rPr>
              <w:br w:type="page"/>
            </w:r>
            <w:r w:rsidRPr="00F36AFB">
              <w:rPr>
                <w:b/>
                <w:i/>
              </w:rPr>
              <w:t>Classroom Behavior/Management</w:t>
            </w:r>
          </w:p>
        </w:tc>
        <w:tc>
          <w:tcPr>
            <w:tcW w:w="3390" w:type="dxa"/>
            <w:gridSpan w:val="5"/>
            <w:shd w:val="clear" w:color="auto" w:fill="A6A6A6"/>
            <w:vAlign w:val="center"/>
          </w:tcPr>
          <w:p w:rsidR="00B23E46" w:rsidRPr="000E2B82" w:rsidRDefault="00B23E46" w:rsidP="00B23B6B">
            <w:pPr>
              <w:jc w:val="center"/>
              <w:rPr>
                <w:b/>
                <w:sz w:val="22"/>
              </w:rPr>
            </w:pPr>
            <w:r w:rsidRPr="000E2B82">
              <w:rPr>
                <w:b/>
                <w:sz w:val="22"/>
              </w:rPr>
              <w:t>Minutes</w:t>
            </w:r>
          </w:p>
        </w:tc>
        <w:tc>
          <w:tcPr>
            <w:tcW w:w="1030" w:type="dxa"/>
            <w:vMerge w:val="restart"/>
            <w:shd w:val="clear" w:color="auto" w:fill="A6A6A6"/>
            <w:vAlign w:val="center"/>
          </w:tcPr>
          <w:p w:rsidR="00B23E46" w:rsidRPr="000E2B82" w:rsidRDefault="00B23E46" w:rsidP="00B23B6B">
            <w:pPr>
              <w:jc w:val="center"/>
              <w:rPr>
                <w:b/>
                <w:sz w:val="22"/>
              </w:rPr>
            </w:pPr>
            <w:r>
              <w:rPr>
                <w:b/>
                <w:sz w:val="22"/>
              </w:rPr>
              <w:t>Total</w:t>
            </w:r>
          </w:p>
        </w:tc>
      </w:tr>
      <w:tr w:rsidR="00B23E46" w:rsidRPr="000E2B82" w:rsidTr="00DB3E5E">
        <w:trPr>
          <w:trHeight w:val="287"/>
          <w:jc w:val="center"/>
        </w:trPr>
        <w:tc>
          <w:tcPr>
            <w:tcW w:w="5020" w:type="dxa"/>
            <w:vMerge/>
            <w:vAlign w:val="center"/>
          </w:tcPr>
          <w:p w:rsidR="00B23E46" w:rsidRPr="000E2B82" w:rsidRDefault="00B23E46" w:rsidP="00B23B6B">
            <w:pPr>
              <w:jc w:val="center"/>
              <w:rPr>
                <w:sz w:val="22"/>
              </w:rPr>
            </w:pPr>
          </w:p>
        </w:tc>
        <w:tc>
          <w:tcPr>
            <w:tcW w:w="678" w:type="dxa"/>
            <w:shd w:val="clear" w:color="auto" w:fill="A6A6A6"/>
            <w:vAlign w:val="center"/>
          </w:tcPr>
          <w:p w:rsidR="00B23E46" w:rsidRPr="000E2B82" w:rsidRDefault="00B23E46" w:rsidP="00B23B6B">
            <w:pPr>
              <w:jc w:val="center"/>
              <w:rPr>
                <w:b/>
                <w:sz w:val="22"/>
              </w:rPr>
            </w:pPr>
            <w:r>
              <w:rPr>
                <w:b/>
                <w:sz w:val="22"/>
              </w:rPr>
              <w:t>10</w:t>
            </w:r>
          </w:p>
        </w:tc>
        <w:tc>
          <w:tcPr>
            <w:tcW w:w="678" w:type="dxa"/>
            <w:shd w:val="clear" w:color="auto" w:fill="A6A6A6"/>
            <w:vAlign w:val="center"/>
          </w:tcPr>
          <w:p w:rsidR="00B23E46" w:rsidRPr="000E2B82" w:rsidRDefault="00B23E46" w:rsidP="00B23B6B">
            <w:pPr>
              <w:jc w:val="center"/>
              <w:rPr>
                <w:b/>
                <w:sz w:val="22"/>
              </w:rPr>
            </w:pPr>
            <w:r>
              <w:rPr>
                <w:b/>
                <w:sz w:val="22"/>
              </w:rPr>
              <w:t>10</w:t>
            </w:r>
          </w:p>
        </w:tc>
        <w:tc>
          <w:tcPr>
            <w:tcW w:w="678" w:type="dxa"/>
            <w:shd w:val="clear" w:color="auto" w:fill="A6A6A6"/>
            <w:vAlign w:val="center"/>
          </w:tcPr>
          <w:p w:rsidR="00B23E46" w:rsidRPr="000E2B82" w:rsidRDefault="00B23E46" w:rsidP="00B23B6B">
            <w:pPr>
              <w:jc w:val="center"/>
              <w:rPr>
                <w:b/>
                <w:sz w:val="22"/>
              </w:rPr>
            </w:pPr>
            <w:r>
              <w:rPr>
                <w:b/>
                <w:sz w:val="22"/>
              </w:rPr>
              <w:t>10</w:t>
            </w:r>
          </w:p>
        </w:tc>
        <w:tc>
          <w:tcPr>
            <w:tcW w:w="678" w:type="dxa"/>
            <w:shd w:val="clear" w:color="auto" w:fill="A6A6A6"/>
            <w:vAlign w:val="center"/>
          </w:tcPr>
          <w:p w:rsidR="00B23E46" w:rsidRPr="000E2B82" w:rsidRDefault="00B23E46" w:rsidP="00B23B6B">
            <w:pPr>
              <w:jc w:val="center"/>
              <w:rPr>
                <w:b/>
                <w:sz w:val="22"/>
              </w:rPr>
            </w:pPr>
            <w:r>
              <w:rPr>
                <w:b/>
                <w:sz w:val="22"/>
              </w:rPr>
              <w:t>10</w:t>
            </w:r>
          </w:p>
        </w:tc>
        <w:tc>
          <w:tcPr>
            <w:tcW w:w="678" w:type="dxa"/>
            <w:shd w:val="clear" w:color="auto" w:fill="A6A6A6"/>
            <w:vAlign w:val="center"/>
          </w:tcPr>
          <w:p w:rsidR="00B23E46" w:rsidRPr="000E2B82" w:rsidRDefault="00B23E46" w:rsidP="00B23B6B">
            <w:pPr>
              <w:jc w:val="center"/>
              <w:rPr>
                <w:b/>
                <w:sz w:val="22"/>
              </w:rPr>
            </w:pPr>
            <w:r>
              <w:rPr>
                <w:b/>
                <w:sz w:val="22"/>
              </w:rPr>
              <w:t>10</w:t>
            </w:r>
          </w:p>
        </w:tc>
        <w:tc>
          <w:tcPr>
            <w:tcW w:w="1030" w:type="dxa"/>
            <w:vMerge/>
            <w:vAlign w:val="center"/>
          </w:tcPr>
          <w:p w:rsidR="00B23E46" w:rsidRPr="000E2B82" w:rsidRDefault="00B23E46" w:rsidP="00B23B6B">
            <w:pPr>
              <w:jc w:val="center"/>
              <w:rPr>
                <w:sz w:val="22"/>
              </w:rPr>
            </w:pPr>
          </w:p>
        </w:tc>
      </w:tr>
      <w:tr w:rsidR="00B23E46" w:rsidRPr="000E2B82" w:rsidTr="00DB3E5E">
        <w:trPr>
          <w:trHeight w:val="432"/>
          <w:jc w:val="center"/>
        </w:trPr>
        <w:tc>
          <w:tcPr>
            <w:tcW w:w="5020" w:type="dxa"/>
            <w:vAlign w:val="center"/>
          </w:tcPr>
          <w:p w:rsidR="00B23E46" w:rsidRPr="00F7261A" w:rsidRDefault="00B23E46" w:rsidP="00B23E46">
            <w:pPr>
              <w:numPr>
                <w:ilvl w:val="0"/>
                <w:numId w:val="28"/>
              </w:numPr>
              <w:tabs>
                <w:tab w:val="left" w:pos="450"/>
              </w:tabs>
              <w:rPr>
                <w:sz w:val="22"/>
              </w:rPr>
            </w:pPr>
            <w:r w:rsidRPr="00F7261A">
              <w:rPr>
                <w:sz w:val="22"/>
              </w:rPr>
              <w:t xml:space="preserve">Half or more of the students are paying attention to teacher or following teacher instructions </w:t>
            </w: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1030" w:type="dxa"/>
            <w:vAlign w:val="center"/>
          </w:tcPr>
          <w:p w:rsidR="00B23E46" w:rsidRPr="000E2B82" w:rsidRDefault="00B23E46" w:rsidP="00B23B6B">
            <w:pPr>
              <w:rPr>
                <w:sz w:val="22"/>
              </w:rPr>
            </w:pPr>
          </w:p>
        </w:tc>
      </w:tr>
      <w:tr w:rsidR="00B23E46" w:rsidRPr="000E2B82" w:rsidTr="00DB3E5E">
        <w:trPr>
          <w:trHeight w:val="432"/>
          <w:jc w:val="center"/>
        </w:trPr>
        <w:tc>
          <w:tcPr>
            <w:tcW w:w="5020" w:type="dxa"/>
            <w:vAlign w:val="center"/>
          </w:tcPr>
          <w:p w:rsidR="00B23E46" w:rsidRPr="00F7261A" w:rsidRDefault="00B23E46" w:rsidP="00B23E46">
            <w:pPr>
              <w:numPr>
                <w:ilvl w:val="0"/>
                <w:numId w:val="28"/>
              </w:numPr>
              <w:rPr>
                <w:sz w:val="22"/>
              </w:rPr>
            </w:pPr>
            <w:r w:rsidRPr="00F7261A">
              <w:rPr>
                <w:sz w:val="22"/>
              </w:rPr>
              <w:t>Half or more of the students are responding to teacher questions or prompts</w:t>
            </w: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1030" w:type="dxa"/>
            <w:vAlign w:val="center"/>
          </w:tcPr>
          <w:p w:rsidR="00B23E46" w:rsidRPr="000E2B82" w:rsidRDefault="00B23E46" w:rsidP="00B23B6B">
            <w:pPr>
              <w:rPr>
                <w:sz w:val="22"/>
              </w:rPr>
            </w:pPr>
          </w:p>
        </w:tc>
      </w:tr>
      <w:tr w:rsidR="00B23E46" w:rsidRPr="000E2B82" w:rsidTr="00DB3E5E">
        <w:trPr>
          <w:trHeight w:val="432"/>
          <w:jc w:val="center"/>
        </w:trPr>
        <w:tc>
          <w:tcPr>
            <w:tcW w:w="5020" w:type="dxa"/>
            <w:vAlign w:val="center"/>
          </w:tcPr>
          <w:p w:rsidR="00B23E46" w:rsidRPr="00F7261A" w:rsidRDefault="00B23E46" w:rsidP="00B23E46">
            <w:pPr>
              <w:numPr>
                <w:ilvl w:val="0"/>
                <w:numId w:val="28"/>
              </w:numPr>
              <w:rPr>
                <w:sz w:val="22"/>
              </w:rPr>
            </w:pPr>
            <w:r w:rsidRPr="00F7261A">
              <w:rPr>
                <w:sz w:val="22"/>
              </w:rPr>
              <w:t xml:space="preserve">Half or more of the students are </w:t>
            </w:r>
            <w:r w:rsidRPr="003B3D18">
              <w:rPr>
                <w:b/>
                <w:sz w:val="22"/>
              </w:rPr>
              <w:t>actively</w:t>
            </w:r>
            <w:r w:rsidRPr="00F7261A">
              <w:rPr>
                <w:sz w:val="22"/>
              </w:rPr>
              <w:t xml:space="preserve"> participating in the activities assigned by the teacher (group or individually)</w:t>
            </w: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1030" w:type="dxa"/>
            <w:vAlign w:val="center"/>
          </w:tcPr>
          <w:p w:rsidR="00B23E46" w:rsidRPr="000E2B82" w:rsidRDefault="00B23E46" w:rsidP="00B23B6B">
            <w:pPr>
              <w:rPr>
                <w:sz w:val="22"/>
              </w:rPr>
            </w:pPr>
          </w:p>
        </w:tc>
      </w:tr>
      <w:tr w:rsidR="00B23E46" w:rsidRPr="000E2B82" w:rsidTr="00DB3E5E">
        <w:trPr>
          <w:trHeight w:val="432"/>
          <w:jc w:val="center"/>
        </w:trPr>
        <w:tc>
          <w:tcPr>
            <w:tcW w:w="5020" w:type="dxa"/>
            <w:vAlign w:val="center"/>
          </w:tcPr>
          <w:p w:rsidR="00B23E46" w:rsidRPr="00F7261A" w:rsidRDefault="00B23E46" w:rsidP="00B23E46">
            <w:pPr>
              <w:numPr>
                <w:ilvl w:val="0"/>
                <w:numId w:val="28"/>
              </w:numPr>
              <w:rPr>
                <w:sz w:val="22"/>
              </w:rPr>
            </w:pPr>
            <w:r w:rsidRPr="00F7261A">
              <w:rPr>
                <w:sz w:val="22"/>
              </w:rPr>
              <w:t>Teacher addresses student behavior promptly to minimize disruption in the classroom</w:t>
            </w: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1030" w:type="dxa"/>
            <w:vAlign w:val="center"/>
          </w:tcPr>
          <w:p w:rsidR="00B23E46" w:rsidRPr="000E2B82" w:rsidRDefault="00B23E46" w:rsidP="00B23B6B">
            <w:pPr>
              <w:rPr>
                <w:sz w:val="22"/>
              </w:rPr>
            </w:pPr>
          </w:p>
        </w:tc>
      </w:tr>
      <w:tr w:rsidR="00B23E46" w:rsidRPr="000E2B82" w:rsidTr="00DB3E5E">
        <w:trPr>
          <w:trHeight w:val="432"/>
          <w:jc w:val="center"/>
        </w:trPr>
        <w:tc>
          <w:tcPr>
            <w:tcW w:w="5020" w:type="dxa"/>
            <w:vAlign w:val="center"/>
          </w:tcPr>
          <w:p w:rsidR="00B23E46" w:rsidRPr="00F7261A" w:rsidRDefault="00B23E46" w:rsidP="00B23E46">
            <w:pPr>
              <w:numPr>
                <w:ilvl w:val="0"/>
                <w:numId w:val="28"/>
              </w:numPr>
              <w:rPr>
                <w:sz w:val="22"/>
              </w:rPr>
            </w:pPr>
            <w:r w:rsidRPr="00F7261A">
              <w:rPr>
                <w:sz w:val="22"/>
              </w:rPr>
              <w:t>Teacher makes an effort to involve students who appear disengaged</w:t>
            </w: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1030" w:type="dxa"/>
            <w:vAlign w:val="center"/>
          </w:tcPr>
          <w:p w:rsidR="00B23E46" w:rsidRPr="000E2B82" w:rsidRDefault="00B23E46" w:rsidP="00B23B6B">
            <w:pPr>
              <w:rPr>
                <w:sz w:val="22"/>
              </w:rPr>
            </w:pPr>
          </w:p>
        </w:tc>
      </w:tr>
      <w:tr w:rsidR="00B23E46" w:rsidRPr="000E2B82" w:rsidTr="00DB3E5E">
        <w:trPr>
          <w:trHeight w:val="432"/>
          <w:jc w:val="center"/>
        </w:trPr>
        <w:tc>
          <w:tcPr>
            <w:tcW w:w="5020" w:type="dxa"/>
            <w:vAlign w:val="center"/>
          </w:tcPr>
          <w:p w:rsidR="00B23E46" w:rsidRPr="00F7261A" w:rsidRDefault="00B23E46" w:rsidP="00B23E46">
            <w:pPr>
              <w:numPr>
                <w:ilvl w:val="0"/>
                <w:numId w:val="28"/>
              </w:numPr>
              <w:rPr>
                <w:sz w:val="22"/>
              </w:rPr>
            </w:pPr>
            <w:r w:rsidRPr="00DE2741">
              <w:rPr>
                <w:sz w:val="22"/>
              </w:rPr>
              <w:t>Students follow expectations for working in groups</w:t>
            </w: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678" w:type="dxa"/>
            <w:vAlign w:val="center"/>
          </w:tcPr>
          <w:p w:rsidR="00B23E46" w:rsidRPr="000E2B82" w:rsidRDefault="00B23E46" w:rsidP="00B23B6B">
            <w:pPr>
              <w:rPr>
                <w:sz w:val="22"/>
              </w:rPr>
            </w:pPr>
          </w:p>
        </w:tc>
        <w:tc>
          <w:tcPr>
            <w:tcW w:w="1030" w:type="dxa"/>
            <w:vAlign w:val="center"/>
          </w:tcPr>
          <w:p w:rsidR="00B23E46" w:rsidRPr="000E2B82" w:rsidRDefault="00B23E46" w:rsidP="00B23B6B">
            <w:pPr>
              <w:rPr>
                <w:sz w:val="22"/>
              </w:rPr>
            </w:pPr>
          </w:p>
        </w:tc>
      </w:tr>
    </w:tbl>
    <w:p w:rsidR="00B23E46" w:rsidRPr="00062560" w:rsidRDefault="00B23E46" w:rsidP="00B23B6B">
      <w:pPr>
        <w:spacing w:line="360" w:lineRule="auto"/>
        <w:jc w:val="center"/>
        <w:rPr>
          <w:b/>
        </w:rPr>
      </w:pPr>
      <w:r w:rsidRPr="00DE2741">
        <w:rPr>
          <w:sz w:val="20"/>
          <w:szCs w:val="20"/>
        </w:rPr>
        <w:t xml:space="preserve">D. Classroom Behavior/Management Scale: </w:t>
      </w:r>
      <w:r w:rsidRPr="00DE2741">
        <w:rPr>
          <w:sz w:val="20"/>
          <w:szCs w:val="20"/>
        </w:rPr>
        <w:tab/>
      </w:r>
      <w:r w:rsidRPr="00DE2741">
        <w:rPr>
          <w:sz w:val="20"/>
          <w:szCs w:val="20"/>
        </w:rPr>
        <w:tab/>
        <w:t>1 Not At All</w:t>
      </w:r>
      <w:r w:rsidRPr="00DE2741">
        <w:rPr>
          <w:sz w:val="20"/>
          <w:szCs w:val="20"/>
        </w:rPr>
        <w:tab/>
        <w:t>2 Occasionally</w:t>
      </w:r>
      <w:r w:rsidRPr="00DE2741">
        <w:rPr>
          <w:sz w:val="20"/>
          <w:szCs w:val="20"/>
        </w:rPr>
        <w:tab/>
        <w:t>3 Frequently</w:t>
      </w:r>
      <w:r w:rsidRPr="00DE2741">
        <w:t xml:space="preserve"> </w:t>
      </w:r>
      <w:r>
        <w:br w:type="page"/>
      </w:r>
      <w:r>
        <w:rPr>
          <w:b/>
        </w:rPr>
        <w:lastRenderedPageBreak/>
        <w:t>Lesson 5/10 Forms</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1"/>
        <w:gridCol w:w="1239"/>
        <w:gridCol w:w="1005"/>
        <w:gridCol w:w="1563"/>
      </w:tblGrid>
      <w:tr w:rsidR="00B23E46" w:rsidRPr="000E2B82" w:rsidTr="00B23B6B">
        <w:trPr>
          <w:trHeight w:val="1265"/>
          <w:tblHeader/>
          <w:jc w:val="center"/>
        </w:trPr>
        <w:tc>
          <w:tcPr>
            <w:tcW w:w="6048" w:type="dxa"/>
            <w:tcBorders>
              <w:bottom w:val="single" w:sz="4" w:space="0" w:color="auto"/>
            </w:tcBorders>
            <w:shd w:val="clear" w:color="auto" w:fill="A6A6A6"/>
            <w:vAlign w:val="center"/>
          </w:tcPr>
          <w:p w:rsidR="00B23E46" w:rsidRPr="00F36AFB" w:rsidRDefault="00B23E46" w:rsidP="00B23B6B">
            <w:pPr>
              <w:rPr>
                <w:b/>
                <w:i/>
                <w:sz w:val="22"/>
              </w:rPr>
            </w:pPr>
            <w:r w:rsidRPr="00F36AFB">
              <w:rPr>
                <w:b/>
                <w:i/>
                <w:sz w:val="22"/>
              </w:rPr>
              <w:t>C. Lesson Planning and Delivery*-lesson specific</w:t>
            </w:r>
          </w:p>
          <w:p w:rsidR="00B23E46" w:rsidRDefault="00B23E46" w:rsidP="00B23B6B">
            <w:pPr>
              <w:rPr>
                <w:b/>
                <w:sz w:val="20"/>
                <w:szCs w:val="20"/>
              </w:rPr>
            </w:pPr>
          </w:p>
          <w:p w:rsidR="00B23E46" w:rsidRDefault="00B23E46" w:rsidP="00B23B6B">
            <w:pPr>
              <w:rPr>
                <w:sz w:val="20"/>
                <w:szCs w:val="20"/>
              </w:rPr>
            </w:pPr>
            <w:r w:rsidRPr="003B3D18">
              <w:rPr>
                <w:b/>
                <w:sz w:val="20"/>
                <w:szCs w:val="20"/>
              </w:rPr>
              <w:t>(</w:t>
            </w:r>
            <w:r w:rsidRPr="003B3D18">
              <w:rPr>
                <w:sz w:val="20"/>
                <w:szCs w:val="20"/>
              </w:rPr>
              <w:t>Check the box next to each activity you observe)</w:t>
            </w:r>
          </w:p>
          <w:p w:rsidR="00B23E46" w:rsidRDefault="00B23E46" w:rsidP="00B23B6B">
            <w:pPr>
              <w:rPr>
                <w:b/>
                <w:sz w:val="20"/>
                <w:szCs w:val="20"/>
              </w:rPr>
            </w:pPr>
          </w:p>
          <w:p w:rsidR="00B23E46" w:rsidRPr="003B3D18" w:rsidRDefault="00B23E46" w:rsidP="00B23B6B">
            <w:pPr>
              <w:rPr>
                <w:sz w:val="20"/>
                <w:szCs w:val="20"/>
              </w:rPr>
            </w:pPr>
            <w:r>
              <w:rPr>
                <w:b/>
                <w:sz w:val="20"/>
                <w:szCs w:val="20"/>
              </w:rPr>
              <w:t>*</w:t>
            </w:r>
            <w:r>
              <w:rPr>
                <w:sz w:val="20"/>
                <w:szCs w:val="20"/>
              </w:rPr>
              <w:t>lesson 5 and 10 are conducted over two days each</w:t>
            </w:r>
          </w:p>
        </w:tc>
        <w:tc>
          <w:tcPr>
            <w:tcW w:w="900" w:type="dxa"/>
            <w:tcBorders>
              <w:bottom w:val="single" w:sz="4" w:space="0" w:color="auto"/>
            </w:tcBorders>
            <w:shd w:val="clear" w:color="auto" w:fill="A6A6A6"/>
            <w:vAlign w:val="center"/>
          </w:tcPr>
          <w:p w:rsidR="00B23E46" w:rsidRDefault="00B23E46" w:rsidP="00B23B6B">
            <w:pPr>
              <w:jc w:val="center"/>
              <w:rPr>
                <w:b/>
                <w:sz w:val="20"/>
                <w:szCs w:val="20"/>
              </w:rPr>
            </w:pPr>
            <w:r w:rsidRPr="003B3D18">
              <w:rPr>
                <w:b/>
                <w:sz w:val="20"/>
                <w:szCs w:val="20"/>
              </w:rPr>
              <w:t xml:space="preserve">Major components delivered in order </w:t>
            </w:r>
          </w:p>
          <w:p w:rsidR="00B23E46" w:rsidRPr="003B3D18" w:rsidRDefault="00B23E46" w:rsidP="00B23B6B">
            <w:pPr>
              <w:jc w:val="center"/>
              <w:rPr>
                <w:b/>
                <w:sz w:val="20"/>
                <w:szCs w:val="20"/>
              </w:rPr>
            </w:pPr>
            <w:r w:rsidRPr="003B3D18">
              <w:rPr>
                <w:b/>
                <w:sz w:val="20"/>
                <w:szCs w:val="20"/>
              </w:rPr>
              <w:t>(Y/N)</w:t>
            </w:r>
          </w:p>
        </w:tc>
        <w:tc>
          <w:tcPr>
            <w:tcW w:w="900" w:type="dxa"/>
            <w:tcBorders>
              <w:bottom w:val="single" w:sz="4" w:space="0" w:color="auto"/>
            </w:tcBorders>
            <w:shd w:val="clear" w:color="auto" w:fill="A6A6A6"/>
            <w:vAlign w:val="center"/>
          </w:tcPr>
          <w:p w:rsidR="00B23E46" w:rsidRPr="003B3D18" w:rsidRDefault="00B23E46" w:rsidP="00B23B6B">
            <w:pPr>
              <w:jc w:val="center"/>
              <w:rPr>
                <w:b/>
                <w:sz w:val="20"/>
                <w:szCs w:val="20"/>
              </w:rPr>
            </w:pPr>
            <w:r w:rsidRPr="003B3D18">
              <w:rPr>
                <w:b/>
                <w:sz w:val="20"/>
                <w:szCs w:val="20"/>
              </w:rPr>
              <w:t>Steps delivered in order</w:t>
            </w:r>
          </w:p>
          <w:p w:rsidR="00B23E46" w:rsidRPr="000E2B82" w:rsidRDefault="00B23E46" w:rsidP="00B23B6B">
            <w:pPr>
              <w:jc w:val="center"/>
              <w:rPr>
                <w:b/>
                <w:sz w:val="22"/>
              </w:rPr>
            </w:pPr>
            <w:r w:rsidRPr="003B3D18">
              <w:rPr>
                <w:b/>
                <w:sz w:val="20"/>
                <w:szCs w:val="20"/>
              </w:rPr>
              <w:t>(Y/N)</w:t>
            </w:r>
          </w:p>
        </w:tc>
        <w:tc>
          <w:tcPr>
            <w:tcW w:w="1620" w:type="dxa"/>
            <w:tcBorders>
              <w:bottom w:val="single" w:sz="4" w:space="0" w:color="auto"/>
            </w:tcBorders>
            <w:shd w:val="clear" w:color="auto" w:fill="A6A6A6"/>
            <w:vAlign w:val="center"/>
          </w:tcPr>
          <w:p w:rsidR="00B23E46" w:rsidRDefault="00B23E46" w:rsidP="00B23B6B">
            <w:pPr>
              <w:jc w:val="center"/>
              <w:rPr>
                <w:b/>
                <w:sz w:val="20"/>
                <w:szCs w:val="20"/>
              </w:rPr>
            </w:pPr>
            <w:r w:rsidRPr="003B3D18">
              <w:rPr>
                <w:b/>
                <w:sz w:val="20"/>
                <w:szCs w:val="20"/>
              </w:rPr>
              <w:t xml:space="preserve">Major components delivered within allotted time </w:t>
            </w:r>
          </w:p>
          <w:p w:rsidR="00B23E46" w:rsidRPr="003B3D18" w:rsidRDefault="00B23E46" w:rsidP="00B23B6B">
            <w:pPr>
              <w:jc w:val="center"/>
              <w:rPr>
                <w:b/>
                <w:sz w:val="20"/>
                <w:szCs w:val="20"/>
              </w:rPr>
            </w:pPr>
            <w:r w:rsidRPr="003B3D18">
              <w:rPr>
                <w:b/>
                <w:sz w:val="20"/>
                <w:szCs w:val="20"/>
              </w:rPr>
              <w:t>(Y/N)</w:t>
            </w:r>
          </w:p>
        </w:tc>
      </w:tr>
      <w:tr w:rsidR="00B23E46" w:rsidRPr="000E2B82" w:rsidTr="00B23B6B">
        <w:trPr>
          <w:jc w:val="center"/>
        </w:trPr>
        <w:tc>
          <w:tcPr>
            <w:tcW w:w="6048" w:type="dxa"/>
            <w:vAlign w:val="center"/>
          </w:tcPr>
          <w:p w:rsidR="00B23E46" w:rsidRPr="00E27F42" w:rsidRDefault="00B23E46" w:rsidP="00B23B6B">
            <w:pPr>
              <w:rPr>
                <w:i/>
                <w:sz w:val="22"/>
              </w:rPr>
            </w:pPr>
            <w:r w:rsidRPr="00E27F42">
              <w:rPr>
                <w:i/>
                <w:sz w:val="22"/>
              </w:rPr>
              <w:t xml:space="preserve">WHOLE GROUP </w:t>
            </w:r>
            <w:r>
              <w:rPr>
                <w:i/>
                <w:sz w:val="22"/>
              </w:rPr>
              <w:t>– teacher selects any or all options</w:t>
            </w:r>
            <w:r w:rsidRPr="00E27F42">
              <w:rPr>
                <w:i/>
                <w:sz w:val="22"/>
              </w:rPr>
              <w:t xml:space="preserve">      </w:t>
            </w:r>
          </w:p>
          <w:p w:rsidR="00B23E46" w:rsidRDefault="00B23E46" w:rsidP="00B23B6B">
            <w:pPr>
              <w:ind w:left="360"/>
              <w:rPr>
                <w:sz w:val="22"/>
              </w:rPr>
            </w:pPr>
            <w:r>
              <w:rPr>
                <w:sz w:val="22"/>
              </w:rPr>
              <w:t xml:space="preserve">  Review, Extend, Assess </w:t>
            </w:r>
          </w:p>
          <w:p w:rsidR="00B23E46" w:rsidRDefault="00B23E46" w:rsidP="00B23E46">
            <w:pPr>
              <w:numPr>
                <w:ilvl w:val="0"/>
                <w:numId w:val="33"/>
              </w:numPr>
              <w:rPr>
                <w:sz w:val="22"/>
              </w:rPr>
            </w:pPr>
            <w:r>
              <w:rPr>
                <w:sz w:val="22"/>
              </w:rPr>
              <w:t>Review vocabulary</w:t>
            </w:r>
          </w:p>
          <w:p w:rsidR="00B23E46" w:rsidRDefault="00B23E46" w:rsidP="00B23E46">
            <w:pPr>
              <w:numPr>
                <w:ilvl w:val="0"/>
                <w:numId w:val="33"/>
              </w:numPr>
              <w:rPr>
                <w:sz w:val="22"/>
              </w:rPr>
            </w:pPr>
            <w:r>
              <w:rPr>
                <w:sz w:val="22"/>
              </w:rPr>
              <w:t>Extend vocabulary</w:t>
            </w:r>
          </w:p>
          <w:p w:rsidR="00B23E46" w:rsidRDefault="00B23E46" w:rsidP="00B23E46">
            <w:pPr>
              <w:numPr>
                <w:ilvl w:val="0"/>
                <w:numId w:val="33"/>
              </w:numPr>
              <w:rPr>
                <w:sz w:val="22"/>
              </w:rPr>
            </w:pPr>
            <w:r>
              <w:rPr>
                <w:sz w:val="22"/>
              </w:rPr>
              <w:t>Assess Comprehension and Vocabulary</w:t>
            </w:r>
          </w:p>
          <w:p w:rsidR="00B23E46" w:rsidRDefault="00B23E46" w:rsidP="00B23E46">
            <w:pPr>
              <w:numPr>
                <w:ilvl w:val="0"/>
                <w:numId w:val="33"/>
              </w:numPr>
              <w:rPr>
                <w:sz w:val="22"/>
              </w:rPr>
            </w:pPr>
            <w:r>
              <w:rPr>
                <w:sz w:val="22"/>
              </w:rPr>
              <w:t>Reteach</w:t>
            </w:r>
          </w:p>
          <w:p w:rsidR="00B23E46" w:rsidRDefault="00B23E46" w:rsidP="00B23E46">
            <w:pPr>
              <w:numPr>
                <w:ilvl w:val="0"/>
                <w:numId w:val="33"/>
              </w:numPr>
              <w:rPr>
                <w:sz w:val="22"/>
              </w:rPr>
            </w:pPr>
            <w:r>
              <w:rPr>
                <w:sz w:val="22"/>
              </w:rPr>
              <w:t>Passport Reading Journeys Library</w:t>
            </w:r>
          </w:p>
          <w:p w:rsidR="00B23E46" w:rsidRDefault="00B23E46" w:rsidP="00B23E46">
            <w:pPr>
              <w:numPr>
                <w:ilvl w:val="0"/>
                <w:numId w:val="33"/>
              </w:numPr>
              <w:rPr>
                <w:sz w:val="22"/>
              </w:rPr>
            </w:pPr>
            <w:r>
              <w:rPr>
                <w:sz w:val="22"/>
              </w:rPr>
              <w:t>Technology</w:t>
            </w:r>
          </w:p>
          <w:p w:rsidR="00B23E46" w:rsidRDefault="00B23E46" w:rsidP="00B23E46">
            <w:pPr>
              <w:numPr>
                <w:ilvl w:val="0"/>
                <w:numId w:val="33"/>
              </w:numPr>
              <w:rPr>
                <w:sz w:val="22"/>
              </w:rPr>
            </w:pPr>
            <w:r>
              <w:rPr>
                <w:sz w:val="22"/>
              </w:rPr>
              <w:t>Expedition Project</w:t>
            </w:r>
          </w:p>
          <w:p w:rsidR="00B23E46" w:rsidRDefault="00B23E46" w:rsidP="00B23E46">
            <w:pPr>
              <w:numPr>
                <w:ilvl w:val="0"/>
                <w:numId w:val="33"/>
              </w:numPr>
              <w:rPr>
                <w:sz w:val="22"/>
              </w:rPr>
            </w:pPr>
            <w:r>
              <w:rPr>
                <w:sz w:val="22"/>
              </w:rPr>
              <w:t xml:space="preserve">Writing Process </w:t>
            </w:r>
          </w:p>
          <w:p w:rsidR="00B23E46" w:rsidRPr="00706EA4" w:rsidRDefault="00B23E46" w:rsidP="00B23B6B">
            <w:pPr>
              <w:ind w:left="930"/>
              <w:rPr>
                <w:sz w:val="22"/>
              </w:rPr>
            </w:pPr>
          </w:p>
        </w:tc>
        <w:tc>
          <w:tcPr>
            <w:tcW w:w="900" w:type="dxa"/>
            <w:shd w:val="clear" w:color="auto" w:fill="FFFFFF"/>
            <w:vAlign w:val="center"/>
          </w:tcPr>
          <w:p w:rsidR="00B23E46" w:rsidRPr="000E2B82" w:rsidRDefault="00B23E46" w:rsidP="00B23B6B">
            <w:pPr>
              <w:rPr>
                <w:i/>
                <w:sz w:val="22"/>
              </w:rPr>
            </w:pPr>
          </w:p>
        </w:tc>
        <w:tc>
          <w:tcPr>
            <w:tcW w:w="900" w:type="dxa"/>
            <w:shd w:val="clear" w:color="auto" w:fill="FFFFFF"/>
            <w:vAlign w:val="center"/>
          </w:tcPr>
          <w:p w:rsidR="00B23E46" w:rsidRPr="000E2B82" w:rsidRDefault="00B23E46" w:rsidP="00B23B6B">
            <w:pPr>
              <w:rPr>
                <w:i/>
                <w:sz w:val="22"/>
              </w:rPr>
            </w:pPr>
          </w:p>
        </w:tc>
        <w:tc>
          <w:tcPr>
            <w:tcW w:w="1620" w:type="dxa"/>
            <w:vAlign w:val="center"/>
          </w:tcPr>
          <w:p w:rsidR="00B23E46" w:rsidRPr="000E2B82" w:rsidRDefault="00B23E46" w:rsidP="00B23B6B">
            <w:pPr>
              <w:rPr>
                <w:i/>
                <w:sz w:val="22"/>
              </w:rPr>
            </w:pPr>
          </w:p>
        </w:tc>
      </w:tr>
      <w:tr w:rsidR="00B23E46" w:rsidRPr="000E2B82" w:rsidTr="00B23B6B">
        <w:trPr>
          <w:jc w:val="center"/>
        </w:trPr>
        <w:tc>
          <w:tcPr>
            <w:tcW w:w="9468" w:type="dxa"/>
            <w:gridSpan w:val="4"/>
            <w:vAlign w:val="center"/>
          </w:tcPr>
          <w:p w:rsidR="00B23E46" w:rsidRPr="000E2B82" w:rsidRDefault="00B23E46" w:rsidP="00B23B6B">
            <w:pPr>
              <w:rPr>
                <w:sz w:val="22"/>
              </w:rPr>
            </w:pPr>
            <w:r>
              <w:rPr>
                <w:sz w:val="22"/>
              </w:rPr>
              <w:t>While the larger group of students is independent reading, a small group of students may be involved in teacher-directed Word Study.</w:t>
            </w:r>
          </w:p>
        </w:tc>
      </w:tr>
    </w:tbl>
    <w:p w:rsidR="00B23E46" w:rsidRDefault="00B23E46" w:rsidP="00B23B6B">
      <w:pPr>
        <w:spacing w:line="360" w:lineRule="auto"/>
      </w:pPr>
    </w:p>
    <w:tbl>
      <w:tblPr>
        <w:tblW w:w="9324" w:type="dxa"/>
        <w:jc w:val="center"/>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4"/>
        <w:gridCol w:w="630"/>
        <w:gridCol w:w="630"/>
        <w:gridCol w:w="630"/>
        <w:gridCol w:w="630"/>
        <w:gridCol w:w="630"/>
        <w:gridCol w:w="810"/>
      </w:tblGrid>
      <w:tr w:rsidR="00B23E46" w:rsidRPr="000E2B82" w:rsidTr="00DB3E5E">
        <w:trPr>
          <w:trHeight w:val="350"/>
          <w:tblHeader/>
          <w:jc w:val="center"/>
        </w:trPr>
        <w:tc>
          <w:tcPr>
            <w:tcW w:w="5364" w:type="dxa"/>
            <w:vMerge w:val="restart"/>
            <w:shd w:val="clear" w:color="auto" w:fill="A6A6A6"/>
            <w:vAlign w:val="center"/>
          </w:tcPr>
          <w:p w:rsidR="00B23E46" w:rsidRPr="00F36AFB" w:rsidRDefault="00B23E46" w:rsidP="00B23E46">
            <w:pPr>
              <w:numPr>
                <w:ilvl w:val="0"/>
                <w:numId w:val="40"/>
              </w:numPr>
              <w:rPr>
                <w:b/>
                <w:i/>
              </w:rPr>
            </w:pPr>
            <w:r w:rsidRPr="00A45D39">
              <w:rPr>
                <w:i/>
                <w:sz w:val="22"/>
              </w:rPr>
              <w:br w:type="page"/>
            </w:r>
            <w:r w:rsidRPr="00A45D39">
              <w:rPr>
                <w:b/>
                <w:i/>
              </w:rPr>
              <w:br w:type="page"/>
            </w:r>
            <w:r w:rsidRPr="00F36AFB">
              <w:rPr>
                <w:b/>
                <w:i/>
              </w:rPr>
              <w:t>Classroom Behavior/Management</w:t>
            </w:r>
          </w:p>
        </w:tc>
        <w:tc>
          <w:tcPr>
            <w:tcW w:w="3150" w:type="dxa"/>
            <w:gridSpan w:val="5"/>
            <w:shd w:val="clear" w:color="auto" w:fill="A6A6A6"/>
            <w:vAlign w:val="center"/>
          </w:tcPr>
          <w:p w:rsidR="00B23E46" w:rsidRPr="000E2B82" w:rsidRDefault="00B23E46" w:rsidP="00B23B6B">
            <w:pPr>
              <w:jc w:val="center"/>
              <w:rPr>
                <w:b/>
                <w:sz w:val="22"/>
              </w:rPr>
            </w:pPr>
            <w:r w:rsidRPr="000E2B82">
              <w:rPr>
                <w:b/>
                <w:sz w:val="22"/>
              </w:rPr>
              <w:t>Minutes</w:t>
            </w:r>
          </w:p>
        </w:tc>
        <w:tc>
          <w:tcPr>
            <w:tcW w:w="810" w:type="dxa"/>
            <w:vMerge w:val="restart"/>
            <w:shd w:val="clear" w:color="auto" w:fill="A6A6A6"/>
            <w:vAlign w:val="center"/>
          </w:tcPr>
          <w:p w:rsidR="00B23E46" w:rsidRPr="000E2B82" w:rsidRDefault="00B23E46" w:rsidP="00B23B6B">
            <w:pPr>
              <w:jc w:val="center"/>
              <w:rPr>
                <w:b/>
                <w:sz w:val="22"/>
              </w:rPr>
            </w:pPr>
            <w:r>
              <w:rPr>
                <w:b/>
                <w:sz w:val="22"/>
              </w:rPr>
              <w:t>Total</w:t>
            </w:r>
          </w:p>
        </w:tc>
      </w:tr>
      <w:tr w:rsidR="00B23E46" w:rsidRPr="000E2B82" w:rsidTr="00DB3E5E">
        <w:trPr>
          <w:trHeight w:val="287"/>
          <w:jc w:val="center"/>
        </w:trPr>
        <w:tc>
          <w:tcPr>
            <w:tcW w:w="5364" w:type="dxa"/>
            <w:vMerge/>
            <w:vAlign w:val="center"/>
          </w:tcPr>
          <w:p w:rsidR="00B23E46" w:rsidRPr="000E2B82" w:rsidRDefault="00B23E46" w:rsidP="00B23B6B">
            <w:pPr>
              <w:jc w:val="center"/>
              <w:rPr>
                <w:sz w:val="22"/>
              </w:rPr>
            </w:pPr>
          </w:p>
        </w:tc>
        <w:tc>
          <w:tcPr>
            <w:tcW w:w="630" w:type="dxa"/>
            <w:shd w:val="clear" w:color="auto" w:fill="A6A6A6"/>
            <w:vAlign w:val="center"/>
          </w:tcPr>
          <w:p w:rsidR="00B23E46" w:rsidRPr="000E2B82" w:rsidRDefault="00B23E46" w:rsidP="00B23B6B">
            <w:pPr>
              <w:jc w:val="center"/>
              <w:rPr>
                <w:b/>
                <w:sz w:val="22"/>
              </w:rPr>
            </w:pPr>
            <w:r>
              <w:rPr>
                <w:b/>
                <w:sz w:val="22"/>
              </w:rPr>
              <w:t>10</w:t>
            </w:r>
          </w:p>
        </w:tc>
        <w:tc>
          <w:tcPr>
            <w:tcW w:w="630" w:type="dxa"/>
            <w:shd w:val="clear" w:color="auto" w:fill="A6A6A6"/>
            <w:vAlign w:val="center"/>
          </w:tcPr>
          <w:p w:rsidR="00B23E46" w:rsidRPr="000E2B82" w:rsidRDefault="00B23E46" w:rsidP="00B23B6B">
            <w:pPr>
              <w:jc w:val="center"/>
              <w:rPr>
                <w:b/>
                <w:sz w:val="22"/>
              </w:rPr>
            </w:pPr>
            <w:r>
              <w:rPr>
                <w:b/>
                <w:sz w:val="22"/>
              </w:rPr>
              <w:t>10</w:t>
            </w:r>
          </w:p>
        </w:tc>
        <w:tc>
          <w:tcPr>
            <w:tcW w:w="630" w:type="dxa"/>
            <w:shd w:val="clear" w:color="auto" w:fill="A6A6A6"/>
            <w:vAlign w:val="center"/>
          </w:tcPr>
          <w:p w:rsidR="00B23E46" w:rsidRPr="000E2B82" w:rsidRDefault="00B23E46" w:rsidP="00B23B6B">
            <w:pPr>
              <w:jc w:val="center"/>
              <w:rPr>
                <w:b/>
                <w:sz w:val="22"/>
              </w:rPr>
            </w:pPr>
            <w:r>
              <w:rPr>
                <w:b/>
                <w:sz w:val="22"/>
              </w:rPr>
              <w:t>10</w:t>
            </w:r>
          </w:p>
        </w:tc>
        <w:tc>
          <w:tcPr>
            <w:tcW w:w="630" w:type="dxa"/>
            <w:shd w:val="clear" w:color="auto" w:fill="A6A6A6"/>
            <w:vAlign w:val="center"/>
          </w:tcPr>
          <w:p w:rsidR="00B23E46" w:rsidRPr="000E2B82" w:rsidRDefault="00B23E46" w:rsidP="00B23B6B">
            <w:pPr>
              <w:jc w:val="center"/>
              <w:rPr>
                <w:b/>
                <w:sz w:val="22"/>
              </w:rPr>
            </w:pPr>
            <w:r>
              <w:rPr>
                <w:b/>
                <w:sz w:val="22"/>
              </w:rPr>
              <w:t>10</w:t>
            </w:r>
          </w:p>
        </w:tc>
        <w:tc>
          <w:tcPr>
            <w:tcW w:w="630" w:type="dxa"/>
            <w:shd w:val="clear" w:color="auto" w:fill="A6A6A6"/>
            <w:vAlign w:val="center"/>
          </w:tcPr>
          <w:p w:rsidR="00B23E46" w:rsidRPr="000E2B82" w:rsidRDefault="00B23E46" w:rsidP="00B23B6B">
            <w:pPr>
              <w:jc w:val="center"/>
              <w:rPr>
                <w:b/>
                <w:sz w:val="22"/>
              </w:rPr>
            </w:pPr>
            <w:r>
              <w:rPr>
                <w:b/>
                <w:sz w:val="22"/>
              </w:rPr>
              <w:t>10</w:t>
            </w:r>
          </w:p>
        </w:tc>
        <w:tc>
          <w:tcPr>
            <w:tcW w:w="810" w:type="dxa"/>
            <w:vMerge/>
            <w:vAlign w:val="center"/>
          </w:tcPr>
          <w:p w:rsidR="00B23E46" w:rsidRPr="000E2B82" w:rsidRDefault="00B23E46" w:rsidP="00B23B6B">
            <w:pPr>
              <w:jc w:val="center"/>
              <w:rPr>
                <w:sz w:val="22"/>
              </w:rPr>
            </w:pPr>
          </w:p>
        </w:tc>
      </w:tr>
      <w:tr w:rsidR="00B23E46" w:rsidRPr="000E2B82" w:rsidTr="00DB3E5E">
        <w:trPr>
          <w:trHeight w:val="432"/>
          <w:jc w:val="center"/>
        </w:trPr>
        <w:tc>
          <w:tcPr>
            <w:tcW w:w="5364" w:type="dxa"/>
            <w:vAlign w:val="center"/>
          </w:tcPr>
          <w:p w:rsidR="00B23E46" w:rsidRPr="00F7261A" w:rsidRDefault="00B23E46" w:rsidP="00B23E46">
            <w:pPr>
              <w:numPr>
                <w:ilvl w:val="0"/>
                <w:numId w:val="32"/>
              </w:numPr>
              <w:rPr>
                <w:sz w:val="22"/>
              </w:rPr>
            </w:pPr>
            <w:r w:rsidRPr="00F7261A">
              <w:rPr>
                <w:sz w:val="22"/>
              </w:rPr>
              <w:t xml:space="preserve">Half or more of the students are paying attention to teacher or following teacher instructions </w:t>
            </w: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810" w:type="dxa"/>
            <w:vAlign w:val="center"/>
          </w:tcPr>
          <w:p w:rsidR="00B23E46" w:rsidRPr="000E2B82" w:rsidRDefault="00B23E46" w:rsidP="00B23B6B">
            <w:pPr>
              <w:rPr>
                <w:sz w:val="22"/>
              </w:rPr>
            </w:pPr>
          </w:p>
        </w:tc>
      </w:tr>
      <w:tr w:rsidR="00B23E46" w:rsidRPr="000E2B82" w:rsidTr="00DB3E5E">
        <w:trPr>
          <w:trHeight w:val="432"/>
          <w:jc w:val="center"/>
        </w:trPr>
        <w:tc>
          <w:tcPr>
            <w:tcW w:w="5364" w:type="dxa"/>
            <w:vAlign w:val="center"/>
          </w:tcPr>
          <w:p w:rsidR="00B23E46" w:rsidRPr="00F7261A" w:rsidRDefault="00B23E46" w:rsidP="00B23E46">
            <w:pPr>
              <w:numPr>
                <w:ilvl w:val="0"/>
                <w:numId w:val="32"/>
              </w:numPr>
              <w:rPr>
                <w:sz w:val="22"/>
              </w:rPr>
            </w:pPr>
            <w:r w:rsidRPr="00F7261A">
              <w:rPr>
                <w:sz w:val="22"/>
              </w:rPr>
              <w:t>Half or more of the students are responding to teacher questions or prompts</w:t>
            </w: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810" w:type="dxa"/>
            <w:vAlign w:val="center"/>
          </w:tcPr>
          <w:p w:rsidR="00B23E46" w:rsidRPr="000E2B82" w:rsidRDefault="00B23E46" w:rsidP="00B23B6B">
            <w:pPr>
              <w:rPr>
                <w:sz w:val="22"/>
              </w:rPr>
            </w:pPr>
          </w:p>
        </w:tc>
      </w:tr>
      <w:tr w:rsidR="00B23E46" w:rsidRPr="000E2B82" w:rsidTr="00DB3E5E">
        <w:trPr>
          <w:trHeight w:val="432"/>
          <w:jc w:val="center"/>
        </w:trPr>
        <w:tc>
          <w:tcPr>
            <w:tcW w:w="5364" w:type="dxa"/>
            <w:vAlign w:val="center"/>
          </w:tcPr>
          <w:p w:rsidR="00B23E46" w:rsidRPr="00F7261A" w:rsidRDefault="00B23E46" w:rsidP="00B23E46">
            <w:pPr>
              <w:numPr>
                <w:ilvl w:val="0"/>
                <w:numId w:val="32"/>
              </w:numPr>
              <w:rPr>
                <w:sz w:val="22"/>
              </w:rPr>
            </w:pPr>
            <w:r w:rsidRPr="00F7261A">
              <w:rPr>
                <w:sz w:val="22"/>
              </w:rPr>
              <w:t xml:space="preserve">Half or more of the students are </w:t>
            </w:r>
            <w:r w:rsidRPr="003B3D18">
              <w:rPr>
                <w:b/>
                <w:sz w:val="22"/>
              </w:rPr>
              <w:t xml:space="preserve">actively </w:t>
            </w:r>
            <w:r w:rsidRPr="00F7261A">
              <w:rPr>
                <w:sz w:val="22"/>
              </w:rPr>
              <w:t>participating in the activities assigned by the teacher (group or individually)</w:t>
            </w: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810" w:type="dxa"/>
            <w:vAlign w:val="center"/>
          </w:tcPr>
          <w:p w:rsidR="00B23E46" w:rsidRPr="000E2B82" w:rsidRDefault="00B23E46" w:rsidP="00B23B6B">
            <w:pPr>
              <w:rPr>
                <w:sz w:val="22"/>
              </w:rPr>
            </w:pPr>
          </w:p>
        </w:tc>
      </w:tr>
      <w:tr w:rsidR="00B23E46" w:rsidRPr="000E2B82" w:rsidTr="00DB3E5E">
        <w:trPr>
          <w:trHeight w:val="432"/>
          <w:jc w:val="center"/>
        </w:trPr>
        <w:tc>
          <w:tcPr>
            <w:tcW w:w="5364" w:type="dxa"/>
            <w:vAlign w:val="center"/>
          </w:tcPr>
          <w:p w:rsidR="00B23E46" w:rsidRPr="00F7261A" w:rsidRDefault="00B23E46" w:rsidP="00B23E46">
            <w:pPr>
              <w:numPr>
                <w:ilvl w:val="0"/>
                <w:numId w:val="32"/>
              </w:numPr>
              <w:rPr>
                <w:sz w:val="22"/>
              </w:rPr>
            </w:pPr>
            <w:r w:rsidRPr="00F7261A">
              <w:rPr>
                <w:sz w:val="22"/>
              </w:rPr>
              <w:t>Teacher addresses student behavior promptly to minimize disruption in the classroom</w:t>
            </w: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810" w:type="dxa"/>
            <w:vAlign w:val="center"/>
          </w:tcPr>
          <w:p w:rsidR="00B23E46" w:rsidRPr="000E2B82" w:rsidRDefault="00B23E46" w:rsidP="00B23B6B">
            <w:pPr>
              <w:rPr>
                <w:sz w:val="22"/>
              </w:rPr>
            </w:pPr>
          </w:p>
        </w:tc>
      </w:tr>
      <w:tr w:rsidR="00B23E46" w:rsidRPr="000E2B82" w:rsidTr="00DB3E5E">
        <w:trPr>
          <w:trHeight w:val="432"/>
          <w:jc w:val="center"/>
        </w:trPr>
        <w:tc>
          <w:tcPr>
            <w:tcW w:w="5364" w:type="dxa"/>
            <w:vAlign w:val="center"/>
          </w:tcPr>
          <w:p w:rsidR="00B23E46" w:rsidRPr="00F7261A" w:rsidRDefault="00B23E46" w:rsidP="00B23E46">
            <w:pPr>
              <w:numPr>
                <w:ilvl w:val="0"/>
                <w:numId w:val="32"/>
              </w:numPr>
              <w:rPr>
                <w:sz w:val="22"/>
              </w:rPr>
            </w:pPr>
            <w:r w:rsidRPr="00F7261A">
              <w:rPr>
                <w:sz w:val="22"/>
              </w:rPr>
              <w:t>Teacher makes an effort to involve students who appear disengaged</w:t>
            </w: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810" w:type="dxa"/>
            <w:vAlign w:val="center"/>
          </w:tcPr>
          <w:p w:rsidR="00B23E46" w:rsidRPr="000E2B82" w:rsidRDefault="00B23E46" w:rsidP="00B23B6B">
            <w:pPr>
              <w:rPr>
                <w:sz w:val="22"/>
              </w:rPr>
            </w:pPr>
          </w:p>
        </w:tc>
      </w:tr>
      <w:tr w:rsidR="00B23E46" w:rsidRPr="000E2B82" w:rsidTr="00DB3E5E">
        <w:trPr>
          <w:trHeight w:val="432"/>
          <w:jc w:val="center"/>
        </w:trPr>
        <w:tc>
          <w:tcPr>
            <w:tcW w:w="5364" w:type="dxa"/>
            <w:vAlign w:val="center"/>
          </w:tcPr>
          <w:p w:rsidR="00B23E46" w:rsidRPr="00F7261A" w:rsidRDefault="00B23E46" w:rsidP="00B23E46">
            <w:pPr>
              <w:numPr>
                <w:ilvl w:val="0"/>
                <w:numId w:val="32"/>
              </w:numPr>
              <w:rPr>
                <w:sz w:val="22"/>
              </w:rPr>
            </w:pPr>
            <w:r w:rsidRPr="00F7261A">
              <w:rPr>
                <w:sz w:val="22"/>
              </w:rPr>
              <w:t>Students follow expectations for working in groups</w:t>
            </w: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630" w:type="dxa"/>
            <w:vAlign w:val="center"/>
          </w:tcPr>
          <w:p w:rsidR="00B23E46" w:rsidRPr="000E2B82" w:rsidRDefault="00B23E46" w:rsidP="00B23B6B">
            <w:pPr>
              <w:rPr>
                <w:sz w:val="22"/>
              </w:rPr>
            </w:pPr>
          </w:p>
        </w:tc>
        <w:tc>
          <w:tcPr>
            <w:tcW w:w="810" w:type="dxa"/>
            <w:vAlign w:val="center"/>
          </w:tcPr>
          <w:p w:rsidR="00B23E46" w:rsidRPr="000E2B82" w:rsidRDefault="00B23E46" w:rsidP="00B23B6B">
            <w:pPr>
              <w:rPr>
                <w:sz w:val="22"/>
              </w:rPr>
            </w:pPr>
          </w:p>
        </w:tc>
      </w:tr>
    </w:tbl>
    <w:p w:rsidR="00B23E46" w:rsidRPr="00DE2741" w:rsidRDefault="00B23E46" w:rsidP="00B23B6B">
      <w:pPr>
        <w:spacing w:line="360" w:lineRule="auto"/>
        <w:rPr>
          <w:sz w:val="20"/>
          <w:szCs w:val="20"/>
        </w:rPr>
      </w:pPr>
      <w:r w:rsidRPr="00DE2741">
        <w:rPr>
          <w:sz w:val="20"/>
          <w:szCs w:val="20"/>
        </w:rPr>
        <w:t xml:space="preserve">D. Classroom Behavior/Management Scale: </w:t>
      </w:r>
      <w:r w:rsidRPr="00DE2741">
        <w:rPr>
          <w:sz w:val="20"/>
          <w:szCs w:val="20"/>
        </w:rPr>
        <w:tab/>
      </w:r>
      <w:r w:rsidRPr="00DE2741">
        <w:rPr>
          <w:sz w:val="20"/>
          <w:szCs w:val="20"/>
        </w:rPr>
        <w:tab/>
        <w:t>1 Not At All</w:t>
      </w:r>
      <w:r w:rsidRPr="00DE2741">
        <w:rPr>
          <w:sz w:val="20"/>
          <w:szCs w:val="20"/>
        </w:rPr>
        <w:tab/>
        <w:t>2 Occasionally</w:t>
      </w:r>
      <w:r w:rsidRPr="00DE2741">
        <w:rPr>
          <w:sz w:val="20"/>
          <w:szCs w:val="20"/>
        </w:rPr>
        <w:tab/>
        <w:t>3 Frequently</w:t>
      </w:r>
    </w:p>
    <w:p w:rsidR="00B23E46" w:rsidRDefault="00B23E46" w:rsidP="00B23B6B">
      <w:pPr>
        <w:spacing w:line="360" w:lineRule="auto"/>
        <w:rPr>
          <w:b/>
        </w:rPr>
      </w:pPr>
      <w:r>
        <w:rPr>
          <w:b/>
        </w:rPr>
        <w:t xml:space="preserve"> </w:t>
      </w:r>
    </w:p>
    <w:p w:rsidR="00B23E46" w:rsidRPr="000672CD" w:rsidRDefault="00B23E46" w:rsidP="00B23B6B">
      <w:pPr>
        <w:spacing w:line="360" w:lineRule="auto"/>
      </w:pPr>
    </w:p>
    <w:p w:rsidR="00B23E46" w:rsidRDefault="00B23E46">
      <w:r>
        <w:br w:type="page"/>
      </w:r>
    </w:p>
    <w:p w:rsidR="00B23E46" w:rsidRPr="00831DAB" w:rsidRDefault="00B23E46" w:rsidP="00B23B6B">
      <w:pPr>
        <w:jc w:val="center"/>
        <w:rPr>
          <w:sz w:val="36"/>
          <w:szCs w:val="36"/>
        </w:rPr>
      </w:pPr>
      <w:r>
        <w:rPr>
          <w:sz w:val="32"/>
          <w:szCs w:val="32"/>
        </w:rPr>
        <w:lastRenderedPageBreak/>
        <w:t>ILLINOIS</w:t>
      </w:r>
      <w:r w:rsidRPr="0063052F">
        <w:rPr>
          <w:sz w:val="32"/>
          <w:szCs w:val="32"/>
        </w:rPr>
        <w:t xml:space="preserve"> STRIVING READERS </w:t>
      </w:r>
      <w:r w:rsidRPr="00831DAB">
        <w:rPr>
          <w:sz w:val="36"/>
          <w:szCs w:val="36"/>
        </w:rPr>
        <w:br/>
      </w:r>
      <w:r>
        <w:rPr>
          <w:sz w:val="32"/>
          <w:szCs w:val="32"/>
        </w:rPr>
        <w:t>READING SPECIALIST</w:t>
      </w:r>
      <w:r w:rsidRPr="0063052F">
        <w:rPr>
          <w:sz w:val="32"/>
          <w:szCs w:val="32"/>
        </w:rPr>
        <w:t xml:space="preserve"> CHECK-IN PROTOCOL</w:t>
      </w:r>
    </w:p>
    <w:p w:rsidR="00B23E46" w:rsidRPr="00831DAB" w:rsidRDefault="00B23E46" w:rsidP="00B23B6B">
      <w:pPr>
        <w:jc w:val="center"/>
        <w:rPr>
          <w:sz w:val="36"/>
          <w:szCs w:val="36"/>
        </w:rPr>
      </w:pPr>
    </w:p>
    <w:p w:rsidR="00B23E46" w:rsidRDefault="00B23E46"/>
    <w:p w:rsidR="00B23E46" w:rsidRDefault="00B23E46"/>
    <w:p w:rsidR="00B23E46" w:rsidRPr="00831DAB" w:rsidRDefault="00B23E46">
      <w:pPr>
        <w:rPr>
          <w:b/>
          <w:sz w:val="28"/>
          <w:szCs w:val="28"/>
        </w:rPr>
      </w:pPr>
      <w:r w:rsidRPr="00831DAB">
        <w:rPr>
          <w:b/>
          <w:sz w:val="28"/>
          <w:szCs w:val="28"/>
        </w:rPr>
        <w:t xml:space="preserve">School </w:t>
      </w:r>
    </w:p>
    <w:p w:rsidR="00B23E46" w:rsidRPr="00831DAB" w:rsidRDefault="00B23E46" w:rsidP="00B23B6B">
      <w:pPr>
        <w:rPr>
          <w:sz w:val="22"/>
        </w:rPr>
      </w:pPr>
      <w:r w:rsidRPr="00831DAB">
        <w:rPr>
          <w:sz w:val="22"/>
        </w:rPr>
        <w:t xml:space="preserve">(Check the school where the interventionist </w:t>
      </w:r>
      <w:r>
        <w:rPr>
          <w:sz w:val="22"/>
        </w:rPr>
        <w:t xml:space="preserve">you are calling </w:t>
      </w:r>
      <w:r w:rsidRPr="00831DAB">
        <w:rPr>
          <w:sz w:val="22"/>
        </w:rPr>
        <w:t>works)</w:t>
      </w:r>
    </w:p>
    <w:p w:rsidR="00B23E46" w:rsidRPr="00831DAB" w:rsidRDefault="00B23E46">
      <w:pPr>
        <w:rPr>
          <w:sz w:val="28"/>
          <w:szCs w:val="28"/>
        </w:rPr>
      </w:pPr>
      <w:r w:rsidRPr="00831DAB">
        <w:rPr>
          <w:sz w:val="28"/>
          <w:szCs w:val="28"/>
        </w:rPr>
        <w:tab/>
      </w:r>
      <w:r w:rsidRPr="00831DAB">
        <w:rPr>
          <w:sz w:val="28"/>
          <w:szCs w:val="28"/>
        </w:rPr>
        <w:tab/>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2828"/>
        <w:gridCol w:w="332"/>
        <w:gridCol w:w="2728"/>
        <w:gridCol w:w="345"/>
        <w:gridCol w:w="7"/>
        <w:gridCol w:w="2078"/>
      </w:tblGrid>
      <w:tr w:rsidR="00B23E46" w:rsidRPr="0081455C" w:rsidTr="00B23B6B">
        <w:tc>
          <w:tcPr>
            <w:tcW w:w="3168" w:type="dxa"/>
            <w:gridSpan w:val="2"/>
            <w:shd w:val="clear" w:color="auto" w:fill="auto"/>
          </w:tcPr>
          <w:p w:rsidR="00B23E46" w:rsidRPr="0081455C" w:rsidRDefault="00B23E46">
            <w:pPr>
              <w:rPr>
                <w:b/>
              </w:rPr>
            </w:pPr>
            <w:r>
              <w:rPr>
                <w:b/>
              </w:rPr>
              <w:t>Springfield</w:t>
            </w:r>
          </w:p>
        </w:tc>
        <w:tc>
          <w:tcPr>
            <w:tcW w:w="3060" w:type="dxa"/>
            <w:gridSpan w:val="2"/>
            <w:shd w:val="clear" w:color="auto" w:fill="auto"/>
          </w:tcPr>
          <w:p w:rsidR="00B23E46" w:rsidRPr="0081455C" w:rsidRDefault="00B23E46" w:rsidP="00B23B6B">
            <w:pPr>
              <w:rPr>
                <w:b/>
              </w:rPr>
            </w:pPr>
            <w:r w:rsidRPr="00831DAB">
              <w:t xml:space="preserve"> </w:t>
            </w:r>
            <w:r>
              <w:rPr>
                <w:b/>
              </w:rPr>
              <w:t>Decatur</w:t>
            </w:r>
          </w:p>
        </w:tc>
        <w:tc>
          <w:tcPr>
            <w:tcW w:w="345" w:type="dxa"/>
            <w:shd w:val="clear" w:color="auto" w:fill="auto"/>
          </w:tcPr>
          <w:p w:rsidR="00B23E46" w:rsidRPr="0081455C" w:rsidRDefault="00B23E46" w:rsidP="00B23B6B">
            <w:pPr>
              <w:rPr>
                <w:b/>
              </w:rPr>
            </w:pPr>
          </w:p>
        </w:tc>
        <w:tc>
          <w:tcPr>
            <w:tcW w:w="2085" w:type="dxa"/>
            <w:gridSpan w:val="2"/>
            <w:shd w:val="clear" w:color="auto" w:fill="auto"/>
          </w:tcPr>
          <w:p w:rsidR="00B23E46" w:rsidRPr="0081455C" w:rsidRDefault="00B23E46" w:rsidP="00B23B6B">
            <w:pPr>
              <w:rPr>
                <w:b/>
              </w:rPr>
            </w:pPr>
            <w:r>
              <w:rPr>
                <w:b/>
              </w:rPr>
              <w:t>Kankakee</w:t>
            </w:r>
          </w:p>
        </w:tc>
      </w:tr>
      <w:tr w:rsidR="00B23E46" w:rsidRPr="0081455C" w:rsidTr="00B23B6B">
        <w:tc>
          <w:tcPr>
            <w:tcW w:w="340" w:type="dxa"/>
            <w:shd w:val="clear" w:color="auto" w:fill="auto"/>
          </w:tcPr>
          <w:p w:rsidR="00B23E46" w:rsidRPr="0081455C" w:rsidRDefault="00B23E46">
            <w:pPr>
              <w:rPr>
                <w:sz w:val="28"/>
                <w:szCs w:val="28"/>
              </w:rPr>
            </w:pPr>
          </w:p>
        </w:tc>
        <w:tc>
          <w:tcPr>
            <w:tcW w:w="2828" w:type="dxa"/>
            <w:shd w:val="clear" w:color="auto" w:fill="auto"/>
          </w:tcPr>
          <w:p w:rsidR="00B23E46" w:rsidRPr="00831DAB" w:rsidRDefault="00B23E46" w:rsidP="00B23B6B">
            <w:r>
              <w:t>Lanphier</w:t>
            </w:r>
          </w:p>
        </w:tc>
        <w:tc>
          <w:tcPr>
            <w:tcW w:w="332" w:type="dxa"/>
            <w:shd w:val="clear" w:color="auto" w:fill="auto"/>
          </w:tcPr>
          <w:p w:rsidR="00B23E46" w:rsidRPr="00831DAB" w:rsidRDefault="00B23E46"/>
        </w:tc>
        <w:tc>
          <w:tcPr>
            <w:tcW w:w="2728" w:type="dxa"/>
            <w:shd w:val="clear" w:color="auto" w:fill="auto"/>
          </w:tcPr>
          <w:p w:rsidR="00B23E46" w:rsidRPr="00831DAB" w:rsidRDefault="00B23E46">
            <w:r>
              <w:t>Eisenhower</w:t>
            </w:r>
          </w:p>
        </w:tc>
        <w:tc>
          <w:tcPr>
            <w:tcW w:w="352" w:type="dxa"/>
            <w:gridSpan w:val="2"/>
            <w:shd w:val="clear" w:color="auto" w:fill="auto"/>
          </w:tcPr>
          <w:p w:rsidR="00B23E46" w:rsidRDefault="00B23E46"/>
        </w:tc>
        <w:tc>
          <w:tcPr>
            <w:tcW w:w="2078" w:type="dxa"/>
            <w:tcBorders>
              <w:bottom w:val="single" w:sz="4" w:space="0" w:color="auto"/>
            </w:tcBorders>
            <w:shd w:val="clear" w:color="auto" w:fill="auto"/>
          </w:tcPr>
          <w:p w:rsidR="00B23E46" w:rsidRPr="0081455C" w:rsidRDefault="00B23E46" w:rsidP="00B23B6B">
            <w:pPr>
              <w:rPr>
                <w:b/>
              </w:rPr>
            </w:pPr>
          </w:p>
        </w:tc>
      </w:tr>
      <w:tr w:rsidR="00B23E46" w:rsidRPr="0081455C" w:rsidTr="00B23B6B">
        <w:tc>
          <w:tcPr>
            <w:tcW w:w="340" w:type="dxa"/>
            <w:shd w:val="clear" w:color="auto" w:fill="auto"/>
          </w:tcPr>
          <w:p w:rsidR="00B23E46" w:rsidRPr="0081455C" w:rsidRDefault="00B23E46">
            <w:pPr>
              <w:rPr>
                <w:sz w:val="28"/>
                <w:szCs w:val="28"/>
              </w:rPr>
            </w:pPr>
          </w:p>
        </w:tc>
        <w:tc>
          <w:tcPr>
            <w:tcW w:w="2828" w:type="dxa"/>
            <w:shd w:val="clear" w:color="auto" w:fill="auto"/>
          </w:tcPr>
          <w:p w:rsidR="00B23E46" w:rsidRPr="00831DAB" w:rsidRDefault="00B23E46" w:rsidP="00B23B6B">
            <w:r>
              <w:t>Springfield Southeast</w:t>
            </w:r>
          </w:p>
        </w:tc>
        <w:tc>
          <w:tcPr>
            <w:tcW w:w="332" w:type="dxa"/>
            <w:shd w:val="clear" w:color="auto" w:fill="auto"/>
          </w:tcPr>
          <w:p w:rsidR="00B23E46" w:rsidRPr="00831DAB" w:rsidRDefault="00B23E46"/>
        </w:tc>
        <w:tc>
          <w:tcPr>
            <w:tcW w:w="2728" w:type="dxa"/>
            <w:shd w:val="clear" w:color="auto" w:fill="auto"/>
          </w:tcPr>
          <w:p w:rsidR="00B23E46" w:rsidRPr="00831DAB" w:rsidRDefault="00B23E46" w:rsidP="00B23B6B">
            <w:r>
              <w:t xml:space="preserve"> MacArthur Douglas</w:t>
            </w:r>
          </w:p>
        </w:tc>
        <w:tc>
          <w:tcPr>
            <w:tcW w:w="352" w:type="dxa"/>
            <w:gridSpan w:val="2"/>
            <w:tcBorders>
              <w:bottom w:val="single" w:sz="4" w:space="0" w:color="auto"/>
              <w:right w:val="single" w:sz="4" w:space="0" w:color="auto"/>
            </w:tcBorders>
            <w:shd w:val="clear" w:color="auto" w:fill="auto"/>
          </w:tcPr>
          <w:p w:rsidR="00B23E46" w:rsidRDefault="00B23E46" w:rsidP="00B23B6B"/>
        </w:tc>
        <w:tc>
          <w:tcPr>
            <w:tcW w:w="2078" w:type="dxa"/>
            <w:tcBorders>
              <w:left w:val="single" w:sz="4" w:space="0" w:color="auto"/>
              <w:bottom w:val="single" w:sz="4" w:space="0" w:color="auto"/>
              <w:right w:val="single" w:sz="4" w:space="0" w:color="auto"/>
            </w:tcBorders>
            <w:shd w:val="clear" w:color="auto" w:fill="auto"/>
          </w:tcPr>
          <w:p w:rsidR="00B23E46" w:rsidRDefault="00B23E46" w:rsidP="00B23B6B">
            <w:r w:rsidRPr="00675A4F">
              <w:rPr>
                <w:b/>
              </w:rPr>
              <w:t>Danville</w:t>
            </w:r>
          </w:p>
        </w:tc>
      </w:tr>
    </w:tbl>
    <w:p w:rsidR="00B23E46" w:rsidRPr="00831DAB" w:rsidRDefault="00B23E46">
      <w:pPr>
        <w:rPr>
          <w:sz w:val="28"/>
          <w:szCs w:val="28"/>
        </w:rPr>
      </w:pPr>
    </w:p>
    <w:p w:rsidR="00B23E46" w:rsidRPr="00831DAB" w:rsidRDefault="00B23E46">
      <w:pPr>
        <w:rPr>
          <w:sz w:val="28"/>
          <w:szCs w:val="28"/>
        </w:rPr>
      </w:pPr>
    </w:p>
    <w:p w:rsidR="00B23E46" w:rsidRPr="0063052F" w:rsidRDefault="00B23E46">
      <w:pPr>
        <w:rPr>
          <w:b/>
          <w:sz w:val="28"/>
          <w:szCs w:val="28"/>
        </w:rPr>
      </w:pPr>
      <w:r>
        <w:rPr>
          <w:b/>
          <w:sz w:val="28"/>
          <w:szCs w:val="28"/>
        </w:rPr>
        <w:t>Date of Call</w:t>
      </w:r>
    </w:p>
    <w:p w:rsidR="00B23E46" w:rsidRPr="00B1718F" w:rsidRDefault="00B23E46">
      <w:pPr>
        <w:rPr>
          <w:sz w:val="22"/>
        </w:rPr>
      </w:pPr>
      <w:r w:rsidRPr="00B1718F">
        <w:rPr>
          <w:sz w:val="22"/>
        </w:rPr>
        <w:t>(Please write the day in the corresponding month of the call)</w:t>
      </w:r>
    </w:p>
    <w:p w:rsidR="00B23E46" w:rsidRDefault="00B23E46">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2970"/>
        <w:gridCol w:w="990"/>
        <w:gridCol w:w="3600"/>
      </w:tblGrid>
      <w:tr w:rsidR="00B23E46" w:rsidRPr="0081455C" w:rsidTr="00B23B6B">
        <w:tc>
          <w:tcPr>
            <w:tcW w:w="4068" w:type="dxa"/>
            <w:gridSpan w:val="2"/>
            <w:shd w:val="clear" w:color="auto" w:fill="auto"/>
          </w:tcPr>
          <w:p w:rsidR="00B23E46" w:rsidRPr="0081455C" w:rsidRDefault="00B23E46">
            <w:pPr>
              <w:rPr>
                <w:b/>
              </w:rPr>
            </w:pPr>
            <w:r w:rsidRPr="0081455C">
              <w:rPr>
                <w:b/>
              </w:rPr>
              <w:t>2010</w:t>
            </w:r>
          </w:p>
        </w:tc>
        <w:tc>
          <w:tcPr>
            <w:tcW w:w="4590" w:type="dxa"/>
            <w:gridSpan w:val="2"/>
            <w:shd w:val="clear" w:color="auto" w:fill="auto"/>
          </w:tcPr>
          <w:p w:rsidR="00B23E46" w:rsidRPr="0081455C" w:rsidRDefault="00B23E46">
            <w:pPr>
              <w:rPr>
                <w:b/>
              </w:rPr>
            </w:pPr>
            <w:r w:rsidRPr="0081455C">
              <w:rPr>
                <w:b/>
              </w:rPr>
              <w:t>2011</w:t>
            </w:r>
          </w:p>
        </w:tc>
      </w:tr>
      <w:tr w:rsidR="00B23E46" w:rsidRPr="0081455C" w:rsidTr="00B23B6B">
        <w:tc>
          <w:tcPr>
            <w:tcW w:w="1098" w:type="dxa"/>
            <w:shd w:val="clear" w:color="auto" w:fill="auto"/>
          </w:tcPr>
          <w:p w:rsidR="00B23E46" w:rsidRPr="0063052F" w:rsidRDefault="00B23E46"/>
        </w:tc>
        <w:tc>
          <w:tcPr>
            <w:tcW w:w="2970" w:type="dxa"/>
            <w:shd w:val="clear" w:color="auto" w:fill="auto"/>
          </w:tcPr>
          <w:p w:rsidR="00B23E46" w:rsidRPr="0063052F" w:rsidRDefault="00B23E46">
            <w:r w:rsidRPr="0063052F">
              <w:t>September</w:t>
            </w:r>
          </w:p>
        </w:tc>
        <w:tc>
          <w:tcPr>
            <w:tcW w:w="990" w:type="dxa"/>
            <w:shd w:val="clear" w:color="auto" w:fill="auto"/>
          </w:tcPr>
          <w:p w:rsidR="00B23E46" w:rsidRPr="0063052F" w:rsidRDefault="00B23E46"/>
        </w:tc>
        <w:tc>
          <w:tcPr>
            <w:tcW w:w="3600" w:type="dxa"/>
            <w:shd w:val="clear" w:color="auto" w:fill="auto"/>
          </w:tcPr>
          <w:p w:rsidR="00B23E46" w:rsidRPr="0063052F" w:rsidRDefault="00B23E46">
            <w:r w:rsidRPr="0063052F">
              <w:t>January</w:t>
            </w:r>
          </w:p>
        </w:tc>
      </w:tr>
      <w:tr w:rsidR="00B23E46" w:rsidRPr="0081455C" w:rsidTr="00B23B6B">
        <w:tc>
          <w:tcPr>
            <w:tcW w:w="1098" w:type="dxa"/>
            <w:shd w:val="clear" w:color="auto" w:fill="auto"/>
          </w:tcPr>
          <w:p w:rsidR="00B23E46" w:rsidRPr="0063052F" w:rsidRDefault="00B23E46"/>
        </w:tc>
        <w:tc>
          <w:tcPr>
            <w:tcW w:w="2970" w:type="dxa"/>
            <w:shd w:val="clear" w:color="auto" w:fill="auto"/>
          </w:tcPr>
          <w:p w:rsidR="00B23E46" w:rsidRPr="0063052F" w:rsidRDefault="00B23E46">
            <w:r w:rsidRPr="0063052F">
              <w:t>October</w:t>
            </w:r>
          </w:p>
        </w:tc>
        <w:tc>
          <w:tcPr>
            <w:tcW w:w="990" w:type="dxa"/>
            <w:shd w:val="clear" w:color="auto" w:fill="auto"/>
          </w:tcPr>
          <w:p w:rsidR="00B23E46" w:rsidRPr="0063052F" w:rsidRDefault="00B23E46"/>
        </w:tc>
        <w:tc>
          <w:tcPr>
            <w:tcW w:w="3600" w:type="dxa"/>
            <w:shd w:val="clear" w:color="auto" w:fill="auto"/>
          </w:tcPr>
          <w:p w:rsidR="00B23E46" w:rsidRPr="0063052F" w:rsidRDefault="00B23E46">
            <w:r w:rsidRPr="0063052F">
              <w:t>February</w:t>
            </w:r>
          </w:p>
        </w:tc>
      </w:tr>
      <w:tr w:rsidR="00B23E46" w:rsidRPr="0081455C" w:rsidTr="00B23B6B">
        <w:tc>
          <w:tcPr>
            <w:tcW w:w="1098" w:type="dxa"/>
            <w:shd w:val="clear" w:color="auto" w:fill="auto"/>
          </w:tcPr>
          <w:p w:rsidR="00B23E46" w:rsidRPr="0063052F" w:rsidRDefault="00B23E46"/>
        </w:tc>
        <w:tc>
          <w:tcPr>
            <w:tcW w:w="2970" w:type="dxa"/>
            <w:shd w:val="clear" w:color="auto" w:fill="auto"/>
          </w:tcPr>
          <w:p w:rsidR="00B23E46" w:rsidRPr="0063052F" w:rsidRDefault="00B23E46">
            <w:r w:rsidRPr="0063052F">
              <w:t>November</w:t>
            </w:r>
          </w:p>
        </w:tc>
        <w:tc>
          <w:tcPr>
            <w:tcW w:w="990" w:type="dxa"/>
            <w:shd w:val="clear" w:color="auto" w:fill="auto"/>
          </w:tcPr>
          <w:p w:rsidR="00B23E46" w:rsidRPr="0063052F" w:rsidRDefault="00B23E46"/>
        </w:tc>
        <w:tc>
          <w:tcPr>
            <w:tcW w:w="3600" w:type="dxa"/>
            <w:shd w:val="clear" w:color="auto" w:fill="auto"/>
          </w:tcPr>
          <w:p w:rsidR="00B23E46" w:rsidRPr="0063052F" w:rsidRDefault="00B23E46">
            <w:r w:rsidRPr="0063052F">
              <w:t>March</w:t>
            </w:r>
          </w:p>
        </w:tc>
      </w:tr>
      <w:tr w:rsidR="00B23E46" w:rsidRPr="0081455C" w:rsidTr="00B23B6B">
        <w:tc>
          <w:tcPr>
            <w:tcW w:w="1098" w:type="dxa"/>
            <w:shd w:val="clear" w:color="auto" w:fill="auto"/>
          </w:tcPr>
          <w:p w:rsidR="00B23E46" w:rsidRPr="0063052F" w:rsidRDefault="00B23E46"/>
        </w:tc>
        <w:tc>
          <w:tcPr>
            <w:tcW w:w="2970" w:type="dxa"/>
            <w:shd w:val="clear" w:color="auto" w:fill="auto"/>
          </w:tcPr>
          <w:p w:rsidR="00B23E46" w:rsidRPr="0063052F" w:rsidRDefault="00B23E46">
            <w:r w:rsidRPr="0063052F">
              <w:t>December</w:t>
            </w:r>
          </w:p>
        </w:tc>
        <w:tc>
          <w:tcPr>
            <w:tcW w:w="990" w:type="dxa"/>
            <w:shd w:val="clear" w:color="auto" w:fill="auto"/>
          </w:tcPr>
          <w:p w:rsidR="00B23E46" w:rsidRPr="0063052F" w:rsidRDefault="00B23E46"/>
        </w:tc>
        <w:tc>
          <w:tcPr>
            <w:tcW w:w="3600" w:type="dxa"/>
            <w:shd w:val="clear" w:color="auto" w:fill="auto"/>
          </w:tcPr>
          <w:p w:rsidR="00B23E46" w:rsidRPr="0063052F" w:rsidRDefault="00B23E46">
            <w:r w:rsidRPr="0063052F">
              <w:t>April</w:t>
            </w:r>
          </w:p>
        </w:tc>
      </w:tr>
      <w:tr w:rsidR="00B23E46" w:rsidRPr="0081455C" w:rsidTr="00B23B6B">
        <w:tc>
          <w:tcPr>
            <w:tcW w:w="1098" w:type="dxa"/>
            <w:tcBorders>
              <w:left w:val="nil"/>
              <w:bottom w:val="nil"/>
              <w:right w:val="nil"/>
            </w:tcBorders>
            <w:shd w:val="clear" w:color="auto" w:fill="auto"/>
          </w:tcPr>
          <w:p w:rsidR="00B23E46" w:rsidRPr="0063052F" w:rsidRDefault="00B23E46"/>
        </w:tc>
        <w:tc>
          <w:tcPr>
            <w:tcW w:w="2970" w:type="dxa"/>
            <w:tcBorders>
              <w:left w:val="nil"/>
              <w:bottom w:val="nil"/>
            </w:tcBorders>
            <w:shd w:val="clear" w:color="auto" w:fill="auto"/>
          </w:tcPr>
          <w:p w:rsidR="00B23E46" w:rsidRPr="0063052F" w:rsidRDefault="00B23E46"/>
        </w:tc>
        <w:tc>
          <w:tcPr>
            <w:tcW w:w="990" w:type="dxa"/>
            <w:shd w:val="clear" w:color="auto" w:fill="auto"/>
          </w:tcPr>
          <w:p w:rsidR="00B23E46" w:rsidRPr="0063052F" w:rsidRDefault="00B23E46"/>
        </w:tc>
        <w:tc>
          <w:tcPr>
            <w:tcW w:w="3600" w:type="dxa"/>
            <w:shd w:val="clear" w:color="auto" w:fill="auto"/>
          </w:tcPr>
          <w:p w:rsidR="00B23E46" w:rsidRPr="0063052F" w:rsidRDefault="00B23E46">
            <w:r w:rsidRPr="0063052F">
              <w:t>May</w:t>
            </w:r>
          </w:p>
        </w:tc>
      </w:tr>
    </w:tbl>
    <w:p w:rsidR="00B23E46" w:rsidRPr="0063052F" w:rsidRDefault="00B23E46">
      <w:pPr>
        <w:rPr>
          <w:sz w:val="22"/>
        </w:rPr>
      </w:pPr>
      <w:r w:rsidRPr="0063052F">
        <w:rPr>
          <w:sz w:val="22"/>
        </w:rPr>
        <w:t>Note:  Long interview with interventionists in June</w:t>
      </w:r>
    </w:p>
    <w:p w:rsidR="00B23E46" w:rsidRPr="00831DAB" w:rsidRDefault="00B23E46">
      <w:pPr>
        <w:rPr>
          <w:sz w:val="28"/>
          <w:szCs w:val="28"/>
        </w:rPr>
      </w:pPr>
    </w:p>
    <w:p w:rsidR="00B23E46" w:rsidRDefault="00B23E46">
      <w:pPr>
        <w:rPr>
          <w:sz w:val="28"/>
          <w:szCs w:val="28"/>
        </w:rPr>
      </w:pPr>
    </w:p>
    <w:p w:rsidR="00B23E46" w:rsidRPr="0063052F" w:rsidRDefault="00B23E46">
      <w:pPr>
        <w:rPr>
          <w:b/>
          <w:sz w:val="28"/>
          <w:szCs w:val="28"/>
        </w:rPr>
      </w:pPr>
      <w:r w:rsidRPr="0063052F">
        <w:rPr>
          <w:b/>
          <w:sz w:val="28"/>
          <w:szCs w:val="28"/>
        </w:rPr>
        <w:t>Caller</w:t>
      </w:r>
      <w:r>
        <w:rPr>
          <w:b/>
          <w:sz w:val="28"/>
          <w:szCs w:val="28"/>
        </w:rPr>
        <w:t>: ___________________________________________________</w:t>
      </w:r>
      <w:r w:rsidRPr="0063052F">
        <w:rPr>
          <w:b/>
          <w:sz w:val="28"/>
          <w:szCs w:val="28"/>
        </w:rPr>
        <w:tab/>
      </w:r>
    </w:p>
    <w:p w:rsidR="00B23E46" w:rsidRDefault="00B23E46"/>
    <w:p w:rsidR="00B23E46" w:rsidRPr="0063052F" w:rsidRDefault="00B23E46">
      <w:pPr>
        <w:rPr>
          <w:b/>
          <w:sz w:val="28"/>
          <w:szCs w:val="28"/>
        </w:rPr>
      </w:pPr>
      <w:r w:rsidRPr="0063052F">
        <w:rPr>
          <w:b/>
          <w:sz w:val="28"/>
          <w:szCs w:val="28"/>
        </w:rPr>
        <w:t xml:space="preserve">Professional Development </w:t>
      </w:r>
    </w:p>
    <w:p w:rsidR="00B23E46" w:rsidRPr="00C148A4" w:rsidRDefault="00B23E46">
      <w:pPr>
        <w:rPr>
          <w:b/>
        </w:rPr>
      </w:pPr>
    </w:p>
    <w:p w:rsidR="00B23E46" w:rsidRDefault="00B23E46" w:rsidP="00B23E46">
      <w:pPr>
        <w:numPr>
          <w:ilvl w:val="0"/>
          <w:numId w:val="41"/>
        </w:numPr>
        <w:tabs>
          <w:tab w:val="clear" w:pos="720"/>
          <w:tab w:val="num" w:pos="360"/>
        </w:tabs>
        <w:spacing w:line="360" w:lineRule="auto"/>
        <w:ind w:hanging="720"/>
      </w:pPr>
      <w:r>
        <w:t>What professional development (PD) have you attended this month?</w:t>
      </w:r>
    </w:p>
    <w:tbl>
      <w:tblPr>
        <w:tblW w:w="765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3222"/>
        <w:gridCol w:w="450"/>
        <w:gridCol w:w="3510"/>
      </w:tblGrid>
      <w:tr w:rsidR="00B23E46" w:rsidTr="00B23B6B">
        <w:tc>
          <w:tcPr>
            <w:tcW w:w="468" w:type="dxa"/>
            <w:tcBorders>
              <w:right w:val="single" w:sz="4" w:space="0" w:color="auto"/>
            </w:tcBorders>
            <w:shd w:val="clear" w:color="auto" w:fill="auto"/>
          </w:tcPr>
          <w:p w:rsidR="00B23E46" w:rsidRDefault="00B23E46" w:rsidP="00B23B6B"/>
        </w:tc>
        <w:tc>
          <w:tcPr>
            <w:tcW w:w="3222" w:type="dxa"/>
            <w:tcBorders>
              <w:top w:val="nil"/>
              <w:left w:val="single" w:sz="4" w:space="0" w:color="auto"/>
              <w:bottom w:val="nil"/>
              <w:right w:val="nil"/>
            </w:tcBorders>
            <w:shd w:val="clear" w:color="auto" w:fill="auto"/>
          </w:tcPr>
          <w:p w:rsidR="00B23E46" w:rsidRDefault="00B23E46" w:rsidP="00B23B6B">
            <w:r>
              <w:t xml:space="preserve">None </w:t>
            </w:r>
          </w:p>
        </w:tc>
        <w:tc>
          <w:tcPr>
            <w:tcW w:w="450" w:type="dxa"/>
            <w:tcBorders>
              <w:top w:val="nil"/>
              <w:left w:val="nil"/>
              <w:bottom w:val="nil"/>
              <w:right w:val="nil"/>
            </w:tcBorders>
            <w:shd w:val="clear" w:color="auto" w:fill="auto"/>
          </w:tcPr>
          <w:p w:rsidR="00B23E46" w:rsidRDefault="00B23E46" w:rsidP="00B23B6B"/>
        </w:tc>
        <w:tc>
          <w:tcPr>
            <w:tcW w:w="3510" w:type="dxa"/>
            <w:tcBorders>
              <w:top w:val="nil"/>
              <w:left w:val="nil"/>
              <w:bottom w:val="nil"/>
              <w:right w:val="nil"/>
            </w:tcBorders>
            <w:shd w:val="clear" w:color="auto" w:fill="auto"/>
          </w:tcPr>
          <w:p w:rsidR="00B23E46" w:rsidRDefault="00B23E46" w:rsidP="00B23B6B"/>
        </w:tc>
      </w:tr>
      <w:tr w:rsidR="00B23E46" w:rsidTr="00B23B6B">
        <w:tc>
          <w:tcPr>
            <w:tcW w:w="468" w:type="dxa"/>
            <w:tcBorders>
              <w:right w:val="single" w:sz="4" w:space="0" w:color="auto"/>
            </w:tcBorders>
            <w:shd w:val="clear" w:color="auto" w:fill="auto"/>
          </w:tcPr>
          <w:p w:rsidR="00B23E46" w:rsidRDefault="00B23E46" w:rsidP="00B23B6B"/>
        </w:tc>
        <w:tc>
          <w:tcPr>
            <w:tcW w:w="7182" w:type="dxa"/>
            <w:gridSpan w:val="3"/>
            <w:tcBorders>
              <w:top w:val="nil"/>
              <w:left w:val="single" w:sz="4" w:space="0" w:color="auto"/>
              <w:bottom w:val="nil"/>
              <w:right w:val="nil"/>
            </w:tcBorders>
            <w:shd w:val="clear" w:color="auto" w:fill="auto"/>
          </w:tcPr>
          <w:p w:rsidR="00B23E46" w:rsidRDefault="00B23E46" w:rsidP="00B23B6B">
            <w:r>
              <w:t>Voyager-related PD for _____  hours topic: ________</w:t>
            </w:r>
          </w:p>
        </w:tc>
      </w:tr>
      <w:tr w:rsidR="00B23E46" w:rsidTr="00B23B6B">
        <w:tc>
          <w:tcPr>
            <w:tcW w:w="468" w:type="dxa"/>
            <w:tcBorders>
              <w:right w:val="single" w:sz="4" w:space="0" w:color="auto"/>
            </w:tcBorders>
            <w:shd w:val="clear" w:color="auto" w:fill="auto"/>
          </w:tcPr>
          <w:p w:rsidR="00B23E46" w:rsidRDefault="00B23E46" w:rsidP="00B23B6B"/>
        </w:tc>
        <w:tc>
          <w:tcPr>
            <w:tcW w:w="7182" w:type="dxa"/>
            <w:gridSpan w:val="3"/>
            <w:tcBorders>
              <w:top w:val="nil"/>
              <w:left w:val="single" w:sz="4" w:space="0" w:color="auto"/>
              <w:bottom w:val="nil"/>
              <w:right w:val="nil"/>
            </w:tcBorders>
            <w:shd w:val="clear" w:color="auto" w:fill="auto"/>
          </w:tcPr>
          <w:p w:rsidR="00B23E46" w:rsidRDefault="00B23E46" w:rsidP="00B23B6B">
            <w:r>
              <w:t>School-based PD for _____ hours  topic: ___________</w:t>
            </w:r>
          </w:p>
        </w:tc>
      </w:tr>
      <w:tr w:rsidR="00B23E46" w:rsidTr="00B23B6B">
        <w:tc>
          <w:tcPr>
            <w:tcW w:w="468" w:type="dxa"/>
            <w:tcBorders>
              <w:bottom w:val="single" w:sz="4" w:space="0" w:color="auto"/>
              <w:right w:val="single" w:sz="4" w:space="0" w:color="auto"/>
            </w:tcBorders>
            <w:shd w:val="clear" w:color="auto" w:fill="auto"/>
          </w:tcPr>
          <w:p w:rsidR="00B23E46" w:rsidRDefault="00B23E46" w:rsidP="00B23B6B"/>
        </w:tc>
        <w:tc>
          <w:tcPr>
            <w:tcW w:w="7182" w:type="dxa"/>
            <w:gridSpan w:val="3"/>
            <w:tcBorders>
              <w:top w:val="nil"/>
              <w:left w:val="single" w:sz="4" w:space="0" w:color="auto"/>
              <w:bottom w:val="nil"/>
              <w:right w:val="nil"/>
            </w:tcBorders>
            <w:shd w:val="clear" w:color="auto" w:fill="auto"/>
          </w:tcPr>
          <w:p w:rsidR="00B23E46" w:rsidRDefault="00B23E46" w:rsidP="00B23B6B">
            <w:r>
              <w:t>Other:  number of hours_____     topic: __________</w:t>
            </w:r>
          </w:p>
        </w:tc>
      </w:tr>
    </w:tbl>
    <w:p w:rsidR="00B23E46" w:rsidRDefault="00B23E46"/>
    <w:p w:rsidR="00B23E46" w:rsidRDefault="00B23E46" w:rsidP="00B23E46">
      <w:pPr>
        <w:numPr>
          <w:ilvl w:val="0"/>
          <w:numId w:val="41"/>
        </w:numPr>
        <w:tabs>
          <w:tab w:val="clear" w:pos="720"/>
          <w:tab w:val="num" w:pos="360"/>
        </w:tabs>
        <w:spacing w:line="360" w:lineRule="auto"/>
        <w:ind w:left="360"/>
      </w:pPr>
      <w:r>
        <w:t>If the answer to question 1 is no, why?</w:t>
      </w:r>
    </w:p>
    <w:tbl>
      <w:tblPr>
        <w:tblW w:w="7781"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7095"/>
        <w:gridCol w:w="236"/>
      </w:tblGrid>
      <w:tr w:rsidR="00B23E46" w:rsidTr="00B23B6B">
        <w:tc>
          <w:tcPr>
            <w:tcW w:w="450" w:type="dxa"/>
            <w:shd w:val="clear" w:color="auto" w:fill="auto"/>
          </w:tcPr>
          <w:p w:rsidR="00B23E46" w:rsidRDefault="00B23E46" w:rsidP="00B23B6B">
            <w:pPr>
              <w:spacing w:line="360" w:lineRule="auto"/>
            </w:pPr>
          </w:p>
        </w:tc>
        <w:tc>
          <w:tcPr>
            <w:tcW w:w="7095" w:type="dxa"/>
            <w:tcBorders>
              <w:top w:val="nil"/>
              <w:bottom w:val="nil"/>
              <w:right w:val="nil"/>
            </w:tcBorders>
            <w:shd w:val="clear" w:color="auto" w:fill="auto"/>
          </w:tcPr>
          <w:p w:rsidR="00B23E46" w:rsidRDefault="00B23E46" w:rsidP="00B23B6B">
            <w:pPr>
              <w:spacing w:line="360" w:lineRule="auto"/>
            </w:pPr>
            <w:r>
              <w:t>No PD was offered this month</w:t>
            </w:r>
          </w:p>
        </w:tc>
        <w:tc>
          <w:tcPr>
            <w:tcW w:w="236" w:type="dxa"/>
            <w:tcBorders>
              <w:top w:val="nil"/>
              <w:left w:val="nil"/>
              <w:bottom w:val="nil"/>
              <w:right w:val="nil"/>
            </w:tcBorders>
            <w:shd w:val="clear" w:color="auto" w:fill="auto"/>
          </w:tcPr>
          <w:p w:rsidR="00B23E46" w:rsidRDefault="00B23E46" w:rsidP="00B23B6B">
            <w:pPr>
              <w:spacing w:line="360" w:lineRule="auto"/>
            </w:pPr>
          </w:p>
        </w:tc>
      </w:tr>
      <w:tr w:rsidR="00B23E46" w:rsidTr="00B23B6B">
        <w:tc>
          <w:tcPr>
            <w:tcW w:w="450" w:type="dxa"/>
            <w:shd w:val="clear" w:color="auto" w:fill="auto"/>
          </w:tcPr>
          <w:p w:rsidR="00B23E46" w:rsidRDefault="00B23E46" w:rsidP="00B23B6B">
            <w:pPr>
              <w:spacing w:line="360" w:lineRule="auto"/>
            </w:pPr>
          </w:p>
        </w:tc>
        <w:tc>
          <w:tcPr>
            <w:tcW w:w="7095" w:type="dxa"/>
            <w:tcBorders>
              <w:top w:val="nil"/>
              <w:bottom w:val="nil"/>
              <w:right w:val="nil"/>
            </w:tcBorders>
            <w:shd w:val="clear" w:color="auto" w:fill="auto"/>
          </w:tcPr>
          <w:p w:rsidR="00B23E46" w:rsidRDefault="00B23E46" w:rsidP="00B23B6B">
            <w:pPr>
              <w:spacing w:line="360" w:lineRule="auto"/>
            </w:pPr>
            <w:r>
              <w:t>Lack of time</w:t>
            </w:r>
          </w:p>
        </w:tc>
        <w:tc>
          <w:tcPr>
            <w:tcW w:w="236" w:type="dxa"/>
            <w:tcBorders>
              <w:top w:val="nil"/>
              <w:left w:val="nil"/>
              <w:bottom w:val="nil"/>
              <w:right w:val="nil"/>
            </w:tcBorders>
            <w:shd w:val="clear" w:color="auto" w:fill="auto"/>
          </w:tcPr>
          <w:p w:rsidR="00B23E46" w:rsidRDefault="00B23E46" w:rsidP="00B23B6B">
            <w:pPr>
              <w:spacing w:line="360" w:lineRule="auto"/>
            </w:pPr>
          </w:p>
        </w:tc>
      </w:tr>
      <w:tr w:rsidR="00B23E46" w:rsidTr="00B23B6B">
        <w:tc>
          <w:tcPr>
            <w:tcW w:w="450" w:type="dxa"/>
            <w:shd w:val="clear" w:color="auto" w:fill="auto"/>
          </w:tcPr>
          <w:p w:rsidR="00B23E46" w:rsidRDefault="00B23E46" w:rsidP="00B23B6B">
            <w:pPr>
              <w:spacing w:line="360" w:lineRule="auto"/>
            </w:pPr>
          </w:p>
        </w:tc>
        <w:tc>
          <w:tcPr>
            <w:tcW w:w="7095" w:type="dxa"/>
            <w:tcBorders>
              <w:top w:val="nil"/>
              <w:bottom w:val="nil"/>
              <w:right w:val="nil"/>
            </w:tcBorders>
            <w:shd w:val="clear" w:color="auto" w:fill="auto"/>
          </w:tcPr>
          <w:p w:rsidR="00B23E46" w:rsidRDefault="00B23E46" w:rsidP="00B23B6B">
            <w:pPr>
              <w:spacing w:line="360" w:lineRule="auto"/>
            </w:pPr>
            <w:r>
              <w:t>Lack of interest</w:t>
            </w:r>
          </w:p>
        </w:tc>
        <w:tc>
          <w:tcPr>
            <w:tcW w:w="236" w:type="dxa"/>
            <w:tcBorders>
              <w:top w:val="nil"/>
              <w:left w:val="nil"/>
              <w:bottom w:val="nil"/>
              <w:right w:val="nil"/>
            </w:tcBorders>
            <w:shd w:val="clear" w:color="auto" w:fill="auto"/>
          </w:tcPr>
          <w:p w:rsidR="00B23E46" w:rsidRDefault="00B23E46" w:rsidP="00B23B6B">
            <w:pPr>
              <w:spacing w:line="360" w:lineRule="auto"/>
            </w:pPr>
          </w:p>
        </w:tc>
      </w:tr>
      <w:tr w:rsidR="00B23E46" w:rsidTr="00B23B6B">
        <w:tc>
          <w:tcPr>
            <w:tcW w:w="450" w:type="dxa"/>
            <w:shd w:val="clear" w:color="auto" w:fill="auto"/>
          </w:tcPr>
          <w:p w:rsidR="00B23E46" w:rsidRDefault="00B23E46" w:rsidP="00B23B6B">
            <w:pPr>
              <w:spacing w:line="360" w:lineRule="auto"/>
            </w:pPr>
          </w:p>
        </w:tc>
        <w:tc>
          <w:tcPr>
            <w:tcW w:w="7095" w:type="dxa"/>
            <w:tcBorders>
              <w:top w:val="nil"/>
              <w:bottom w:val="nil"/>
              <w:right w:val="nil"/>
            </w:tcBorders>
            <w:shd w:val="clear" w:color="auto" w:fill="auto"/>
          </w:tcPr>
          <w:p w:rsidR="00B23E46" w:rsidRDefault="00B23E46" w:rsidP="00B23B6B">
            <w:pPr>
              <w:spacing w:line="360" w:lineRule="auto"/>
            </w:pPr>
            <w:r>
              <w:t>Other reasons (specify)_______________________</w:t>
            </w:r>
          </w:p>
        </w:tc>
        <w:tc>
          <w:tcPr>
            <w:tcW w:w="236" w:type="dxa"/>
            <w:tcBorders>
              <w:top w:val="nil"/>
              <w:left w:val="nil"/>
              <w:bottom w:val="nil"/>
              <w:right w:val="nil"/>
            </w:tcBorders>
            <w:shd w:val="clear" w:color="auto" w:fill="auto"/>
          </w:tcPr>
          <w:p w:rsidR="00B23E46" w:rsidRDefault="00B23E46" w:rsidP="00B23B6B">
            <w:pPr>
              <w:spacing w:line="360" w:lineRule="auto"/>
            </w:pPr>
          </w:p>
        </w:tc>
      </w:tr>
    </w:tbl>
    <w:p w:rsidR="00B23E46" w:rsidRDefault="00B23E46" w:rsidP="00B23B6B">
      <w:pPr>
        <w:spacing w:line="360" w:lineRule="auto"/>
      </w:pPr>
    </w:p>
    <w:p w:rsidR="00B23E46" w:rsidRPr="00C148A4" w:rsidRDefault="00B23E46" w:rsidP="00B23B6B">
      <w:pPr>
        <w:spacing w:line="360" w:lineRule="auto"/>
        <w:rPr>
          <w:b/>
        </w:rPr>
      </w:pPr>
      <w:r w:rsidRPr="00C148A4">
        <w:rPr>
          <w:b/>
        </w:rPr>
        <w:t>Coaching</w:t>
      </w:r>
      <w:r>
        <w:rPr>
          <w:b/>
        </w:rPr>
        <w:t>/Mentoring</w:t>
      </w:r>
      <w:r w:rsidRPr="00C148A4">
        <w:rPr>
          <w:b/>
        </w:rPr>
        <w:t xml:space="preserve"> Support</w:t>
      </w:r>
    </w:p>
    <w:p w:rsidR="00B23E46" w:rsidRDefault="00B23E46" w:rsidP="00B23E46">
      <w:pPr>
        <w:numPr>
          <w:ilvl w:val="0"/>
          <w:numId w:val="41"/>
        </w:numPr>
        <w:spacing w:line="360" w:lineRule="auto"/>
      </w:pPr>
      <w:r>
        <w:t>Did you receive coaching/mentoring support this month from</w:t>
      </w:r>
    </w:p>
    <w:tbl>
      <w:tblPr>
        <w:tblW w:w="7781"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7317"/>
      </w:tblGrid>
      <w:tr w:rsidR="00B23E46" w:rsidTr="00B23B6B">
        <w:tc>
          <w:tcPr>
            <w:tcW w:w="450" w:type="dxa"/>
            <w:shd w:val="clear" w:color="auto" w:fill="auto"/>
          </w:tcPr>
          <w:p w:rsidR="00B23E46" w:rsidRDefault="00B23E46" w:rsidP="00B23B6B">
            <w:pPr>
              <w:spacing w:line="360" w:lineRule="auto"/>
            </w:pPr>
          </w:p>
        </w:tc>
        <w:tc>
          <w:tcPr>
            <w:tcW w:w="7095" w:type="dxa"/>
            <w:tcBorders>
              <w:top w:val="nil"/>
              <w:bottom w:val="nil"/>
              <w:right w:val="nil"/>
            </w:tcBorders>
            <w:shd w:val="clear" w:color="auto" w:fill="auto"/>
          </w:tcPr>
          <w:p w:rsidR="00B23E46" w:rsidRDefault="00B23E46" w:rsidP="00B23B6B">
            <w:pPr>
              <w:spacing w:line="360" w:lineRule="auto"/>
            </w:pPr>
            <w:r>
              <w:t>The Voyager Implementation Specialist</w:t>
            </w:r>
          </w:p>
        </w:tc>
      </w:tr>
      <w:tr w:rsidR="00B23E46" w:rsidTr="00B23B6B">
        <w:tc>
          <w:tcPr>
            <w:tcW w:w="450" w:type="dxa"/>
            <w:shd w:val="clear" w:color="auto" w:fill="auto"/>
          </w:tcPr>
          <w:p w:rsidR="00B23E46" w:rsidRDefault="00B23E46" w:rsidP="00B23B6B">
            <w:pPr>
              <w:spacing w:line="360" w:lineRule="auto"/>
            </w:pPr>
          </w:p>
        </w:tc>
        <w:tc>
          <w:tcPr>
            <w:tcW w:w="7095" w:type="dxa"/>
            <w:tcBorders>
              <w:top w:val="nil"/>
              <w:bottom w:val="nil"/>
              <w:right w:val="nil"/>
            </w:tcBorders>
            <w:shd w:val="clear" w:color="auto" w:fill="auto"/>
          </w:tcPr>
          <w:p w:rsidR="00B23E46" w:rsidRDefault="00B23E46" w:rsidP="00B23B6B">
            <w:pPr>
              <w:spacing w:line="360" w:lineRule="auto"/>
            </w:pPr>
            <w:r>
              <w:t>School staff (assistant principal, other)</w:t>
            </w:r>
          </w:p>
        </w:tc>
      </w:tr>
      <w:tr w:rsidR="00B23E46" w:rsidTr="00B23B6B">
        <w:tc>
          <w:tcPr>
            <w:tcW w:w="450" w:type="dxa"/>
            <w:shd w:val="clear" w:color="auto" w:fill="auto"/>
          </w:tcPr>
          <w:p w:rsidR="00B23E46" w:rsidRDefault="00B23E46" w:rsidP="00B23B6B">
            <w:pPr>
              <w:spacing w:line="360" w:lineRule="auto"/>
            </w:pPr>
          </w:p>
        </w:tc>
        <w:tc>
          <w:tcPr>
            <w:tcW w:w="7095" w:type="dxa"/>
            <w:tcBorders>
              <w:top w:val="nil"/>
              <w:bottom w:val="nil"/>
              <w:right w:val="nil"/>
            </w:tcBorders>
            <w:shd w:val="clear" w:color="auto" w:fill="auto"/>
          </w:tcPr>
          <w:p w:rsidR="00B23E46" w:rsidRDefault="00B23E46" w:rsidP="00144D1D">
            <w:pPr>
              <w:spacing w:line="360" w:lineRule="auto"/>
            </w:pPr>
            <w:r>
              <w:t xml:space="preserve">Illinois Board of Education </w:t>
            </w:r>
          </w:p>
        </w:tc>
      </w:tr>
      <w:tr w:rsidR="00B23E46" w:rsidTr="00B23B6B">
        <w:tc>
          <w:tcPr>
            <w:tcW w:w="450" w:type="dxa"/>
            <w:shd w:val="clear" w:color="auto" w:fill="auto"/>
          </w:tcPr>
          <w:p w:rsidR="00B23E46" w:rsidRDefault="00B23E46" w:rsidP="00B23B6B">
            <w:pPr>
              <w:spacing w:line="360" w:lineRule="auto"/>
            </w:pPr>
          </w:p>
        </w:tc>
        <w:tc>
          <w:tcPr>
            <w:tcW w:w="7095" w:type="dxa"/>
            <w:tcBorders>
              <w:top w:val="nil"/>
              <w:bottom w:val="nil"/>
              <w:right w:val="nil"/>
            </w:tcBorders>
            <w:shd w:val="clear" w:color="auto" w:fill="auto"/>
          </w:tcPr>
          <w:p w:rsidR="00B23E46" w:rsidRDefault="00B23E46" w:rsidP="00B23B6B">
            <w:pPr>
              <w:spacing w:line="360" w:lineRule="auto"/>
            </w:pPr>
            <w:r>
              <w:t>Other reasons (specify)_______________________</w:t>
            </w:r>
          </w:p>
        </w:tc>
      </w:tr>
    </w:tbl>
    <w:p w:rsidR="00B23E46" w:rsidRDefault="00B23E46" w:rsidP="00B23B6B">
      <w:pPr>
        <w:spacing w:line="360" w:lineRule="auto"/>
        <w:ind w:left="720"/>
      </w:pPr>
    </w:p>
    <w:p w:rsidR="00B23E46" w:rsidRDefault="00B23E46" w:rsidP="00B23E46">
      <w:pPr>
        <w:numPr>
          <w:ilvl w:val="0"/>
          <w:numId w:val="41"/>
        </w:numPr>
        <w:spacing w:line="360" w:lineRule="auto"/>
      </w:pPr>
      <w:r>
        <w:t>How many hours of coaching/mentoring support did you receive this month? _______</w:t>
      </w:r>
    </w:p>
    <w:p w:rsidR="00B23E46" w:rsidRDefault="00B23E46" w:rsidP="00B23E46">
      <w:pPr>
        <w:numPr>
          <w:ilvl w:val="0"/>
          <w:numId w:val="41"/>
        </w:numPr>
        <w:spacing w:line="360" w:lineRule="auto"/>
      </w:pPr>
      <w:r>
        <w:t>What was the focus of the meeting?</w:t>
      </w:r>
    </w:p>
    <w:p w:rsidR="00B23E46" w:rsidRDefault="00B23E46" w:rsidP="00B23E46">
      <w:pPr>
        <w:numPr>
          <w:ilvl w:val="0"/>
          <w:numId w:val="41"/>
        </w:numPr>
        <w:spacing w:line="360" w:lineRule="auto"/>
      </w:pPr>
      <w:r>
        <w:t>If you did not receive any coaching or mentoring support this month, why not?</w:t>
      </w:r>
    </w:p>
    <w:tbl>
      <w:tblPr>
        <w:tblW w:w="7781"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7317"/>
      </w:tblGrid>
      <w:tr w:rsidR="00B23E46" w:rsidTr="00B23B6B">
        <w:tc>
          <w:tcPr>
            <w:tcW w:w="450" w:type="dxa"/>
            <w:shd w:val="clear" w:color="auto" w:fill="auto"/>
          </w:tcPr>
          <w:p w:rsidR="00B23E46" w:rsidRDefault="00B23E46" w:rsidP="00B23B6B">
            <w:pPr>
              <w:spacing w:line="360" w:lineRule="auto"/>
            </w:pPr>
          </w:p>
        </w:tc>
        <w:tc>
          <w:tcPr>
            <w:tcW w:w="7095" w:type="dxa"/>
            <w:tcBorders>
              <w:top w:val="nil"/>
              <w:bottom w:val="nil"/>
              <w:right w:val="nil"/>
            </w:tcBorders>
            <w:shd w:val="clear" w:color="auto" w:fill="auto"/>
          </w:tcPr>
          <w:p w:rsidR="00B23E46" w:rsidRDefault="00B23E46" w:rsidP="00B23B6B">
            <w:pPr>
              <w:spacing w:line="360" w:lineRule="auto"/>
            </w:pPr>
            <w:r>
              <w:t>I will be receiving support next month</w:t>
            </w:r>
          </w:p>
        </w:tc>
      </w:tr>
      <w:tr w:rsidR="00B23E46" w:rsidTr="00B23B6B">
        <w:tc>
          <w:tcPr>
            <w:tcW w:w="450" w:type="dxa"/>
            <w:shd w:val="clear" w:color="auto" w:fill="auto"/>
          </w:tcPr>
          <w:p w:rsidR="00B23E46" w:rsidRDefault="00B23E46" w:rsidP="00B23B6B">
            <w:pPr>
              <w:spacing w:line="360" w:lineRule="auto"/>
            </w:pPr>
          </w:p>
        </w:tc>
        <w:tc>
          <w:tcPr>
            <w:tcW w:w="7095" w:type="dxa"/>
            <w:tcBorders>
              <w:top w:val="nil"/>
              <w:bottom w:val="nil"/>
              <w:right w:val="nil"/>
            </w:tcBorders>
            <w:shd w:val="clear" w:color="auto" w:fill="auto"/>
          </w:tcPr>
          <w:p w:rsidR="00B23E46" w:rsidRDefault="00B23E46" w:rsidP="00B23B6B">
            <w:pPr>
              <w:spacing w:line="360" w:lineRule="auto"/>
            </w:pPr>
            <w:r>
              <w:t>I don’t know if I will be receiving coaching or mentoring support</w:t>
            </w:r>
          </w:p>
        </w:tc>
      </w:tr>
      <w:tr w:rsidR="00B23E46" w:rsidTr="00B23B6B">
        <w:tc>
          <w:tcPr>
            <w:tcW w:w="450" w:type="dxa"/>
            <w:shd w:val="clear" w:color="auto" w:fill="auto"/>
          </w:tcPr>
          <w:p w:rsidR="00B23E46" w:rsidRDefault="00B23E46" w:rsidP="00B23B6B">
            <w:pPr>
              <w:spacing w:line="360" w:lineRule="auto"/>
            </w:pPr>
          </w:p>
        </w:tc>
        <w:tc>
          <w:tcPr>
            <w:tcW w:w="7095" w:type="dxa"/>
            <w:tcBorders>
              <w:top w:val="nil"/>
              <w:bottom w:val="nil"/>
              <w:right w:val="nil"/>
            </w:tcBorders>
            <w:shd w:val="clear" w:color="auto" w:fill="auto"/>
          </w:tcPr>
          <w:p w:rsidR="00B23E46" w:rsidRDefault="00B23E46" w:rsidP="00B23B6B">
            <w:pPr>
              <w:spacing w:line="360" w:lineRule="auto"/>
            </w:pPr>
            <w:r>
              <w:t>I have been too busy</w:t>
            </w:r>
          </w:p>
        </w:tc>
      </w:tr>
      <w:tr w:rsidR="00B23E46" w:rsidTr="00B23B6B">
        <w:tc>
          <w:tcPr>
            <w:tcW w:w="450" w:type="dxa"/>
            <w:shd w:val="clear" w:color="auto" w:fill="auto"/>
          </w:tcPr>
          <w:p w:rsidR="00B23E46" w:rsidRDefault="00B23E46" w:rsidP="00B23B6B">
            <w:pPr>
              <w:spacing w:line="360" w:lineRule="auto"/>
            </w:pPr>
          </w:p>
        </w:tc>
        <w:tc>
          <w:tcPr>
            <w:tcW w:w="7095" w:type="dxa"/>
            <w:tcBorders>
              <w:top w:val="nil"/>
              <w:bottom w:val="nil"/>
              <w:right w:val="nil"/>
            </w:tcBorders>
            <w:shd w:val="clear" w:color="auto" w:fill="auto"/>
          </w:tcPr>
          <w:p w:rsidR="00B23E46" w:rsidRDefault="00B23E46" w:rsidP="00B23B6B">
            <w:pPr>
              <w:spacing w:line="360" w:lineRule="auto"/>
            </w:pPr>
            <w:r>
              <w:t>Other (specify)_______________________</w:t>
            </w:r>
          </w:p>
        </w:tc>
      </w:tr>
    </w:tbl>
    <w:p w:rsidR="00B23E46" w:rsidRDefault="00B23E46" w:rsidP="00B23B6B">
      <w:pPr>
        <w:spacing w:line="360" w:lineRule="auto"/>
        <w:ind w:left="720"/>
      </w:pPr>
    </w:p>
    <w:p w:rsidR="00B23E46" w:rsidRDefault="00B23E46" w:rsidP="00B23E46">
      <w:pPr>
        <w:numPr>
          <w:ilvl w:val="0"/>
          <w:numId w:val="41"/>
        </w:numPr>
        <w:spacing w:line="360" w:lineRule="auto"/>
      </w:pPr>
      <w:r>
        <w:t>How would you rate the coaching or mentoring support you received this month?</w:t>
      </w:r>
    </w:p>
    <w:p w:rsidR="00B23E46" w:rsidRDefault="00B23E46" w:rsidP="00B23B6B">
      <w:pPr>
        <w:spacing w:line="360" w:lineRule="auto"/>
        <w:ind w:firstLine="720"/>
      </w:pPr>
      <w:r>
        <w:t>Not relevant</w:t>
      </w:r>
      <w:r>
        <w:tab/>
      </w:r>
      <w:r>
        <w:tab/>
      </w:r>
      <w:r>
        <w:tab/>
      </w:r>
      <w:r>
        <w:tab/>
      </w:r>
      <w:r>
        <w:tab/>
      </w:r>
      <w:r>
        <w:tab/>
      </w:r>
      <w:r>
        <w:tab/>
      </w:r>
      <w:r>
        <w:tab/>
      </w:r>
      <w:r w:rsidR="00DB3E5E">
        <w:tab/>
      </w:r>
      <w:r w:rsidR="00DB3E5E">
        <w:tab/>
      </w:r>
      <w:r>
        <w:t>Very relevant</w:t>
      </w:r>
    </w:p>
    <w:p w:rsidR="00B23E46" w:rsidRPr="002915FF" w:rsidRDefault="00B23E46" w:rsidP="00B23B6B">
      <w:pPr>
        <w:spacing w:line="360" w:lineRule="auto"/>
        <w:ind w:firstLine="720"/>
      </w:pPr>
      <w:r>
        <w:t xml:space="preserve">      1</w:t>
      </w:r>
      <w:r>
        <w:tab/>
      </w:r>
      <w:r>
        <w:tab/>
      </w:r>
      <w:r>
        <w:tab/>
        <w:t xml:space="preserve"> 2</w:t>
      </w:r>
      <w:r>
        <w:tab/>
      </w:r>
      <w:r>
        <w:tab/>
        <w:t xml:space="preserve"> </w:t>
      </w:r>
      <w:r w:rsidR="00DB3E5E">
        <w:tab/>
      </w:r>
      <w:r>
        <w:t xml:space="preserve">  3</w:t>
      </w:r>
      <w:r>
        <w:tab/>
      </w:r>
      <w:r>
        <w:tab/>
        <w:t xml:space="preserve"> </w:t>
      </w:r>
      <w:r w:rsidR="00DB3E5E">
        <w:tab/>
      </w:r>
      <w:r w:rsidR="00DB3E5E">
        <w:tab/>
      </w:r>
      <w:r>
        <w:t xml:space="preserve"> 4</w:t>
      </w:r>
      <w:r>
        <w:tab/>
        <w:t xml:space="preserve"> </w:t>
      </w:r>
      <w:r>
        <w:tab/>
        <w:t xml:space="preserve">    </w:t>
      </w:r>
      <w:r w:rsidR="00DB3E5E">
        <w:tab/>
      </w:r>
      <w:r w:rsidR="00DB3E5E">
        <w:tab/>
      </w:r>
      <w:r>
        <w:t>5</w:t>
      </w:r>
    </w:p>
    <w:p w:rsidR="00B23E46" w:rsidRDefault="00B23E46" w:rsidP="00B23E46">
      <w:pPr>
        <w:spacing w:line="360" w:lineRule="auto"/>
        <w:ind w:firstLine="540"/>
      </w:pPr>
      <w:r>
        <w:rPr>
          <w:b/>
        </w:rPr>
        <w:tab/>
        <w:t xml:space="preserve">  </w:t>
      </w:r>
      <w:r>
        <w:t>Insufficient</w:t>
      </w:r>
      <w:r>
        <w:tab/>
      </w:r>
      <w:r>
        <w:tab/>
      </w:r>
      <w:r>
        <w:tab/>
      </w:r>
      <w:r>
        <w:tab/>
      </w:r>
      <w:r>
        <w:tab/>
      </w:r>
      <w:r>
        <w:tab/>
      </w:r>
      <w:r>
        <w:tab/>
        <w:t xml:space="preserve">   </w:t>
      </w:r>
      <w:r>
        <w:tab/>
      </w:r>
      <w:r w:rsidR="00DB3E5E">
        <w:tab/>
      </w:r>
      <w:r w:rsidR="00DB3E5E">
        <w:tab/>
      </w:r>
      <w:r>
        <w:t>Sufficient</w:t>
      </w:r>
    </w:p>
    <w:p w:rsidR="00B23E46" w:rsidRDefault="00B23E46" w:rsidP="00B23E46">
      <w:pPr>
        <w:spacing w:line="360" w:lineRule="auto"/>
        <w:ind w:firstLine="540"/>
      </w:pPr>
      <w:r>
        <w:tab/>
        <w:t xml:space="preserve">        1</w:t>
      </w:r>
      <w:r>
        <w:tab/>
      </w:r>
      <w:r>
        <w:tab/>
      </w:r>
      <w:r>
        <w:tab/>
        <w:t>2</w:t>
      </w:r>
      <w:r>
        <w:tab/>
      </w:r>
      <w:r>
        <w:tab/>
        <w:t xml:space="preserve">  </w:t>
      </w:r>
      <w:r w:rsidR="00DB3E5E">
        <w:tab/>
      </w:r>
      <w:r>
        <w:t xml:space="preserve"> 3</w:t>
      </w:r>
      <w:r>
        <w:tab/>
      </w:r>
      <w:r>
        <w:tab/>
        <w:t xml:space="preserve">  </w:t>
      </w:r>
      <w:r w:rsidR="00DB3E5E">
        <w:tab/>
      </w:r>
      <w:r w:rsidR="00DB3E5E">
        <w:tab/>
      </w:r>
      <w:r>
        <w:t xml:space="preserve"> 4</w:t>
      </w:r>
      <w:r>
        <w:tab/>
      </w:r>
      <w:r>
        <w:tab/>
      </w:r>
      <w:r w:rsidR="00DB3E5E">
        <w:tab/>
      </w:r>
      <w:r w:rsidR="00DB3E5E">
        <w:tab/>
      </w:r>
      <w:r>
        <w:t>5</w:t>
      </w:r>
    </w:p>
    <w:p w:rsidR="00B23E46" w:rsidRDefault="00B23E46" w:rsidP="00B23B6B">
      <w:pPr>
        <w:spacing w:line="360" w:lineRule="auto"/>
      </w:pPr>
    </w:p>
    <w:p w:rsidR="00B23E46" w:rsidRDefault="00B23E46" w:rsidP="00B23E46">
      <w:pPr>
        <w:numPr>
          <w:ilvl w:val="0"/>
          <w:numId w:val="41"/>
        </w:numPr>
        <w:spacing w:line="360" w:lineRule="auto"/>
      </w:pPr>
      <w:r>
        <w:t>How aligned is the training and support you received from the coach, the project director, the liaison, and any other Voyager staff?</w:t>
      </w:r>
    </w:p>
    <w:p w:rsidR="00B23E46" w:rsidRDefault="00B23E46" w:rsidP="00B23B6B">
      <w:pPr>
        <w:spacing w:line="360" w:lineRule="auto"/>
        <w:ind w:firstLine="720"/>
      </w:pPr>
      <w:r>
        <w:t>Conflicting</w:t>
      </w:r>
      <w:r>
        <w:tab/>
      </w:r>
      <w:r>
        <w:tab/>
      </w:r>
      <w:r>
        <w:tab/>
      </w:r>
      <w:r>
        <w:tab/>
      </w:r>
      <w:r>
        <w:tab/>
      </w:r>
      <w:r>
        <w:tab/>
      </w:r>
      <w:r>
        <w:tab/>
      </w:r>
      <w:r>
        <w:tab/>
      </w:r>
      <w:r w:rsidR="00DB3E5E">
        <w:tab/>
      </w:r>
      <w:r w:rsidR="00DB3E5E">
        <w:tab/>
      </w:r>
      <w:r>
        <w:t>Very aligned</w:t>
      </w:r>
    </w:p>
    <w:p w:rsidR="00B23E46" w:rsidRPr="002915FF" w:rsidRDefault="00B23E46" w:rsidP="00B23B6B">
      <w:pPr>
        <w:spacing w:line="360" w:lineRule="auto"/>
        <w:ind w:firstLine="720"/>
      </w:pPr>
      <w:r>
        <w:t xml:space="preserve">      1</w:t>
      </w:r>
      <w:r>
        <w:tab/>
      </w:r>
      <w:r>
        <w:tab/>
      </w:r>
      <w:r>
        <w:tab/>
        <w:t xml:space="preserve"> 2</w:t>
      </w:r>
      <w:r>
        <w:tab/>
      </w:r>
      <w:r>
        <w:tab/>
        <w:t xml:space="preserve"> </w:t>
      </w:r>
      <w:r w:rsidR="00DB3E5E">
        <w:tab/>
      </w:r>
      <w:r>
        <w:t xml:space="preserve">  3</w:t>
      </w:r>
      <w:r>
        <w:tab/>
      </w:r>
      <w:r>
        <w:tab/>
        <w:t xml:space="preserve"> </w:t>
      </w:r>
      <w:r w:rsidR="00DB3E5E">
        <w:tab/>
      </w:r>
      <w:r w:rsidR="00DB3E5E">
        <w:tab/>
      </w:r>
      <w:r>
        <w:t xml:space="preserve"> 4</w:t>
      </w:r>
      <w:r>
        <w:tab/>
        <w:t xml:space="preserve"> </w:t>
      </w:r>
      <w:r>
        <w:tab/>
        <w:t xml:space="preserve">   </w:t>
      </w:r>
      <w:r w:rsidR="00DB3E5E">
        <w:tab/>
      </w:r>
      <w:r w:rsidR="00DB3E5E">
        <w:tab/>
      </w:r>
      <w:r>
        <w:t xml:space="preserve"> 5</w:t>
      </w:r>
    </w:p>
    <w:p w:rsidR="00B23E46" w:rsidRDefault="00B23E46" w:rsidP="00B23B6B">
      <w:pPr>
        <w:spacing w:line="360" w:lineRule="auto"/>
        <w:rPr>
          <w:b/>
        </w:rPr>
      </w:pPr>
      <w:r>
        <w:rPr>
          <w:b/>
        </w:rPr>
        <w:t xml:space="preserve">Instruction </w:t>
      </w:r>
    </w:p>
    <w:p w:rsidR="00B23E46" w:rsidRDefault="00B23E46" w:rsidP="00B23E46">
      <w:pPr>
        <w:numPr>
          <w:ilvl w:val="0"/>
          <w:numId w:val="41"/>
        </w:numPr>
        <w:spacing w:line="360" w:lineRule="auto"/>
      </w:pPr>
      <w:r>
        <w:t>How was attendance in your classes this month?</w:t>
      </w:r>
    </w:p>
    <w:tbl>
      <w:tblPr>
        <w:tblW w:w="7781"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7317"/>
      </w:tblGrid>
      <w:tr w:rsidR="00B23E46" w:rsidTr="00B23B6B">
        <w:tc>
          <w:tcPr>
            <w:tcW w:w="464" w:type="dxa"/>
            <w:shd w:val="clear" w:color="auto" w:fill="auto"/>
          </w:tcPr>
          <w:p w:rsidR="00B23E46" w:rsidRDefault="00B23E46" w:rsidP="00B23B6B">
            <w:pPr>
              <w:spacing w:line="360" w:lineRule="auto"/>
            </w:pPr>
          </w:p>
        </w:tc>
        <w:tc>
          <w:tcPr>
            <w:tcW w:w="7317" w:type="dxa"/>
            <w:tcBorders>
              <w:top w:val="nil"/>
              <w:bottom w:val="nil"/>
              <w:right w:val="nil"/>
            </w:tcBorders>
            <w:shd w:val="clear" w:color="auto" w:fill="auto"/>
          </w:tcPr>
          <w:p w:rsidR="00B23E46" w:rsidRDefault="00B23E46" w:rsidP="00B23B6B">
            <w:pPr>
              <w:spacing w:line="360" w:lineRule="auto"/>
            </w:pPr>
            <w:r>
              <w:t>Almost all students attended</w:t>
            </w:r>
          </w:p>
        </w:tc>
      </w:tr>
      <w:tr w:rsidR="00B23E46" w:rsidTr="00B23B6B">
        <w:tc>
          <w:tcPr>
            <w:tcW w:w="464" w:type="dxa"/>
            <w:shd w:val="clear" w:color="auto" w:fill="auto"/>
          </w:tcPr>
          <w:p w:rsidR="00B23E46" w:rsidRDefault="00B23E46" w:rsidP="00B23B6B">
            <w:pPr>
              <w:spacing w:line="360" w:lineRule="auto"/>
            </w:pPr>
          </w:p>
        </w:tc>
        <w:tc>
          <w:tcPr>
            <w:tcW w:w="7317" w:type="dxa"/>
            <w:tcBorders>
              <w:top w:val="nil"/>
              <w:bottom w:val="nil"/>
              <w:right w:val="nil"/>
            </w:tcBorders>
            <w:shd w:val="clear" w:color="auto" w:fill="auto"/>
          </w:tcPr>
          <w:p w:rsidR="00B23E46" w:rsidRDefault="00B23E46" w:rsidP="00B23B6B">
            <w:pPr>
              <w:spacing w:line="360" w:lineRule="auto"/>
            </w:pPr>
            <w:r>
              <w:t xml:space="preserve">___ Number of students chronically absent (more than once a week) </w:t>
            </w:r>
          </w:p>
        </w:tc>
      </w:tr>
      <w:tr w:rsidR="00B23E46" w:rsidTr="00B23B6B">
        <w:trPr>
          <w:trHeight w:val="413"/>
        </w:trPr>
        <w:tc>
          <w:tcPr>
            <w:tcW w:w="464" w:type="dxa"/>
            <w:shd w:val="clear" w:color="auto" w:fill="auto"/>
          </w:tcPr>
          <w:p w:rsidR="00B23E46" w:rsidRDefault="00B23E46" w:rsidP="00B23B6B">
            <w:pPr>
              <w:spacing w:line="360" w:lineRule="auto"/>
            </w:pPr>
          </w:p>
        </w:tc>
        <w:tc>
          <w:tcPr>
            <w:tcW w:w="7317" w:type="dxa"/>
            <w:vMerge w:val="restart"/>
            <w:tcBorders>
              <w:top w:val="nil"/>
              <w:right w:val="nil"/>
            </w:tcBorders>
            <w:shd w:val="clear" w:color="auto" w:fill="auto"/>
          </w:tcPr>
          <w:p w:rsidR="00B23E46" w:rsidRDefault="00B23E46" w:rsidP="00B23B6B">
            <w:pPr>
              <w:spacing w:line="360" w:lineRule="auto"/>
            </w:pPr>
            <w:r>
              <w:t>___ Students were suspended (OSS) for  _____ days</w:t>
            </w:r>
          </w:p>
          <w:p w:rsidR="00B23E46" w:rsidRDefault="00B23E46" w:rsidP="00B23B6B">
            <w:pPr>
              <w:spacing w:line="360" w:lineRule="auto"/>
            </w:pPr>
            <w:r>
              <w:t>___ Students were suspended (ISS) for  _____ days</w:t>
            </w:r>
          </w:p>
        </w:tc>
      </w:tr>
      <w:tr w:rsidR="00B23E46" w:rsidTr="00B23B6B">
        <w:trPr>
          <w:trHeight w:val="412"/>
        </w:trPr>
        <w:tc>
          <w:tcPr>
            <w:tcW w:w="464" w:type="dxa"/>
            <w:shd w:val="clear" w:color="auto" w:fill="auto"/>
          </w:tcPr>
          <w:p w:rsidR="00B23E46" w:rsidRDefault="00B23E46" w:rsidP="00B23B6B">
            <w:pPr>
              <w:spacing w:line="360" w:lineRule="auto"/>
            </w:pPr>
          </w:p>
        </w:tc>
        <w:tc>
          <w:tcPr>
            <w:tcW w:w="7317" w:type="dxa"/>
            <w:vMerge/>
            <w:tcBorders>
              <w:bottom w:val="nil"/>
              <w:right w:val="nil"/>
            </w:tcBorders>
            <w:shd w:val="clear" w:color="auto" w:fill="auto"/>
          </w:tcPr>
          <w:p w:rsidR="00B23E46" w:rsidRDefault="00B23E46" w:rsidP="00B23B6B">
            <w:pPr>
              <w:spacing w:line="360" w:lineRule="auto"/>
            </w:pPr>
          </w:p>
        </w:tc>
      </w:tr>
      <w:tr w:rsidR="00B23E46" w:rsidTr="00B23B6B">
        <w:tc>
          <w:tcPr>
            <w:tcW w:w="464" w:type="dxa"/>
            <w:shd w:val="clear" w:color="auto" w:fill="auto"/>
          </w:tcPr>
          <w:p w:rsidR="00B23E46" w:rsidRDefault="00B23E46" w:rsidP="00B23B6B">
            <w:pPr>
              <w:spacing w:line="360" w:lineRule="auto"/>
            </w:pPr>
          </w:p>
        </w:tc>
        <w:tc>
          <w:tcPr>
            <w:tcW w:w="7317" w:type="dxa"/>
            <w:tcBorders>
              <w:top w:val="nil"/>
              <w:bottom w:val="nil"/>
              <w:right w:val="nil"/>
            </w:tcBorders>
            <w:shd w:val="clear" w:color="auto" w:fill="auto"/>
          </w:tcPr>
          <w:p w:rsidR="00B23E46" w:rsidRDefault="00B23E46" w:rsidP="00B23B6B">
            <w:pPr>
              <w:spacing w:line="360" w:lineRule="auto"/>
            </w:pPr>
            <w:r>
              <w:t>The school was closed for ______  days</w:t>
            </w:r>
          </w:p>
        </w:tc>
      </w:tr>
      <w:tr w:rsidR="00B23E46" w:rsidTr="00B23B6B">
        <w:tc>
          <w:tcPr>
            <w:tcW w:w="464" w:type="dxa"/>
            <w:shd w:val="clear" w:color="auto" w:fill="auto"/>
          </w:tcPr>
          <w:p w:rsidR="00B23E46" w:rsidRDefault="00B23E46" w:rsidP="00B23B6B">
            <w:pPr>
              <w:spacing w:line="360" w:lineRule="auto"/>
            </w:pPr>
          </w:p>
        </w:tc>
        <w:tc>
          <w:tcPr>
            <w:tcW w:w="7317" w:type="dxa"/>
            <w:tcBorders>
              <w:top w:val="nil"/>
              <w:bottom w:val="nil"/>
              <w:right w:val="nil"/>
            </w:tcBorders>
            <w:shd w:val="clear" w:color="auto" w:fill="auto"/>
          </w:tcPr>
          <w:p w:rsidR="00B23E46" w:rsidRDefault="00B23E46" w:rsidP="00B23B6B">
            <w:pPr>
              <w:spacing w:line="360" w:lineRule="auto"/>
            </w:pPr>
            <w:r>
              <w:t>I had _____  class days cancelled due to _________</w:t>
            </w:r>
          </w:p>
        </w:tc>
      </w:tr>
    </w:tbl>
    <w:p w:rsidR="00B23E46" w:rsidRDefault="00B23E46" w:rsidP="00B23B6B">
      <w:pPr>
        <w:spacing w:line="360" w:lineRule="auto"/>
      </w:pPr>
    </w:p>
    <w:p w:rsidR="00B23E46" w:rsidRDefault="00B23E46" w:rsidP="00B23B6B">
      <w:pPr>
        <w:spacing w:line="360" w:lineRule="auto"/>
        <w:ind w:left="720"/>
      </w:pPr>
      <w:r>
        <w:t>_____________________________________________________________</w:t>
      </w:r>
    </w:p>
    <w:p w:rsidR="00B23E46" w:rsidRDefault="00B23E46" w:rsidP="00B23B6B">
      <w:pPr>
        <w:spacing w:line="360" w:lineRule="auto"/>
        <w:ind w:left="720"/>
      </w:pPr>
      <w:r>
        <w:t>_____________________________________________________________</w:t>
      </w:r>
    </w:p>
    <w:p w:rsidR="00B23E46" w:rsidRDefault="00B23E46" w:rsidP="00B23B6B">
      <w:pPr>
        <w:spacing w:line="360" w:lineRule="auto"/>
        <w:ind w:left="720"/>
      </w:pPr>
      <w:r>
        <w:t>_____________________________________________________________</w:t>
      </w:r>
    </w:p>
    <w:p w:rsidR="00B23E46" w:rsidRDefault="00B23E46" w:rsidP="00B23B6B">
      <w:pPr>
        <w:spacing w:line="360" w:lineRule="auto"/>
      </w:pPr>
    </w:p>
    <w:p w:rsidR="00B23E46" w:rsidRDefault="00B23E46" w:rsidP="00B23E46">
      <w:pPr>
        <w:numPr>
          <w:ilvl w:val="0"/>
          <w:numId w:val="41"/>
        </w:numPr>
        <w:spacing w:line="360" w:lineRule="auto"/>
      </w:pPr>
      <w:r>
        <w:t>What Expedition and Lesson are you on in each of your classes?</w:t>
      </w:r>
    </w:p>
    <w:tbl>
      <w:tblPr>
        <w:tblW w:w="7781"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7317"/>
      </w:tblGrid>
      <w:tr w:rsidR="00B23E46" w:rsidTr="00B23B6B">
        <w:tc>
          <w:tcPr>
            <w:tcW w:w="464" w:type="dxa"/>
            <w:shd w:val="clear" w:color="auto" w:fill="auto"/>
          </w:tcPr>
          <w:p w:rsidR="00B23E46" w:rsidRDefault="00B23E46" w:rsidP="00B23B6B">
            <w:pPr>
              <w:spacing w:line="360" w:lineRule="auto"/>
            </w:pPr>
          </w:p>
        </w:tc>
        <w:tc>
          <w:tcPr>
            <w:tcW w:w="7317" w:type="dxa"/>
            <w:tcBorders>
              <w:top w:val="nil"/>
              <w:bottom w:val="nil"/>
              <w:right w:val="nil"/>
            </w:tcBorders>
            <w:shd w:val="clear" w:color="auto" w:fill="auto"/>
          </w:tcPr>
          <w:p w:rsidR="00B23E46" w:rsidRDefault="00B23E46" w:rsidP="00B23B6B">
            <w:pPr>
              <w:spacing w:line="360" w:lineRule="auto"/>
            </w:pPr>
            <w:r>
              <w:t xml:space="preserve">Expedition _____ lesson ____  </w:t>
            </w:r>
          </w:p>
        </w:tc>
      </w:tr>
    </w:tbl>
    <w:p w:rsidR="00B23E46" w:rsidRDefault="00B23E46" w:rsidP="00B23B6B">
      <w:pPr>
        <w:spacing w:line="360" w:lineRule="auto"/>
        <w:ind w:left="720"/>
      </w:pPr>
    </w:p>
    <w:p w:rsidR="00B23E46" w:rsidRDefault="00B23E46" w:rsidP="00B23B6B">
      <w:pPr>
        <w:spacing w:line="360" w:lineRule="auto"/>
        <w:ind w:left="720"/>
      </w:pPr>
    </w:p>
    <w:p w:rsidR="00B23E46" w:rsidRDefault="00B23E46" w:rsidP="00B23E46">
      <w:pPr>
        <w:numPr>
          <w:ilvl w:val="0"/>
          <w:numId w:val="41"/>
        </w:numPr>
        <w:spacing w:line="360" w:lineRule="auto"/>
      </w:pPr>
      <w:r>
        <w:t>In relation to the pacing guide, how far are you from where you should be at this time of the year?</w:t>
      </w:r>
    </w:p>
    <w:tbl>
      <w:tblPr>
        <w:tblW w:w="7781"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7317"/>
      </w:tblGrid>
      <w:tr w:rsidR="00B23E46" w:rsidTr="00B23B6B">
        <w:tc>
          <w:tcPr>
            <w:tcW w:w="464" w:type="dxa"/>
            <w:shd w:val="clear" w:color="auto" w:fill="auto"/>
          </w:tcPr>
          <w:p w:rsidR="00B23E46" w:rsidRDefault="00B23E46" w:rsidP="00B23B6B">
            <w:pPr>
              <w:spacing w:line="360" w:lineRule="auto"/>
            </w:pPr>
          </w:p>
        </w:tc>
        <w:tc>
          <w:tcPr>
            <w:tcW w:w="7317" w:type="dxa"/>
            <w:tcBorders>
              <w:top w:val="nil"/>
              <w:bottom w:val="nil"/>
              <w:right w:val="nil"/>
            </w:tcBorders>
            <w:shd w:val="clear" w:color="auto" w:fill="auto"/>
          </w:tcPr>
          <w:p w:rsidR="00B23E46" w:rsidRDefault="00B23E46" w:rsidP="00B23B6B">
            <w:pPr>
              <w:spacing w:line="360" w:lineRule="auto"/>
            </w:pPr>
            <w:r>
              <w:t>I am ahead by _____ lessons in ___  classes (number of classes)</w:t>
            </w:r>
          </w:p>
        </w:tc>
      </w:tr>
      <w:tr w:rsidR="00B23E46" w:rsidTr="00B23B6B">
        <w:tc>
          <w:tcPr>
            <w:tcW w:w="464" w:type="dxa"/>
            <w:shd w:val="clear" w:color="auto" w:fill="auto"/>
          </w:tcPr>
          <w:p w:rsidR="00B23E46" w:rsidRDefault="00B23E46" w:rsidP="00B23B6B">
            <w:pPr>
              <w:spacing w:line="360" w:lineRule="auto"/>
            </w:pPr>
          </w:p>
        </w:tc>
        <w:tc>
          <w:tcPr>
            <w:tcW w:w="7317" w:type="dxa"/>
            <w:tcBorders>
              <w:top w:val="nil"/>
              <w:bottom w:val="nil"/>
              <w:right w:val="nil"/>
            </w:tcBorders>
            <w:shd w:val="clear" w:color="auto" w:fill="auto"/>
          </w:tcPr>
          <w:p w:rsidR="00B23E46" w:rsidRDefault="00B23E46" w:rsidP="00B23B6B">
            <w:pPr>
              <w:spacing w:line="360" w:lineRule="auto"/>
            </w:pPr>
            <w:r>
              <w:t>I am behind by _____ lessons in ____ classes</w:t>
            </w:r>
          </w:p>
        </w:tc>
      </w:tr>
      <w:tr w:rsidR="00B23E46" w:rsidTr="00B23B6B">
        <w:tc>
          <w:tcPr>
            <w:tcW w:w="464" w:type="dxa"/>
            <w:shd w:val="clear" w:color="auto" w:fill="auto"/>
          </w:tcPr>
          <w:p w:rsidR="00B23E46" w:rsidRDefault="00B23E46" w:rsidP="00B23B6B">
            <w:pPr>
              <w:spacing w:line="360" w:lineRule="auto"/>
            </w:pPr>
          </w:p>
        </w:tc>
        <w:tc>
          <w:tcPr>
            <w:tcW w:w="7317" w:type="dxa"/>
            <w:tcBorders>
              <w:top w:val="nil"/>
              <w:bottom w:val="nil"/>
              <w:right w:val="nil"/>
            </w:tcBorders>
            <w:shd w:val="clear" w:color="auto" w:fill="auto"/>
          </w:tcPr>
          <w:p w:rsidR="00B23E46" w:rsidRDefault="00B23E46" w:rsidP="00B23B6B">
            <w:pPr>
              <w:spacing w:line="360" w:lineRule="auto"/>
            </w:pPr>
            <w:r>
              <w:t>I am on schedule in _____ classes</w:t>
            </w:r>
          </w:p>
        </w:tc>
      </w:tr>
    </w:tbl>
    <w:p w:rsidR="00B23E46" w:rsidRDefault="00B23E46" w:rsidP="00B23B6B">
      <w:pPr>
        <w:spacing w:line="360" w:lineRule="auto"/>
        <w:ind w:left="720"/>
      </w:pPr>
    </w:p>
    <w:p w:rsidR="00B23E46" w:rsidRDefault="00B23E46" w:rsidP="00B23E46">
      <w:pPr>
        <w:numPr>
          <w:ilvl w:val="0"/>
          <w:numId w:val="41"/>
        </w:numPr>
        <w:spacing w:line="360" w:lineRule="auto"/>
      </w:pPr>
      <w:r>
        <w:t>What activities did you choose for the 5</w:t>
      </w:r>
      <w:r w:rsidRPr="00854A03">
        <w:rPr>
          <w:vertAlign w:val="superscript"/>
        </w:rPr>
        <w:t>th</w:t>
      </w:r>
      <w:r>
        <w:t xml:space="preserve"> and 10</w:t>
      </w:r>
      <w:r w:rsidRPr="00854A03">
        <w:rPr>
          <w:vertAlign w:val="superscript"/>
        </w:rPr>
        <w:t>th</w:t>
      </w:r>
      <w:r>
        <w:t xml:space="preserve"> days of the Expedition?</w:t>
      </w:r>
    </w:p>
    <w:p w:rsidR="00B23E46" w:rsidRDefault="00B23E46" w:rsidP="00B23B6B">
      <w:pPr>
        <w:spacing w:line="360" w:lineRule="auto"/>
        <w:ind w:left="720"/>
      </w:pPr>
      <w:r>
        <w:t>____________________________________________________________</w:t>
      </w:r>
    </w:p>
    <w:p w:rsidR="00B23E46" w:rsidRDefault="00B23E46" w:rsidP="00B23B6B">
      <w:pPr>
        <w:spacing w:line="360" w:lineRule="auto"/>
        <w:ind w:left="720"/>
      </w:pPr>
      <w:r>
        <w:t>_____________________________________________________________</w:t>
      </w:r>
    </w:p>
    <w:p w:rsidR="00B23E46" w:rsidRDefault="00B23E46" w:rsidP="00B23B6B">
      <w:pPr>
        <w:spacing w:line="360" w:lineRule="auto"/>
        <w:ind w:left="720"/>
      </w:pPr>
      <w:r>
        <w:t>_____________________________________________________________</w:t>
      </w:r>
    </w:p>
    <w:p w:rsidR="00B23E46" w:rsidRDefault="00B23E46" w:rsidP="00B23E46">
      <w:pPr>
        <w:numPr>
          <w:ilvl w:val="0"/>
          <w:numId w:val="41"/>
        </w:numPr>
        <w:spacing w:line="360" w:lineRule="auto"/>
      </w:pPr>
      <w:r>
        <w:t xml:space="preserve">Why did you make these choices? </w:t>
      </w:r>
    </w:p>
    <w:p w:rsidR="00B23E46" w:rsidRDefault="00B23E46" w:rsidP="00B23B6B">
      <w:pPr>
        <w:spacing w:line="360" w:lineRule="auto"/>
        <w:ind w:left="720"/>
      </w:pPr>
      <w:r>
        <w:t>____________________________________________________________</w:t>
      </w:r>
    </w:p>
    <w:p w:rsidR="00B23E46" w:rsidRDefault="00B23E46" w:rsidP="00B23B6B">
      <w:pPr>
        <w:spacing w:line="360" w:lineRule="auto"/>
        <w:ind w:left="720"/>
      </w:pPr>
      <w:r>
        <w:t>_____________________________________________________________</w:t>
      </w:r>
    </w:p>
    <w:p w:rsidR="00B23E46" w:rsidRDefault="00B23E46" w:rsidP="00B23B6B">
      <w:pPr>
        <w:spacing w:line="360" w:lineRule="auto"/>
        <w:ind w:left="720"/>
      </w:pPr>
      <w:r>
        <w:t>_____________________________________________________________</w:t>
      </w:r>
    </w:p>
    <w:p w:rsidR="00B23E46" w:rsidRPr="00C148A4" w:rsidRDefault="00B23E46" w:rsidP="00B23B6B">
      <w:pPr>
        <w:spacing w:line="360" w:lineRule="auto"/>
        <w:rPr>
          <w:b/>
        </w:rPr>
      </w:pPr>
      <w:r w:rsidRPr="00C148A4">
        <w:rPr>
          <w:b/>
        </w:rPr>
        <w:t>Use of time</w:t>
      </w:r>
    </w:p>
    <w:p w:rsidR="00B23E46" w:rsidRDefault="00B23E46" w:rsidP="00B23E46">
      <w:pPr>
        <w:numPr>
          <w:ilvl w:val="0"/>
          <w:numId w:val="41"/>
        </w:numPr>
        <w:spacing w:line="360" w:lineRule="auto"/>
      </w:pPr>
      <w:r>
        <w:t>Can you say that at least 80% of your time this month has been dedicated to teaching Voyager?</w:t>
      </w:r>
    </w:p>
    <w:p w:rsidR="00B23E46" w:rsidRDefault="00B23E46" w:rsidP="00B23B6B">
      <w:pPr>
        <w:spacing w:line="360" w:lineRule="auto"/>
        <w:ind w:left="720"/>
      </w:pPr>
      <w:r>
        <w:t>Yes _____</w:t>
      </w:r>
      <w:r>
        <w:tab/>
      </w:r>
      <w:r>
        <w:tab/>
        <w:t>No _____</w:t>
      </w:r>
    </w:p>
    <w:p w:rsidR="00B23E46" w:rsidRDefault="00B23E46" w:rsidP="00B23E46">
      <w:pPr>
        <w:numPr>
          <w:ilvl w:val="0"/>
          <w:numId w:val="41"/>
        </w:numPr>
        <w:spacing w:line="360" w:lineRule="auto"/>
      </w:pPr>
      <w:r>
        <w:lastRenderedPageBreak/>
        <w:t>If not, what other duties have you been asked to do? ______________________</w:t>
      </w:r>
    </w:p>
    <w:p w:rsidR="00B23E46" w:rsidRDefault="00B23E46" w:rsidP="00B23B6B">
      <w:pPr>
        <w:spacing w:line="360" w:lineRule="auto"/>
        <w:ind w:left="720"/>
      </w:pPr>
      <w:r>
        <w:t>_________________________________________________________________</w:t>
      </w:r>
    </w:p>
    <w:p w:rsidR="00B23E46" w:rsidRDefault="00B23E46" w:rsidP="00B23E46">
      <w:pPr>
        <w:numPr>
          <w:ilvl w:val="0"/>
          <w:numId w:val="41"/>
        </w:numPr>
        <w:spacing w:line="360" w:lineRule="auto"/>
      </w:pPr>
      <w:r>
        <w:t>Do you have scheduled time to plan your classes during the school day?</w:t>
      </w:r>
    </w:p>
    <w:p w:rsidR="00B23E46" w:rsidRDefault="00B23E46" w:rsidP="00B23B6B">
      <w:pPr>
        <w:spacing w:line="360" w:lineRule="auto"/>
        <w:ind w:left="720"/>
      </w:pPr>
      <w:r>
        <w:t>Yes _______</w:t>
      </w:r>
      <w:r>
        <w:tab/>
      </w:r>
      <w:r>
        <w:tab/>
        <w:t>No ________</w:t>
      </w:r>
    </w:p>
    <w:p w:rsidR="00B23E46" w:rsidRDefault="00B23E46" w:rsidP="00B23B6B">
      <w:pPr>
        <w:spacing w:line="360" w:lineRule="auto"/>
      </w:pPr>
    </w:p>
    <w:p w:rsidR="00B23E46" w:rsidRPr="00C148A4" w:rsidRDefault="00B23E46" w:rsidP="00B23B6B">
      <w:pPr>
        <w:spacing w:line="360" w:lineRule="auto"/>
        <w:rPr>
          <w:b/>
        </w:rPr>
      </w:pPr>
      <w:r w:rsidRPr="00C148A4">
        <w:rPr>
          <w:b/>
        </w:rPr>
        <w:t>Conclusion</w:t>
      </w:r>
    </w:p>
    <w:p w:rsidR="00B23E46" w:rsidRDefault="00B23E46" w:rsidP="00B23E46">
      <w:pPr>
        <w:numPr>
          <w:ilvl w:val="0"/>
          <w:numId w:val="41"/>
        </w:numPr>
        <w:spacing w:line="360" w:lineRule="auto"/>
      </w:pPr>
      <w:r>
        <w:t xml:space="preserve">Is there anything you would like to share with us at this time about the implementation of the program? </w:t>
      </w:r>
    </w:p>
    <w:p w:rsidR="00B23E46" w:rsidRDefault="00B23E46">
      <w:r>
        <w:br w:type="page"/>
      </w:r>
    </w:p>
    <w:p w:rsidR="00B23E46" w:rsidRDefault="00B23E46">
      <w:r>
        <w:lastRenderedPageBreak/>
        <w:t xml:space="preserve">Interview </w:t>
      </w:r>
      <w:r w:rsidR="00DB3E5E">
        <w:t>Protocol - coaches</w:t>
      </w:r>
    </w:p>
    <w:p w:rsidR="00B23E46" w:rsidRDefault="00B23E46">
      <w:r>
        <w:t>Date</w:t>
      </w:r>
    </w:p>
    <w:p w:rsidR="00B23E46" w:rsidRDefault="00B23E46">
      <w:r>
        <w:t>Site</w:t>
      </w:r>
    </w:p>
    <w:p w:rsidR="00B23E46" w:rsidRDefault="00B23E46"/>
    <w:p w:rsidR="00B23E46" w:rsidRDefault="00B23E46"/>
    <w:p w:rsidR="00B23E46" w:rsidRDefault="00B23E46" w:rsidP="00B23E46">
      <w:pPr>
        <w:pStyle w:val="ListParagraph"/>
        <w:numPr>
          <w:ilvl w:val="0"/>
          <w:numId w:val="42"/>
        </w:numPr>
      </w:pPr>
      <w:r>
        <w:t>How frequently do you meet with the teachers?</w:t>
      </w:r>
    </w:p>
    <w:p w:rsidR="00B23E46" w:rsidRDefault="00B23E46" w:rsidP="00B23B6B"/>
    <w:p w:rsidR="00B23E46" w:rsidRDefault="00B23E46" w:rsidP="00B23B6B"/>
    <w:p w:rsidR="00B23E46" w:rsidRDefault="00B23E46" w:rsidP="00B23E46">
      <w:pPr>
        <w:pStyle w:val="ListParagraph"/>
        <w:numPr>
          <w:ilvl w:val="0"/>
          <w:numId w:val="42"/>
        </w:numPr>
      </w:pPr>
      <w:r>
        <w:t xml:space="preserve">What is the main focus of her work with the teachers?  </w:t>
      </w:r>
    </w:p>
    <w:p w:rsidR="00B23E46" w:rsidRDefault="00B23E46" w:rsidP="00B23B6B">
      <w:pPr>
        <w:pStyle w:val="ListParagraph"/>
      </w:pPr>
    </w:p>
    <w:p w:rsidR="00B23E46" w:rsidRDefault="00B23E46" w:rsidP="00B23B6B"/>
    <w:p w:rsidR="00B23E46" w:rsidRDefault="00B23E46" w:rsidP="00B23E46">
      <w:pPr>
        <w:pStyle w:val="ListParagraph"/>
        <w:numPr>
          <w:ilvl w:val="0"/>
          <w:numId w:val="42"/>
        </w:numPr>
      </w:pPr>
      <w:r>
        <w:t>What issues the teachers are encountering?</w:t>
      </w:r>
    </w:p>
    <w:p w:rsidR="00B23E46" w:rsidRDefault="00B23E46" w:rsidP="00B23B6B"/>
    <w:p w:rsidR="00B23E46" w:rsidRDefault="00B23E46" w:rsidP="00B23B6B"/>
    <w:p w:rsidR="00B23E46" w:rsidRDefault="00B23E46" w:rsidP="00B23E46">
      <w:pPr>
        <w:pStyle w:val="ListParagraph"/>
        <w:numPr>
          <w:ilvl w:val="0"/>
          <w:numId w:val="42"/>
        </w:numPr>
      </w:pPr>
      <w:r>
        <w:t>How much support are they receiving from principals?</w:t>
      </w:r>
    </w:p>
    <w:p w:rsidR="00B23E46" w:rsidRDefault="00B23E46" w:rsidP="00B23B6B"/>
    <w:p w:rsidR="00B23E46" w:rsidRDefault="00B23E46" w:rsidP="00B23B6B"/>
    <w:p w:rsidR="00B23E46" w:rsidRDefault="00B23E46" w:rsidP="00B23E46">
      <w:pPr>
        <w:pStyle w:val="ListParagraph"/>
        <w:numPr>
          <w:ilvl w:val="0"/>
          <w:numId w:val="42"/>
        </w:numPr>
      </w:pPr>
      <w:r>
        <w:t>What factors do you feel influence the implementation of the intervention?</w:t>
      </w:r>
    </w:p>
    <w:p w:rsidR="00B23E46" w:rsidRDefault="00B23E46" w:rsidP="00B23B6B"/>
    <w:p w:rsidR="00B23E46" w:rsidRDefault="00B23E46" w:rsidP="00B23B6B"/>
    <w:p w:rsidR="00B23E46" w:rsidRDefault="00B23E46" w:rsidP="00B23E46">
      <w:pPr>
        <w:pStyle w:val="ListParagraph"/>
        <w:numPr>
          <w:ilvl w:val="0"/>
          <w:numId w:val="42"/>
        </w:numPr>
      </w:pPr>
      <w:r>
        <w:t>Other comments?</w:t>
      </w:r>
    </w:p>
    <w:p w:rsidR="00B23E46" w:rsidRDefault="00B23E46" w:rsidP="00B23B6B"/>
    <w:p w:rsidR="00B23E46" w:rsidRPr="00B23E46" w:rsidRDefault="00B23E46" w:rsidP="00B23E46"/>
    <w:sectPr w:rsidR="00B23E46" w:rsidRPr="00B23E46" w:rsidSect="000B464F">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207" w:rsidRDefault="00FC6207">
      <w:r>
        <w:separator/>
      </w:r>
    </w:p>
  </w:endnote>
  <w:endnote w:type="continuationSeparator" w:id="0">
    <w:p w:rsidR="00FC6207" w:rsidRDefault="00FC6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angal">
    <w:panose1 w:val="00000400000000000000"/>
    <w:charset w:val="00"/>
    <w:family w:val="auto"/>
    <w:pitch w:val="variable"/>
    <w:sig w:usb0="00008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07" w:rsidRDefault="00FC6207">
    <w:pPr>
      <w:pStyle w:val="Footer"/>
      <w:jc w:val="right"/>
    </w:pPr>
  </w:p>
  <w:p w:rsidR="00FC6207" w:rsidRDefault="00FC62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189700"/>
      <w:docPartObj>
        <w:docPartGallery w:val="Page Numbers (Bottom of Page)"/>
        <w:docPartUnique/>
      </w:docPartObj>
    </w:sdtPr>
    <w:sdtEndPr>
      <w:rPr>
        <w:noProof/>
      </w:rPr>
    </w:sdtEndPr>
    <w:sdtContent>
      <w:p w:rsidR="00FC6207" w:rsidRDefault="00FC6207" w:rsidP="0064237F">
        <w:pPr>
          <w:pStyle w:val="Footer"/>
          <w:tabs>
            <w:tab w:val="clear" w:pos="4680"/>
            <w:tab w:val="center" w:pos="720"/>
          </w:tabs>
        </w:pPr>
        <w:r>
          <w:rPr>
            <w:i/>
          </w:rPr>
          <w:t xml:space="preserve">Illinois </w:t>
        </w:r>
        <w:r w:rsidRPr="00687293">
          <w:rPr>
            <w:i/>
          </w:rPr>
          <w:t xml:space="preserve">Striving Readers, </w:t>
        </w:r>
        <w:r>
          <w:rPr>
            <w:i/>
          </w:rPr>
          <w:t>Implementation Year One Report</w:t>
        </w:r>
        <w:r>
          <w:rPr>
            <w:i/>
          </w:rPr>
          <w:tab/>
        </w:r>
        <w:r>
          <w:rPr>
            <w:i/>
          </w:rPr>
          <w:tab/>
        </w:r>
        <w:r>
          <w:fldChar w:fldCharType="begin"/>
        </w:r>
        <w:r>
          <w:instrText xml:space="preserve"> PAGE   \* MERGEFORMAT </w:instrText>
        </w:r>
        <w:r>
          <w:fldChar w:fldCharType="separate"/>
        </w:r>
        <w:r w:rsidR="000B42C2">
          <w:rPr>
            <w:noProof/>
          </w:rPr>
          <w:t>11</w:t>
        </w:r>
        <w:r>
          <w:rPr>
            <w:noProof/>
          </w:rPr>
          <w:fldChar w:fldCharType="end"/>
        </w:r>
      </w:p>
    </w:sdtContent>
  </w:sdt>
  <w:p w:rsidR="00FC6207" w:rsidRDefault="00FC620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4328829"/>
      <w:docPartObj>
        <w:docPartGallery w:val="Page Numbers (Bottom of Page)"/>
        <w:docPartUnique/>
      </w:docPartObj>
    </w:sdtPr>
    <w:sdtEndPr>
      <w:rPr>
        <w:noProof/>
      </w:rPr>
    </w:sdtEndPr>
    <w:sdtContent>
      <w:p w:rsidR="00FC6207" w:rsidRDefault="00FC6207">
        <w:pPr>
          <w:pStyle w:val="Footer"/>
          <w:jc w:val="right"/>
        </w:pPr>
        <w:r>
          <w:rPr>
            <w:i/>
          </w:rPr>
          <w:t xml:space="preserve">Illinois </w:t>
        </w:r>
        <w:r w:rsidRPr="00687293">
          <w:rPr>
            <w:i/>
          </w:rPr>
          <w:t xml:space="preserve">Striving Readers, </w:t>
        </w:r>
        <w:r>
          <w:rPr>
            <w:i/>
          </w:rPr>
          <w:t>Implementation Year One Report</w:t>
        </w:r>
        <w:r>
          <w:rPr>
            <w:i/>
          </w:rPr>
          <w:tab/>
        </w:r>
        <w:r>
          <w:tab/>
        </w:r>
        <w:r>
          <w:fldChar w:fldCharType="begin"/>
        </w:r>
        <w:r>
          <w:instrText xml:space="preserve"> PAGE   \* MERGEFORMAT </w:instrText>
        </w:r>
        <w:r>
          <w:fldChar w:fldCharType="separate"/>
        </w:r>
        <w:r w:rsidR="000B42C2">
          <w:rPr>
            <w:noProof/>
          </w:rPr>
          <w:t>12</w:t>
        </w:r>
        <w:r>
          <w:rPr>
            <w:noProof/>
          </w:rPr>
          <w:fldChar w:fldCharType="end"/>
        </w:r>
      </w:p>
    </w:sdtContent>
  </w:sdt>
  <w:p w:rsidR="00FC6207" w:rsidRDefault="00FC620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07" w:rsidRDefault="00FC62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C6207" w:rsidRDefault="00FC6207">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07" w:rsidRDefault="00FC620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42C2">
      <w:rPr>
        <w:rStyle w:val="PageNumber"/>
        <w:noProof/>
      </w:rPr>
      <w:t>13</w:t>
    </w:r>
    <w:r>
      <w:rPr>
        <w:rStyle w:val="PageNumber"/>
      </w:rPr>
      <w:fldChar w:fldCharType="end"/>
    </w:r>
  </w:p>
  <w:p w:rsidR="00FC6207" w:rsidRDefault="00FC6207">
    <w:pPr>
      <w:pStyle w:val="Footer"/>
      <w:ind w:right="360"/>
    </w:pPr>
    <w:r>
      <w:rPr>
        <w:i/>
      </w:rPr>
      <w:t xml:space="preserve">Illinois </w:t>
    </w:r>
    <w:r w:rsidRPr="00687293">
      <w:rPr>
        <w:i/>
      </w:rPr>
      <w:t xml:space="preserve">Striving Readers, </w:t>
    </w:r>
    <w:r>
      <w:rPr>
        <w:i/>
      </w:rPr>
      <w:t>Implementation Year One Report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7735706"/>
      <w:docPartObj>
        <w:docPartGallery w:val="Page Numbers (Bottom of Page)"/>
        <w:docPartUnique/>
      </w:docPartObj>
    </w:sdtPr>
    <w:sdtEndPr>
      <w:rPr>
        <w:noProof/>
      </w:rPr>
    </w:sdtEndPr>
    <w:sdtContent>
      <w:p w:rsidR="00FC6207" w:rsidRDefault="00FC6207">
        <w:pPr>
          <w:pStyle w:val="Footer"/>
          <w:jc w:val="right"/>
        </w:pPr>
        <w:r>
          <w:rPr>
            <w:i/>
          </w:rPr>
          <w:t xml:space="preserve">Illinois </w:t>
        </w:r>
        <w:r w:rsidRPr="00687293">
          <w:rPr>
            <w:i/>
          </w:rPr>
          <w:t xml:space="preserve">Striving Readers, </w:t>
        </w:r>
        <w:r>
          <w:rPr>
            <w:i/>
          </w:rPr>
          <w:t>Implementation Year One Report</w:t>
        </w:r>
        <w:r>
          <w:t xml:space="preserve"> </w:t>
        </w:r>
        <w:r>
          <w:tab/>
        </w:r>
        <w:r>
          <w:tab/>
        </w:r>
        <w:r>
          <w:fldChar w:fldCharType="begin"/>
        </w:r>
        <w:r>
          <w:instrText xml:space="preserve"> PAGE   \* MERGEFORMAT </w:instrText>
        </w:r>
        <w:r>
          <w:fldChar w:fldCharType="separate"/>
        </w:r>
        <w:r w:rsidR="000B42C2">
          <w:rPr>
            <w:noProof/>
          </w:rPr>
          <w:t>34</w:t>
        </w:r>
        <w:r>
          <w:rPr>
            <w:noProof/>
          </w:rPr>
          <w:fldChar w:fldCharType="end"/>
        </w:r>
      </w:p>
    </w:sdtContent>
  </w:sdt>
  <w:p w:rsidR="00FC6207" w:rsidRPr="005751B2" w:rsidRDefault="00FC6207" w:rsidP="005751B2">
    <w:pPr>
      <w:pStyle w:val="Footer"/>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207" w:rsidRDefault="00FC6207">
      <w:r>
        <w:separator/>
      </w:r>
    </w:p>
  </w:footnote>
  <w:footnote w:type="continuationSeparator" w:id="0">
    <w:p w:rsidR="00FC6207" w:rsidRDefault="00FC6207">
      <w:r>
        <w:continuationSeparator/>
      </w:r>
    </w:p>
  </w:footnote>
  <w:footnote w:id="1">
    <w:p w:rsidR="00FC6207" w:rsidRPr="001B3BCB" w:rsidRDefault="00FC6207" w:rsidP="00B33DD6">
      <w:pPr>
        <w:pStyle w:val="FootnoteText"/>
      </w:pPr>
      <w:r w:rsidRPr="001B3BCB">
        <w:rPr>
          <w:rStyle w:val="FootnoteReference"/>
        </w:rPr>
        <w:footnoteRef/>
      </w:r>
      <w:r w:rsidRPr="001B3BCB">
        <w:t xml:space="preserve"> This section was reviewed by Cambium Learning Group staff for accuracy.</w:t>
      </w:r>
    </w:p>
  </w:footnote>
  <w:footnote w:id="2">
    <w:p w:rsidR="00FC6207" w:rsidRPr="00997A31" w:rsidRDefault="00FC6207" w:rsidP="00B33DD6">
      <w:pPr>
        <w:pStyle w:val="FootnoteText"/>
      </w:pPr>
      <w:r w:rsidRPr="00997A31">
        <w:rPr>
          <w:rStyle w:val="FootnoteReference"/>
          <w:sz w:val="20"/>
        </w:rPr>
        <w:footnoteRef/>
      </w:r>
      <w:r w:rsidRPr="00997A31">
        <w:t xml:space="preserve"> Illinois require a minimum of 176 days of teacher/student contact; school districts can </w:t>
      </w:r>
      <w:r>
        <w:t>exceed these required days.</w:t>
      </w:r>
    </w:p>
  </w:footnote>
  <w:footnote w:id="3">
    <w:p w:rsidR="00FC6207" w:rsidRPr="00C970AB" w:rsidRDefault="00FC6207" w:rsidP="00B33DD6">
      <w:pPr>
        <w:pStyle w:val="FootnoteText"/>
      </w:pPr>
      <w:r w:rsidRPr="00C970AB">
        <w:rPr>
          <w:rStyle w:val="FootnoteReference"/>
          <w:sz w:val="20"/>
        </w:rPr>
        <w:footnoteRef/>
      </w:r>
      <w:r w:rsidRPr="00C970AB">
        <w:t xml:space="preserve"> As a side note, </w:t>
      </w:r>
      <w:r>
        <w:t xml:space="preserve">inadequate </w:t>
      </w:r>
      <w:r w:rsidRPr="00C970AB">
        <w:t>space as a barrier to fidelity of implementation was a</w:t>
      </w:r>
      <w:r>
        <w:t>lso a</w:t>
      </w:r>
      <w:r w:rsidRPr="00C970AB">
        <w:t xml:space="preserve"> finding in </w:t>
      </w:r>
      <w:r>
        <w:t xml:space="preserve">another Striving Readers </w:t>
      </w:r>
      <w:r w:rsidRPr="00C970AB">
        <w:t xml:space="preserve">project </w:t>
      </w:r>
      <w:r>
        <w:t>evaluated by RMC</w:t>
      </w:r>
      <w:r w:rsidRPr="00C970AB">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207" w:rsidRDefault="00FC62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name w:val="WW8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17F12F8"/>
    <w:multiLevelType w:val="hybridMultilevel"/>
    <w:tmpl w:val="D57C7B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126633"/>
    <w:multiLevelType w:val="hybridMultilevel"/>
    <w:tmpl w:val="EAA67BD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141537"/>
    <w:multiLevelType w:val="hybridMultilevel"/>
    <w:tmpl w:val="76BC765C"/>
    <w:lvl w:ilvl="0" w:tplc="04090009">
      <w:start w:val="1"/>
      <w:numFmt w:val="bullet"/>
      <w:lvlText w:val=""/>
      <w:lvlJc w:val="left"/>
      <w:pPr>
        <w:tabs>
          <w:tab w:val="num" w:pos="360"/>
        </w:tabs>
        <w:ind w:left="360" w:hanging="360"/>
      </w:pPr>
      <w:rPr>
        <w:rFonts w:ascii="Wingdings" w:hAnsi="Wingdings" w:hint="default"/>
        <w:color w:val="auto"/>
        <w:sz w:val="18"/>
      </w:rPr>
    </w:lvl>
    <w:lvl w:ilvl="1" w:tplc="04090003">
      <w:start w:val="1"/>
      <w:numFmt w:val="bullet"/>
      <w:lvlText w:val="o"/>
      <w:lvlJc w:val="left"/>
      <w:pPr>
        <w:tabs>
          <w:tab w:val="num" w:pos="900"/>
        </w:tabs>
        <w:ind w:left="900" w:hanging="360"/>
      </w:pPr>
      <w:rPr>
        <w:rFonts w:ascii="Courier New" w:hAnsi="Courier New" w:hint="default"/>
        <w:color w:val="auto"/>
        <w:sz w:val="18"/>
      </w:rPr>
    </w:lvl>
    <w:lvl w:ilvl="2" w:tplc="960836A6">
      <w:numFmt w:val="bullet"/>
      <w:lvlText w:val="–"/>
      <w:lvlJc w:val="left"/>
      <w:pPr>
        <w:tabs>
          <w:tab w:val="num" w:pos="1980"/>
        </w:tabs>
        <w:ind w:left="1980" w:hanging="360"/>
      </w:pPr>
      <w:rPr>
        <w:rFonts w:ascii="Cambria" w:eastAsia="Times New Roman" w:hAnsi="Cambria" w:hint="default"/>
        <w:color w:val="auto"/>
        <w:sz w:val="18"/>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nsid w:val="09C576CC"/>
    <w:multiLevelType w:val="hybridMultilevel"/>
    <w:tmpl w:val="897AAA98"/>
    <w:lvl w:ilvl="0" w:tplc="04090009">
      <w:start w:val="1"/>
      <w:numFmt w:val="bullet"/>
      <w:lvlText w:val=""/>
      <w:lvlJc w:val="left"/>
      <w:pPr>
        <w:tabs>
          <w:tab w:val="num" w:pos="1920"/>
        </w:tabs>
        <w:ind w:left="19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5">
    <w:nsid w:val="0DAF2E48"/>
    <w:multiLevelType w:val="hybridMultilevel"/>
    <w:tmpl w:val="832254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EF46DA"/>
    <w:multiLevelType w:val="hybridMultilevel"/>
    <w:tmpl w:val="06D2DE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8C4A73"/>
    <w:multiLevelType w:val="hybridMultilevel"/>
    <w:tmpl w:val="D5B62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924387"/>
    <w:multiLevelType w:val="hybridMultilevel"/>
    <w:tmpl w:val="8C0AC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E77F00"/>
    <w:multiLevelType w:val="hybridMultilevel"/>
    <w:tmpl w:val="E7AA0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584530"/>
    <w:multiLevelType w:val="hybridMultilevel"/>
    <w:tmpl w:val="1B9C9304"/>
    <w:lvl w:ilvl="0" w:tplc="0409000F">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D8656EC"/>
    <w:multiLevelType w:val="hybridMultilevel"/>
    <w:tmpl w:val="31920A6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EE43F93"/>
    <w:multiLevelType w:val="multilevel"/>
    <w:tmpl w:val="A4D8A3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21F26850"/>
    <w:multiLevelType w:val="hybridMultilevel"/>
    <w:tmpl w:val="5EAA2904"/>
    <w:lvl w:ilvl="0" w:tplc="0624F912">
      <w:start w:val="1"/>
      <w:numFmt w:val="decimal"/>
      <w:lvlText w:val="%1."/>
      <w:lvlJc w:val="left"/>
      <w:pPr>
        <w:tabs>
          <w:tab w:val="num" w:pos="720"/>
        </w:tabs>
        <w:ind w:left="720" w:hanging="360"/>
      </w:pPr>
      <w:rPr>
        <w:rFonts w:hint="default"/>
      </w:rPr>
    </w:lvl>
    <w:lvl w:ilvl="1" w:tplc="2D0A6894">
      <w:start w:val="1"/>
      <w:numFmt w:val="lowerLetter"/>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3896905"/>
    <w:multiLevelType w:val="hybridMultilevel"/>
    <w:tmpl w:val="778CDACA"/>
    <w:lvl w:ilvl="0" w:tplc="04090009">
      <w:start w:val="1"/>
      <w:numFmt w:val="bullet"/>
      <w:lvlText w:val=""/>
      <w:lvlJc w:val="left"/>
      <w:pPr>
        <w:ind w:left="540" w:hanging="360"/>
      </w:pPr>
      <w:rPr>
        <w:rFonts w:ascii="Wingdings" w:hAnsi="Wingdings" w:hint="default"/>
      </w:rPr>
    </w:lvl>
    <w:lvl w:ilvl="1" w:tplc="04090003">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5">
    <w:nsid w:val="29847A41"/>
    <w:multiLevelType w:val="hybridMultilevel"/>
    <w:tmpl w:val="CD4E9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F40362"/>
    <w:multiLevelType w:val="hybridMultilevel"/>
    <w:tmpl w:val="8F227268"/>
    <w:lvl w:ilvl="0" w:tplc="0409000F">
      <w:start w:val="1"/>
      <w:numFmt w:val="decimal"/>
      <w:lvlText w:val="%1."/>
      <w:lvlJc w:val="left"/>
      <w:pPr>
        <w:tabs>
          <w:tab w:val="num" w:pos="450"/>
        </w:tabs>
        <w:ind w:left="45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1B59FA"/>
    <w:multiLevelType w:val="hybridMultilevel"/>
    <w:tmpl w:val="325E8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7C6A96"/>
    <w:multiLevelType w:val="hybridMultilevel"/>
    <w:tmpl w:val="C10EA9F4"/>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167080"/>
    <w:multiLevelType w:val="hybridMultilevel"/>
    <w:tmpl w:val="BB6A4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C969F2"/>
    <w:multiLevelType w:val="hybridMultilevel"/>
    <w:tmpl w:val="C5E69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A83244"/>
    <w:multiLevelType w:val="hybridMultilevel"/>
    <w:tmpl w:val="83527D26"/>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981472"/>
    <w:multiLevelType w:val="hybridMultilevel"/>
    <w:tmpl w:val="2C5E9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0958F8"/>
    <w:multiLevelType w:val="multilevel"/>
    <w:tmpl w:val="B504E4BC"/>
    <w:styleLink w:val="Style5"/>
    <w:lvl w:ilvl="0">
      <w:start w:val="1"/>
      <w:numFmt w:val="upperLetter"/>
      <w:lvlText w:val="%1."/>
      <w:lvlJc w:val="left"/>
      <w:pPr>
        <w:ind w:left="1080" w:hanging="360"/>
      </w:pPr>
      <w:rPr>
        <w:rFonts w:ascii="Times New Roman" w:hAnsi="Times New Roman" w:hint="default"/>
        <w:sz w:val="22"/>
        <w:szCs w:val="22"/>
      </w:rPr>
    </w:lvl>
    <w:lvl w:ilvl="1">
      <w:start w:val="1"/>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55755D5"/>
    <w:multiLevelType w:val="hybridMultilevel"/>
    <w:tmpl w:val="A510CD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83722D"/>
    <w:multiLevelType w:val="hybridMultilevel"/>
    <w:tmpl w:val="FDF4017C"/>
    <w:lvl w:ilvl="0" w:tplc="0409000F">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21E0208"/>
    <w:multiLevelType w:val="hybridMultilevel"/>
    <w:tmpl w:val="16F893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02117E"/>
    <w:multiLevelType w:val="multilevel"/>
    <w:tmpl w:val="4588C8B6"/>
    <w:lvl w:ilvl="0">
      <w:start w:val="2"/>
      <w:numFmt w:val="decimal"/>
      <w:lvlText w:val="%1."/>
      <w:lvlJc w:val="left"/>
      <w:pPr>
        <w:tabs>
          <w:tab w:val="num" w:pos="660"/>
        </w:tabs>
        <w:ind w:left="660" w:hanging="660"/>
      </w:pPr>
      <w:rPr>
        <w:rFonts w:cs="Times New Roman" w:hint="default"/>
      </w:rPr>
    </w:lvl>
    <w:lvl w:ilvl="1">
      <w:start w:val="4"/>
      <w:numFmt w:val="decimal"/>
      <w:pStyle w:val="HeadingLevel2"/>
      <w:lvlText w:val="%1.%2."/>
      <w:lvlJc w:val="left"/>
      <w:pPr>
        <w:tabs>
          <w:tab w:val="num" w:pos="1380"/>
        </w:tabs>
        <w:ind w:left="1380" w:hanging="6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160" w:hanging="720"/>
      </w:pPr>
      <w:rPr>
        <w:rFonts w:cs="Times New Roman" w:hint="default"/>
        <w:b/>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8">
    <w:nsid w:val="5D746BC7"/>
    <w:multiLevelType w:val="hybridMultilevel"/>
    <w:tmpl w:val="DB500BFA"/>
    <w:lvl w:ilvl="0" w:tplc="96CA3D6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BC45D0"/>
    <w:multiLevelType w:val="hybridMultilevel"/>
    <w:tmpl w:val="59B6220E"/>
    <w:lvl w:ilvl="0" w:tplc="0409000F">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29D667D"/>
    <w:multiLevelType w:val="hybridMultilevel"/>
    <w:tmpl w:val="3EC6ADCA"/>
    <w:lvl w:ilvl="0" w:tplc="96CA3D6C">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cs="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cs="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cs="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31">
    <w:nsid w:val="641C4989"/>
    <w:multiLevelType w:val="multilevel"/>
    <w:tmpl w:val="24180652"/>
    <w:lvl w:ilvl="0">
      <w:start w:val="1"/>
      <w:numFmt w:val="decimal"/>
      <w:pStyle w:val="HeadingAOutlined"/>
      <w:lvlText w:val="%1."/>
      <w:lvlJc w:val="left"/>
      <w:pPr>
        <w:tabs>
          <w:tab w:val="num" w:pos="720"/>
        </w:tabs>
        <w:ind w:left="720" w:hanging="720"/>
      </w:pPr>
      <w:rPr>
        <w:rFonts w:cs="Times New Roman" w:hint="default"/>
      </w:rPr>
    </w:lvl>
    <w:lvl w:ilvl="1">
      <w:start w:val="1"/>
      <w:numFmt w:val="decimal"/>
      <w:pStyle w:val="HeadingBOutlined"/>
      <w:lvlText w:val="%1.%2."/>
      <w:lvlJc w:val="left"/>
      <w:pPr>
        <w:tabs>
          <w:tab w:val="num" w:pos="720"/>
        </w:tabs>
        <w:ind w:left="720" w:hanging="720"/>
      </w:pPr>
      <w:rPr>
        <w:rFonts w:cs="Times New Roman" w:hint="default"/>
      </w:rPr>
    </w:lvl>
    <w:lvl w:ilvl="2">
      <w:start w:val="1"/>
      <w:numFmt w:val="decimal"/>
      <w:pStyle w:val="HeadingCOutlined"/>
      <w:lvlText w:val="%1.%2.%3."/>
      <w:lvlJc w:val="left"/>
      <w:pPr>
        <w:tabs>
          <w:tab w:val="num" w:pos="1080"/>
        </w:tabs>
        <w:ind w:left="720" w:hanging="720"/>
      </w:pPr>
      <w:rPr>
        <w:rFonts w:cs="Times New Roman" w:hint="default"/>
      </w:rPr>
    </w:lvl>
    <w:lvl w:ilvl="3">
      <w:start w:val="1"/>
      <w:numFmt w:val="decimal"/>
      <w:pStyle w:val="HeadingDOutlined"/>
      <w:lvlText w:val="%1.%2.%3.%4."/>
      <w:lvlJc w:val="left"/>
      <w:pPr>
        <w:tabs>
          <w:tab w:val="num" w:pos="1748"/>
        </w:tabs>
        <w:ind w:left="174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nsid w:val="66A7508A"/>
    <w:multiLevelType w:val="hybridMultilevel"/>
    <w:tmpl w:val="DBDC41C8"/>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9">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8E05C1"/>
    <w:multiLevelType w:val="hybridMultilevel"/>
    <w:tmpl w:val="10A86460"/>
    <w:lvl w:ilvl="0" w:tplc="04090001">
      <w:start w:val="1"/>
      <w:numFmt w:val="bullet"/>
      <w:lvlText w:val=""/>
      <w:lvlJc w:val="left"/>
      <w:pPr>
        <w:ind w:left="720" w:hanging="360"/>
      </w:pPr>
      <w:rPr>
        <w:rFonts w:ascii="Symbol" w:hAnsi="Symbol" w:hint="default"/>
      </w:rPr>
    </w:lvl>
    <w:lvl w:ilvl="1" w:tplc="42309AE0">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4916E0"/>
    <w:multiLevelType w:val="hybridMultilevel"/>
    <w:tmpl w:val="6B9C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974336"/>
    <w:multiLevelType w:val="hybridMultilevel"/>
    <w:tmpl w:val="40D20834"/>
    <w:lvl w:ilvl="0" w:tplc="04090009">
      <w:start w:val="1"/>
      <w:numFmt w:val="bullet"/>
      <w:lvlText w:val=""/>
      <w:lvlJc w:val="left"/>
      <w:pPr>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6C161A"/>
    <w:multiLevelType w:val="hybridMultilevel"/>
    <w:tmpl w:val="47064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4F7540"/>
    <w:multiLevelType w:val="hybridMultilevel"/>
    <w:tmpl w:val="C6A657D4"/>
    <w:lvl w:ilvl="0" w:tplc="D66A1780">
      <w:start w:val="4"/>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BD01FF"/>
    <w:multiLevelType w:val="hybridMultilevel"/>
    <w:tmpl w:val="CF488C76"/>
    <w:lvl w:ilvl="0" w:tplc="96CA3D6C">
      <w:start w:val="1"/>
      <w:numFmt w:val="bullet"/>
      <w:lvlText w:val=""/>
      <w:lvlJc w:val="left"/>
      <w:pPr>
        <w:tabs>
          <w:tab w:val="num" w:pos="1305"/>
        </w:tabs>
        <w:ind w:left="1305" w:hanging="360"/>
      </w:pPr>
      <w:rPr>
        <w:rFonts w:ascii="Symbol" w:hAnsi="Symbol" w:hint="default"/>
      </w:rPr>
    </w:lvl>
    <w:lvl w:ilvl="1" w:tplc="04090003" w:tentative="1">
      <w:start w:val="1"/>
      <w:numFmt w:val="bullet"/>
      <w:lvlText w:val="o"/>
      <w:lvlJc w:val="left"/>
      <w:pPr>
        <w:tabs>
          <w:tab w:val="num" w:pos="2025"/>
        </w:tabs>
        <w:ind w:left="2025" w:hanging="360"/>
      </w:pPr>
      <w:rPr>
        <w:rFonts w:ascii="Courier New" w:hAnsi="Courier New" w:cs="Courier New" w:hint="default"/>
      </w:rPr>
    </w:lvl>
    <w:lvl w:ilvl="2" w:tplc="04090005" w:tentative="1">
      <w:start w:val="1"/>
      <w:numFmt w:val="bullet"/>
      <w:lvlText w:val=""/>
      <w:lvlJc w:val="left"/>
      <w:pPr>
        <w:tabs>
          <w:tab w:val="num" w:pos="2745"/>
        </w:tabs>
        <w:ind w:left="2745" w:hanging="360"/>
      </w:pPr>
      <w:rPr>
        <w:rFonts w:ascii="Wingdings" w:hAnsi="Wingdings" w:hint="default"/>
      </w:rPr>
    </w:lvl>
    <w:lvl w:ilvl="3" w:tplc="04090001" w:tentative="1">
      <w:start w:val="1"/>
      <w:numFmt w:val="bullet"/>
      <w:lvlText w:val=""/>
      <w:lvlJc w:val="left"/>
      <w:pPr>
        <w:tabs>
          <w:tab w:val="num" w:pos="3465"/>
        </w:tabs>
        <w:ind w:left="3465" w:hanging="360"/>
      </w:pPr>
      <w:rPr>
        <w:rFonts w:ascii="Symbol" w:hAnsi="Symbol" w:hint="default"/>
      </w:rPr>
    </w:lvl>
    <w:lvl w:ilvl="4" w:tplc="04090003" w:tentative="1">
      <w:start w:val="1"/>
      <w:numFmt w:val="bullet"/>
      <w:lvlText w:val="o"/>
      <w:lvlJc w:val="left"/>
      <w:pPr>
        <w:tabs>
          <w:tab w:val="num" w:pos="4185"/>
        </w:tabs>
        <w:ind w:left="4185" w:hanging="360"/>
      </w:pPr>
      <w:rPr>
        <w:rFonts w:ascii="Courier New" w:hAnsi="Courier New" w:cs="Courier New" w:hint="default"/>
      </w:rPr>
    </w:lvl>
    <w:lvl w:ilvl="5" w:tplc="04090005" w:tentative="1">
      <w:start w:val="1"/>
      <w:numFmt w:val="bullet"/>
      <w:lvlText w:val=""/>
      <w:lvlJc w:val="left"/>
      <w:pPr>
        <w:tabs>
          <w:tab w:val="num" w:pos="4905"/>
        </w:tabs>
        <w:ind w:left="4905" w:hanging="360"/>
      </w:pPr>
      <w:rPr>
        <w:rFonts w:ascii="Wingdings" w:hAnsi="Wingdings" w:hint="default"/>
      </w:rPr>
    </w:lvl>
    <w:lvl w:ilvl="6" w:tplc="04090001" w:tentative="1">
      <w:start w:val="1"/>
      <w:numFmt w:val="bullet"/>
      <w:lvlText w:val=""/>
      <w:lvlJc w:val="left"/>
      <w:pPr>
        <w:tabs>
          <w:tab w:val="num" w:pos="5625"/>
        </w:tabs>
        <w:ind w:left="5625" w:hanging="360"/>
      </w:pPr>
      <w:rPr>
        <w:rFonts w:ascii="Symbol" w:hAnsi="Symbol" w:hint="default"/>
      </w:rPr>
    </w:lvl>
    <w:lvl w:ilvl="7" w:tplc="04090003" w:tentative="1">
      <w:start w:val="1"/>
      <w:numFmt w:val="bullet"/>
      <w:lvlText w:val="o"/>
      <w:lvlJc w:val="left"/>
      <w:pPr>
        <w:tabs>
          <w:tab w:val="num" w:pos="6345"/>
        </w:tabs>
        <w:ind w:left="6345" w:hanging="360"/>
      </w:pPr>
      <w:rPr>
        <w:rFonts w:ascii="Courier New" w:hAnsi="Courier New" w:cs="Courier New" w:hint="default"/>
      </w:rPr>
    </w:lvl>
    <w:lvl w:ilvl="8" w:tplc="04090005" w:tentative="1">
      <w:start w:val="1"/>
      <w:numFmt w:val="bullet"/>
      <w:lvlText w:val=""/>
      <w:lvlJc w:val="left"/>
      <w:pPr>
        <w:tabs>
          <w:tab w:val="num" w:pos="7065"/>
        </w:tabs>
        <w:ind w:left="7065" w:hanging="360"/>
      </w:pPr>
      <w:rPr>
        <w:rFonts w:ascii="Wingdings" w:hAnsi="Wingdings" w:hint="default"/>
      </w:rPr>
    </w:lvl>
  </w:abstractNum>
  <w:abstractNum w:abstractNumId="39">
    <w:nsid w:val="7B0C3C68"/>
    <w:multiLevelType w:val="hybridMultilevel"/>
    <w:tmpl w:val="46F0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B632D9"/>
    <w:multiLevelType w:val="hybridMultilevel"/>
    <w:tmpl w:val="163694B0"/>
    <w:lvl w:ilvl="0" w:tplc="96CA3D6C">
      <w:start w:val="1"/>
      <w:numFmt w:val="bullet"/>
      <w:lvlText w:val=""/>
      <w:lvlJc w:val="left"/>
      <w:pPr>
        <w:tabs>
          <w:tab w:val="num" w:pos="1335"/>
        </w:tabs>
        <w:ind w:left="1335" w:hanging="360"/>
      </w:pPr>
      <w:rPr>
        <w:rFonts w:ascii="Symbol" w:hAnsi="Symbol" w:hint="default"/>
      </w:rPr>
    </w:lvl>
    <w:lvl w:ilvl="1" w:tplc="04090003" w:tentative="1">
      <w:start w:val="1"/>
      <w:numFmt w:val="bullet"/>
      <w:lvlText w:val="o"/>
      <w:lvlJc w:val="left"/>
      <w:pPr>
        <w:tabs>
          <w:tab w:val="num" w:pos="2055"/>
        </w:tabs>
        <w:ind w:left="2055" w:hanging="360"/>
      </w:pPr>
      <w:rPr>
        <w:rFonts w:ascii="Courier New" w:hAnsi="Courier New" w:cs="Courier New" w:hint="default"/>
      </w:rPr>
    </w:lvl>
    <w:lvl w:ilvl="2" w:tplc="04090005" w:tentative="1">
      <w:start w:val="1"/>
      <w:numFmt w:val="bullet"/>
      <w:lvlText w:val=""/>
      <w:lvlJc w:val="left"/>
      <w:pPr>
        <w:tabs>
          <w:tab w:val="num" w:pos="2775"/>
        </w:tabs>
        <w:ind w:left="2775" w:hanging="360"/>
      </w:pPr>
      <w:rPr>
        <w:rFonts w:ascii="Wingdings" w:hAnsi="Wingdings" w:hint="default"/>
      </w:rPr>
    </w:lvl>
    <w:lvl w:ilvl="3" w:tplc="04090001" w:tentative="1">
      <w:start w:val="1"/>
      <w:numFmt w:val="bullet"/>
      <w:lvlText w:val=""/>
      <w:lvlJc w:val="left"/>
      <w:pPr>
        <w:tabs>
          <w:tab w:val="num" w:pos="3495"/>
        </w:tabs>
        <w:ind w:left="3495" w:hanging="360"/>
      </w:pPr>
      <w:rPr>
        <w:rFonts w:ascii="Symbol" w:hAnsi="Symbol" w:hint="default"/>
      </w:rPr>
    </w:lvl>
    <w:lvl w:ilvl="4" w:tplc="04090003" w:tentative="1">
      <w:start w:val="1"/>
      <w:numFmt w:val="bullet"/>
      <w:lvlText w:val="o"/>
      <w:lvlJc w:val="left"/>
      <w:pPr>
        <w:tabs>
          <w:tab w:val="num" w:pos="4215"/>
        </w:tabs>
        <w:ind w:left="4215" w:hanging="360"/>
      </w:pPr>
      <w:rPr>
        <w:rFonts w:ascii="Courier New" w:hAnsi="Courier New" w:cs="Courier New" w:hint="default"/>
      </w:rPr>
    </w:lvl>
    <w:lvl w:ilvl="5" w:tplc="04090005" w:tentative="1">
      <w:start w:val="1"/>
      <w:numFmt w:val="bullet"/>
      <w:lvlText w:val=""/>
      <w:lvlJc w:val="left"/>
      <w:pPr>
        <w:tabs>
          <w:tab w:val="num" w:pos="4935"/>
        </w:tabs>
        <w:ind w:left="4935" w:hanging="360"/>
      </w:pPr>
      <w:rPr>
        <w:rFonts w:ascii="Wingdings" w:hAnsi="Wingdings" w:hint="default"/>
      </w:rPr>
    </w:lvl>
    <w:lvl w:ilvl="6" w:tplc="04090001" w:tentative="1">
      <w:start w:val="1"/>
      <w:numFmt w:val="bullet"/>
      <w:lvlText w:val=""/>
      <w:lvlJc w:val="left"/>
      <w:pPr>
        <w:tabs>
          <w:tab w:val="num" w:pos="5655"/>
        </w:tabs>
        <w:ind w:left="5655" w:hanging="360"/>
      </w:pPr>
      <w:rPr>
        <w:rFonts w:ascii="Symbol" w:hAnsi="Symbol" w:hint="default"/>
      </w:rPr>
    </w:lvl>
    <w:lvl w:ilvl="7" w:tplc="04090003" w:tentative="1">
      <w:start w:val="1"/>
      <w:numFmt w:val="bullet"/>
      <w:lvlText w:val="o"/>
      <w:lvlJc w:val="left"/>
      <w:pPr>
        <w:tabs>
          <w:tab w:val="num" w:pos="6375"/>
        </w:tabs>
        <w:ind w:left="6375" w:hanging="360"/>
      </w:pPr>
      <w:rPr>
        <w:rFonts w:ascii="Courier New" w:hAnsi="Courier New" w:cs="Courier New" w:hint="default"/>
      </w:rPr>
    </w:lvl>
    <w:lvl w:ilvl="8" w:tplc="04090005" w:tentative="1">
      <w:start w:val="1"/>
      <w:numFmt w:val="bullet"/>
      <w:lvlText w:val=""/>
      <w:lvlJc w:val="left"/>
      <w:pPr>
        <w:tabs>
          <w:tab w:val="num" w:pos="7095"/>
        </w:tabs>
        <w:ind w:left="7095" w:hanging="360"/>
      </w:pPr>
      <w:rPr>
        <w:rFonts w:ascii="Wingdings" w:hAnsi="Wingdings" w:hint="default"/>
      </w:rPr>
    </w:lvl>
  </w:abstractNum>
  <w:abstractNum w:abstractNumId="41">
    <w:nsid w:val="7CED541C"/>
    <w:multiLevelType w:val="hybridMultilevel"/>
    <w:tmpl w:val="8282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DA282E"/>
    <w:multiLevelType w:val="hybridMultilevel"/>
    <w:tmpl w:val="4798F0DE"/>
    <w:lvl w:ilvl="0" w:tplc="04090019">
      <w:start w:val="1"/>
      <w:numFmt w:val="bullet"/>
      <w:lvlText w:val=""/>
      <w:lvlJc w:val="left"/>
      <w:pPr>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23"/>
  </w:num>
  <w:num w:numId="2">
    <w:abstractNumId w:val="27"/>
  </w:num>
  <w:num w:numId="3">
    <w:abstractNumId w:val="32"/>
  </w:num>
  <w:num w:numId="4">
    <w:abstractNumId w:val="14"/>
  </w:num>
  <w:num w:numId="5">
    <w:abstractNumId w:val="35"/>
  </w:num>
  <w:num w:numId="6">
    <w:abstractNumId w:val="26"/>
  </w:num>
  <w:num w:numId="7">
    <w:abstractNumId w:val="5"/>
  </w:num>
  <w:num w:numId="8">
    <w:abstractNumId w:val="31"/>
  </w:num>
  <w:num w:numId="9">
    <w:abstractNumId w:val="12"/>
  </w:num>
  <w:num w:numId="10">
    <w:abstractNumId w:val="36"/>
  </w:num>
  <w:num w:numId="11">
    <w:abstractNumId w:val="7"/>
  </w:num>
  <w:num w:numId="12">
    <w:abstractNumId w:val="15"/>
  </w:num>
  <w:num w:numId="13">
    <w:abstractNumId w:val="4"/>
  </w:num>
  <w:num w:numId="14">
    <w:abstractNumId w:val="42"/>
  </w:num>
  <w:num w:numId="15">
    <w:abstractNumId w:val="3"/>
  </w:num>
  <w:num w:numId="16">
    <w:abstractNumId w:val="2"/>
  </w:num>
  <w:num w:numId="17">
    <w:abstractNumId w:val="17"/>
  </w:num>
  <w:num w:numId="18">
    <w:abstractNumId w:val="9"/>
  </w:num>
  <w:num w:numId="19">
    <w:abstractNumId w:val="20"/>
  </w:num>
  <w:num w:numId="20">
    <w:abstractNumId w:val="34"/>
  </w:num>
  <w:num w:numId="21">
    <w:abstractNumId w:val="41"/>
  </w:num>
  <w:num w:numId="22">
    <w:abstractNumId w:val="33"/>
  </w:num>
  <w:num w:numId="23">
    <w:abstractNumId w:val="8"/>
  </w:num>
  <w:num w:numId="24">
    <w:abstractNumId w:val="22"/>
  </w:num>
  <w:num w:numId="25">
    <w:abstractNumId w:val="1"/>
  </w:num>
  <w:num w:numId="26">
    <w:abstractNumId w:val="39"/>
  </w:num>
  <w:num w:numId="27">
    <w:abstractNumId w:val="16"/>
  </w:num>
  <w:num w:numId="28">
    <w:abstractNumId w:val="29"/>
  </w:num>
  <w:num w:numId="29">
    <w:abstractNumId w:val="6"/>
  </w:num>
  <w:num w:numId="30">
    <w:abstractNumId w:val="11"/>
  </w:num>
  <w:num w:numId="31">
    <w:abstractNumId w:val="25"/>
  </w:num>
  <w:num w:numId="32">
    <w:abstractNumId w:val="10"/>
  </w:num>
  <w:num w:numId="33">
    <w:abstractNumId w:val="30"/>
  </w:num>
  <w:num w:numId="34">
    <w:abstractNumId w:val="40"/>
  </w:num>
  <w:num w:numId="35">
    <w:abstractNumId w:val="38"/>
  </w:num>
  <w:num w:numId="36">
    <w:abstractNumId w:val="28"/>
  </w:num>
  <w:num w:numId="37">
    <w:abstractNumId w:val="24"/>
  </w:num>
  <w:num w:numId="38">
    <w:abstractNumId w:val="37"/>
  </w:num>
  <w:num w:numId="39">
    <w:abstractNumId w:val="18"/>
  </w:num>
  <w:num w:numId="40">
    <w:abstractNumId w:val="21"/>
  </w:num>
  <w:num w:numId="41">
    <w:abstractNumId w:val="13"/>
  </w:num>
  <w:num w:numId="42">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0A9"/>
    <w:rsid w:val="000003B9"/>
    <w:rsid w:val="00000A10"/>
    <w:rsid w:val="00000D56"/>
    <w:rsid w:val="0000196F"/>
    <w:rsid w:val="00002980"/>
    <w:rsid w:val="00004CED"/>
    <w:rsid w:val="00005ABD"/>
    <w:rsid w:val="00006CDD"/>
    <w:rsid w:val="000071DF"/>
    <w:rsid w:val="000072F5"/>
    <w:rsid w:val="0001262E"/>
    <w:rsid w:val="0001517E"/>
    <w:rsid w:val="00016C16"/>
    <w:rsid w:val="00017FE4"/>
    <w:rsid w:val="00020EF8"/>
    <w:rsid w:val="0002160A"/>
    <w:rsid w:val="00021B69"/>
    <w:rsid w:val="0002205B"/>
    <w:rsid w:val="0002259F"/>
    <w:rsid w:val="000225ED"/>
    <w:rsid w:val="00022827"/>
    <w:rsid w:val="0002502C"/>
    <w:rsid w:val="00027CBA"/>
    <w:rsid w:val="00030D29"/>
    <w:rsid w:val="0003112C"/>
    <w:rsid w:val="000319FB"/>
    <w:rsid w:val="00032E41"/>
    <w:rsid w:val="00033611"/>
    <w:rsid w:val="00037B09"/>
    <w:rsid w:val="00040546"/>
    <w:rsid w:val="00040D42"/>
    <w:rsid w:val="000446A3"/>
    <w:rsid w:val="00044D2D"/>
    <w:rsid w:val="00047757"/>
    <w:rsid w:val="00052329"/>
    <w:rsid w:val="00054C5C"/>
    <w:rsid w:val="00054F01"/>
    <w:rsid w:val="00055E6F"/>
    <w:rsid w:val="00056184"/>
    <w:rsid w:val="000565B9"/>
    <w:rsid w:val="00056709"/>
    <w:rsid w:val="000576FD"/>
    <w:rsid w:val="00061D79"/>
    <w:rsid w:val="00063CD5"/>
    <w:rsid w:val="00064A35"/>
    <w:rsid w:val="000652DB"/>
    <w:rsid w:val="00072B11"/>
    <w:rsid w:val="00074AB6"/>
    <w:rsid w:val="00074EB3"/>
    <w:rsid w:val="00075DEA"/>
    <w:rsid w:val="0008029C"/>
    <w:rsid w:val="0008227D"/>
    <w:rsid w:val="00082C97"/>
    <w:rsid w:val="00084522"/>
    <w:rsid w:val="00087F6D"/>
    <w:rsid w:val="00094DB4"/>
    <w:rsid w:val="000A1139"/>
    <w:rsid w:val="000A113B"/>
    <w:rsid w:val="000A1370"/>
    <w:rsid w:val="000A5C69"/>
    <w:rsid w:val="000A7B25"/>
    <w:rsid w:val="000B0257"/>
    <w:rsid w:val="000B1987"/>
    <w:rsid w:val="000B28E3"/>
    <w:rsid w:val="000B334B"/>
    <w:rsid w:val="000B42C2"/>
    <w:rsid w:val="000B464F"/>
    <w:rsid w:val="000B48CF"/>
    <w:rsid w:val="000B752B"/>
    <w:rsid w:val="000B7959"/>
    <w:rsid w:val="000C017E"/>
    <w:rsid w:val="000C1DB0"/>
    <w:rsid w:val="000C261F"/>
    <w:rsid w:val="000C2EF2"/>
    <w:rsid w:val="000C334E"/>
    <w:rsid w:val="000C4F54"/>
    <w:rsid w:val="000C77E3"/>
    <w:rsid w:val="000D0CE9"/>
    <w:rsid w:val="000D34D3"/>
    <w:rsid w:val="000D7300"/>
    <w:rsid w:val="000D75AC"/>
    <w:rsid w:val="000E1FE9"/>
    <w:rsid w:val="000E4B78"/>
    <w:rsid w:val="000F05ED"/>
    <w:rsid w:val="000F0B52"/>
    <w:rsid w:val="000F16EC"/>
    <w:rsid w:val="000F39FE"/>
    <w:rsid w:val="000F42B3"/>
    <w:rsid w:val="000F53DF"/>
    <w:rsid w:val="000F559F"/>
    <w:rsid w:val="000F682D"/>
    <w:rsid w:val="001007BD"/>
    <w:rsid w:val="0010339F"/>
    <w:rsid w:val="00104069"/>
    <w:rsid w:val="001050C7"/>
    <w:rsid w:val="00105170"/>
    <w:rsid w:val="001062DE"/>
    <w:rsid w:val="00113C09"/>
    <w:rsid w:val="00114232"/>
    <w:rsid w:val="0011439E"/>
    <w:rsid w:val="00115391"/>
    <w:rsid w:val="00115869"/>
    <w:rsid w:val="00117667"/>
    <w:rsid w:val="00117DE6"/>
    <w:rsid w:val="00120DB8"/>
    <w:rsid w:val="00120F6F"/>
    <w:rsid w:val="00121395"/>
    <w:rsid w:val="00121883"/>
    <w:rsid w:val="00121C95"/>
    <w:rsid w:val="00122409"/>
    <w:rsid w:val="00126613"/>
    <w:rsid w:val="00126758"/>
    <w:rsid w:val="0012711B"/>
    <w:rsid w:val="001309BC"/>
    <w:rsid w:val="00131236"/>
    <w:rsid w:val="00131E66"/>
    <w:rsid w:val="00132D75"/>
    <w:rsid w:val="00133382"/>
    <w:rsid w:val="0013348B"/>
    <w:rsid w:val="001350AE"/>
    <w:rsid w:val="00135266"/>
    <w:rsid w:val="00136189"/>
    <w:rsid w:val="001363C7"/>
    <w:rsid w:val="0014319F"/>
    <w:rsid w:val="00143513"/>
    <w:rsid w:val="00144D1D"/>
    <w:rsid w:val="001458A6"/>
    <w:rsid w:val="00146FF8"/>
    <w:rsid w:val="00152AF3"/>
    <w:rsid w:val="001532B7"/>
    <w:rsid w:val="00153B08"/>
    <w:rsid w:val="00156B72"/>
    <w:rsid w:val="00156D5D"/>
    <w:rsid w:val="00161666"/>
    <w:rsid w:val="00161990"/>
    <w:rsid w:val="001629C1"/>
    <w:rsid w:val="00162ACF"/>
    <w:rsid w:val="001631F0"/>
    <w:rsid w:val="001648B9"/>
    <w:rsid w:val="001660FD"/>
    <w:rsid w:val="001701A8"/>
    <w:rsid w:val="001712AF"/>
    <w:rsid w:val="001737A4"/>
    <w:rsid w:val="00173AE4"/>
    <w:rsid w:val="00174A2E"/>
    <w:rsid w:val="00174E48"/>
    <w:rsid w:val="00175858"/>
    <w:rsid w:val="00175B7C"/>
    <w:rsid w:val="00177310"/>
    <w:rsid w:val="00177786"/>
    <w:rsid w:val="0017793F"/>
    <w:rsid w:val="001829CA"/>
    <w:rsid w:val="00182E6E"/>
    <w:rsid w:val="00182EA5"/>
    <w:rsid w:val="001833C4"/>
    <w:rsid w:val="001836C9"/>
    <w:rsid w:val="00184C2E"/>
    <w:rsid w:val="00185370"/>
    <w:rsid w:val="00186DE3"/>
    <w:rsid w:val="00187A0F"/>
    <w:rsid w:val="00187EC3"/>
    <w:rsid w:val="001940AF"/>
    <w:rsid w:val="00195D8A"/>
    <w:rsid w:val="001967E6"/>
    <w:rsid w:val="001A142F"/>
    <w:rsid w:val="001A6114"/>
    <w:rsid w:val="001A6CD6"/>
    <w:rsid w:val="001B2203"/>
    <w:rsid w:val="001B2A21"/>
    <w:rsid w:val="001B310E"/>
    <w:rsid w:val="001B3BCB"/>
    <w:rsid w:val="001B497E"/>
    <w:rsid w:val="001B6157"/>
    <w:rsid w:val="001B67A7"/>
    <w:rsid w:val="001B6874"/>
    <w:rsid w:val="001C1ACA"/>
    <w:rsid w:val="001C1F77"/>
    <w:rsid w:val="001C3C4E"/>
    <w:rsid w:val="001C4286"/>
    <w:rsid w:val="001C5662"/>
    <w:rsid w:val="001C58B9"/>
    <w:rsid w:val="001C5B5D"/>
    <w:rsid w:val="001C74CE"/>
    <w:rsid w:val="001C7841"/>
    <w:rsid w:val="001C79D0"/>
    <w:rsid w:val="001D0EB1"/>
    <w:rsid w:val="001D1400"/>
    <w:rsid w:val="001D28FE"/>
    <w:rsid w:val="001D31CD"/>
    <w:rsid w:val="001D3856"/>
    <w:rsid w:val="001D508E"/>
    <w:rsid w:val="001D5EF7"/>
    <w:rsid w:val="001D7D12"/>
    <w:rsid w:val="001E0FB2"/>
    <w:rsid w:val="001E1990"/>
    <w:rsid w:val="001E3838"/>
    <w:rsid w:val="001E443A"/>
    <w:rsid w:val="001E4F05"/>
    <w:rsid w:val="001E71BC"/>
    <w:rsid w:val="001E7420"/>
    <w:rsid w:val="001F1070"/>
    <w:rsid w:val="001F343A"/>
    <w:rsid w:val="00202606"/>
    <w:rsid w:val="0020333A"/>
    <w:rsid w:val="002039FB"/>
    <w:rsid w:val="0020703F"/>
    <w:rsid w:val="002141B2"/>
    <w:rsid w:val="00214704"/>
    <w:rsid w:val="0022340D"/>
    <w:rsid w:val="002247A9"/>
    <w:rsid w:val="002326D8"/>
    <w:rsid w:val="00234B57"/>
    <w:rsid w:val="002350D2"/>
    <w:rsid w:val="002361C3"/>
    <w:rsid w:val="00237472"/>
    <w:rsid w:val="002409FB"/>
    <w:rsid w:val="002419B5"/>
    <w:rsid w:val="00242796"/>
    <w:rsid w:val="0024464F"/>
    <w:rsid w:val="0024589A"/>
    <w:rsid w:val="00252427"/>
    <w:rsid w:val="00254038"/>
    <w:rsid w:val="00254202"/>
    <w:rsid w:val="0025508A"/>
    <w:rsid w:val="0025521B"/>
    <w:rsid w:val="0025756F"/>
    <w:rsid w:val="002603BF"/>
    <w:rsid w:val="00260F09"/>
    <w:rsid w:val="00261B1E"/>
    <w:rsid w:val="00262FE7"/>
    <w:rsid w:val="00265E65"/>
    <w:rsid w:val="00266B5E"/>
    <w:rsid w:val="00266C4A"/>
    <w:rsid w:val="00267008"/>
    <w:rsid w:val="00267209"/>
    <w:rsid w:val="00270131"/>
    <w:rsid w:val="00271018"/>
    <w:rsid w:val="00272B08"/>
    <w:rsid w:val="00273C4A"/>
    <w:rsid w:val="00277105"/>
    <w:rsid w:val="00277125"/>
    <w:rsid w:val="00277219"/>
    <w:rsid w:val="00280EF0"/>
    <w:rsid w:val="002815F8"/>
    <w:rsid w:val="002855B8"/>
    <w:rsid w:val="00287840"/>
    <w:rsid w:val="0029004A"/>
    <w:rsid w:val="0029056D"/>
    <w:rsid w:val="00295EA9"/>
    <w:rsid w:val="00297DC4"/>
    <w:rsid w:val="002A0410"/>
    <w:rsid w:val="002A08B6"/>
    <w:rsid w:val="002A174D"/>
    <w:rsid w:val="002A23CD"/>
    <w:rsid w:val="002A2A06"/>
    <w:rsid w:val="002A7C3B"/>
    <w:rsid w:val="002B334E"/>
    <w:rsid w:val="002B3AEC"/>
    <w:rsid w:val="002B4694"/>
    <w:rsid w:val="002B4F16"/>
    <w:rsid w:val="002B5D03"/>
    <w:rsid w:val="002B5E3D"/>
    <w:rsid w:val="002B6CF6"/>
    <w:rsid w:val="002C07A2"/>
    <w:rsid w:val="002C0871"/>
    <w:rsid w:val="002C0CE3"/>
    <w:rsid w:val="002C18F8"/>
    <w:rsid w:val="002C364D"/>
    <w:rsid w:val="002C398B"/>
    <w:rsid w:val="002C4770"/>
    <w:rsid w:val="002C4DDB"/>
    <w:rsid w:val="002D2A58"/>
    <w:rsid w:val="002D2E79"/>
    <w:rsid w:val="002D3572"/>
    <w:rsid w:val="002D6266"/>
    <w:rsid w:val="002D6BE0"/>
    <w:rsid w:val="002D7F70"/>
    <w:rsid w:val="002E175B"/>
    <w:rsid w:val="002E1FEF"/>
    <w:rsid w:val="002E24C3"/>
    <w:rsid w:val="002E2803"/>
    <w:rsid w:val="002E3619"/>
    <w:rsid w:val="002E4DED"/>
    <w:rsid w:val="002E5E05"/>
    <w:rsid w:val="002F06BA"/>
    <w:rsid w:val="002F0DF9"/>
    <w:rsid w:val="002F29C0"/>
    <w:rsid w:val="002F600A"/>
    <w:rsid w:val="003010D9"/>
    <w:rsid w:val="0030186B"/>
    <w:rsid w:val="003040D9"/>
    <w:rsid w:val="00304ED6"/>
    <w:rsid w:val="003057E1"/>
    <w:rsid w:val="00312375"/>
    <w:rsid w:val="00313890"/>
    <w:rsid w:val="003144D0"/>
    <w:rsid w:val="00315F54"/>
    <w:rsid w:val="003161BD"/>
    <w:rsid w:val="00316543"/>
    <w:rsid w:val="00317FEC"/>
    <w:rsid w:val="003213B4"/>
    <w:rsid w:val="0032172A"/>
    <w:rsid w:val="00323C7C"/>
    <w:rsid w:val="0033003F"/>
    <w:rsid w:val="003300D3"/>
    <w:rsid w:val="00334203"/>
    <w:rsid w:val="0033438B"/>
    <w:rsid w:val="00336E65"/>
    <w:rsid w:val="00341571"/>
    <w:rsid w:val="00341971"/>
    <w:rsid w:val="003419F4"/>
    <w:rsid w:val="003435FD"/>
    <w:rsid w:val="00344661"/>
    <w:rsid w:val="00345885"/>
    <w:rsid w:val="00350E06"/>
    <w:rsid w:val="00352B8C"/>
    <w:rsid w:val="00352E3B"/>
    <w:rsid w:val="00353382"/>
    <w:rsid w:val="0035434A"/>
    <w:rsid w:val="00355728"/>
    <w:rsid w:val="00355C71"/>
    <w:rsid w:val="00355EBB"/>
    <w:rsid w:val="00356B16"/>
    <w:rsid w:val="00360136"/>
    <w:rsid w:val="00360620"/>
    <w:rsid w:val="0036225B"/>
    <w:rsid w:val="00362D0D"/>
    <w:rsid w:val="00370704"/>
    <w:rsid w:val="00371420"/>
    <w:rsid w:val="003730A9"/>
    <w:rsid w:val="00373243"/>
    <w:rsid w:val="00377B2F"/>
    <w:rsid w:val="00383F2C"/>
    <w:rsid w:val="0038626D"/>
    <w:rsid w:val="00386285"/>
    <w:rsid w:val="00386DC0"/>
    <w:rsid w:val="00390DEE"/>
    <w:rsid w:val="00390F6D"/>
    <w:rsid w:val="00392084"/>
    <w:rsid w:val="00392484"/>
    <w:rsid w:val="00392810"/>
    <w:rsid w:val="00392C0F"/>
    <w:rsid w:val="00392EE1"/>
    <w:rsid w:val="00396E3E"/>
    <w:rsid w:val="003A0008"/>
    <w:rsid w:val="003A00AE"/>
    <w:rsid w:val="003A1513"/>
    <w:rsid w:val="003A19B1"/>
    <w:rsid w:val="003A2363"/>
    <w:rsid w:val="003A3702"/>
    <w:rsid w:val="003A4E50"/>
    <w:rsid w:val="003A72AF"/>
    <w:rsid w:val="003B0294"/>
    <w:rsid w:val="003B0C68"/>
    <w:rsid w:val="003B17AE"/>
    <w:rsid w:val="003B2B83"/>
    <w:rsid w:val="003B3A2C"/>
    <w:rsid w:val="003B7226"/>
    <w:rsid w:val="003B7C7F"/>
    <w:rsid w:val="003C00D4"/>
    <w:rsid w:val="003C0A89"/>
    <w:rsid w:val="003C2C4E"/>
    <w:rsid w:val="003C301E"/>
    <w:rsid w:val="003C40C9"/>
    <w:rsid w:val="003C5AD3"/>
    <w:rsid w:val="003C5F00"/>
    <w:rsid w:val="003C6950"/>
    <w:rsid w:val="003C76C9"/>
    <w:rsid w:val="003D0DAA"/>
    <w:rsid w:val="003D1F45"/>
    <w:rsid w:val="003D2930"/>
    <w:rsid w:val="003D2ED4"/>
    <w:rsid w:val="003D3054"/>
    <w:rsid w:val="003D3308"/>
    <w:rsid w:val="003D35A4"/>
    <w:rsid w:val="003D39D5"/>
    <w:rsid w:val="003D3D28"/>
    <w:rsid w:val="003D5F7D"/>
    <w:rsid w:val="003D67CF"/>
    <w:rsid w:val="003E0C76"/>
    <w:rsid w:val="003E18D2"/>
    <w:rsid w:val="003E35F3"/>
    <w:rsid w:val="003E42CA"/>
    <w:rsid w:val="003E5CC3"/>
    <w:rsid w:val="003E5DA9"/>
    <w:rsid w:val="003E6152"/>
    <w:rsid w:val="003E6F7F"/>
    <w:rsid w:val="003E70A8"/>
    <w:rsid w:val="003F0320"/>
    <w:rsid w:val="003F15A3"/>
    <w:rsid w:val="003F16E9"/>
    <w:rsid w:val="003F5B04"/>
    <w:rsid w:val="003F60A7"/>
    <w:rsid w:val="003F74FD"/>
    <w:rsid w:val="0040137C"/>
    <w:rsid w:val="00404995"/>
    <w:rsid w:val="004055D3"/>
    <w:rsid w:val="00411695"/>
    <w:rsid w:val="004138BD"/>
    <w:rsid w:val="00413C07"/>
    <w:rsid w:val="0041618B"/>
    <w:rsid w:val="00416919"/>
    <w:rsid w:val="00417072"/>
    <w:rsid w:val="004174EC"/>
    <w:rsid w:val="00417B8B"/>
    <w:rsid w:val="00420D0E"/>
    <w:rsid w:val="00420E26"/>
    <w:rsid w:val="0042112C"/>
    <w:rsid w:val="004223DA"/>
    <w:rsid w:val="00422E14"/>
    <w:rsid w:val="0042355B"/>
    <w:rsid w:val="00425DAC"/>
    <w:rsid w:val="004265F5"/>
    <w:rsid w:val="00426E1C"/>
    <w:rsid w:val="004316DC"/>
    <w:rsid w:val="0043417E"/>
    <w:rsid w:val="00434525"/>
    <w:rsid w:val="0043588F"/>
    <w:rsid w:val="00436FEB"/>
    <w:rsid w:val="004406DD"/>
    <w:rsid w:val="00446921"/>
    <w:rsid w:val="0044771D"/>
    <w:rsid w:val="00447ABB"/>
    <w:rsid w:val="00450221"/>
    <w:rsid w:val="00450AAD"/>
    <w:rsid w:val="004514AA"/>
    <w:rsid w:val="00451604"/>
    <w:rsid w:val="004517F2"/>
    <w:rsid w:val="00453817"/>
    <w:rsid w:val="00454939"/>
    <w:rsid w:val="00454F6C"/>
    <w:rsid w:val="0045541F"/>
    <w:rsid w:val="0045565E"/>
    <w:rsid w:val="00455BE1"/>
    <w:rsid w:val="00455D31"/>
    <w:rsid w:val="00461805"/>
    <w:rsid w:val="00461906"/>
    <w:rsid w:val="0046273C"/>
    <w:rsid w:val="0046281D"/>
    <w:rsid w:val="00463041"/>
    <w:rsid w:val="004636BD"/>
    <w:rsid w:val="00465118"/>
    <w:rsid w:val="00465637"/>
    <w:rsid w:val="0046672F"/>
    <w:rsid w:val="00472F60"/>
    <w:rsid w:val="004730F1"/>
    <w:rsid w:val="0047313E"/>
    <w:rsid w:val="0047551E"/>
    <w:rsid w:val="00477397"/>
    <w:rsid w:val="0048350C"/>
    <w:rsid w:val="004835D8"/>
    <w:rsid w:val="004837BF"/>
    <w:rsid w:val="00485DA7"/>
    <w:rsid w:val="00490392"/>
    <w:rsid w:val="004922BA"/>
    <w:rsid w:val="00492D7C"/>
    <w:rsid w:val="00493567"/>
    <w:rsid w:val="004953A0"/>
    <w:rsid w:val="00495DCD"/>
    <w:rsid w:val="004A01C0"/>
    <w:rsid w:val="004A0AD0"/>
    <w:rsid w:val="004A1098"/>
    <w:rsid w:val="004A1B3B"/>
    <w:rsid w:val="004A3A7B"/>
    <w:rsid w:val="004B00F8"/>
    <w:rsid w:val="004B380F"/>
    <w:rsid w:val="004B3941"/>
    <w:rsid w:val="004B3C0D"/>
    <w:rsid w:val="004B45F1"/>
    <w:rsid w:val="004B471D"/>
    <w:rsid w:val="004B503E"/>
    <w:rsid w:val="004B66FF"/>
    <w:rsid w:val="004C0291"/>
    <w:rsid w:val="004C0D9D"/>
    <w:rsid w:val="004C3D2C"/>
    <w:rsid w:val="004C510F"/>
    <w:rsid w:val="004C5BAC"/>
    <w:rsid w:val="004C69E2"/>
    <w:rsid w:val="004C7333"/>
    <w:rsid w:val="004D04F3"/>
    <w:rsid w:val="004D1B25"/>
    <w:rsid w:val="004D1BB4"/>
    <w:rsid w:val="004D2F0F"/>
    <w:rsid w:val="004D344B"/>
    <w:rsid w:val="004D4011"/>
    <w:rsid w:val="004D7B32"/>
    <w:rsid w:val="004E40F0"/>
    <w:rsid w:val="004E4AA6"/>
    <w:rsid w:val="004E6668"/>
    <w:rsid w:val="004E70B6"/>
    <w:rsid w:val="004E7FC9"/>
    <w:rsid w:val="004F23AB"/>
    <w:rsid w:val="004F416F"/>
    <w:rsid w:val="004F4BCE"/>
    <w:rsid w:val="004F53CF"/>
    <w:rsid w:val="004F5764"/>
    <w:rsid w:val="004F640A"/>
    <w:rsid w:val="004F6413"/>
    <w:rsid w:val="004F6D0F"/>
    <w:rsid w:val="004F799D"/>
    <w:rsid w:val="00500E7D"/>
    <w:rsid w:val="00501831"/>
    <w:rsid w:val="005035FE"/>
    <w:rsid w:val="00505F94"/>
    <w:rsid w:val="0051307E"/>
    <w:rsid w:val="005143B3"/>
    <w:rsid w:val="0051535D"/>
    <w:rsid w:val="00521CBC"/>
    <w:rsid w:val="005221F3"/>
    <w:rsid w:val="005235D3"/>
    <w:rsid w:val="005248AF"/>
    <w:rsid w:val="00524AC7"/>
    <w:rsid w:val="00525342"/>
    <w:rsid w:val="005257CF"/>
    <w:rsid w:val="00525EA2"/>
    <w:rsid w:val="005271A9"/>
    <w:rsid w:val="005271BF"/>
    <w:rsid w:val="00527E0B"/>
    <w:rsid w:val="00527FC7"/>
    <w:rsid w:val="00530F78"/>
    <w:rsid w:val="0053306A"/>
    <w:rsid w:val="005339B6"/>
    <w:rsid w:val="005346E6"/>
    <w:rsid w:val="00541FC8"/>
    <w:rsid w:val="00542354"/>
    <w:rsid w:val="0054491E"/>
    <w:rsid w:val="00544FA7"/>
    <w:rsid w:val="005452AB"/>
    <w:rsid w:val="00545401"/>
    <w:rsid w:val="005472ED"/>
    <w:rsid w:val="00550D64"/>
    <w:rsid w:val="00551438"/>
    <w:rsid w:val="00552F1E"/>
    <w:rsid w:val="00553F1B"/>
    <w:rsid w:val="0055772F"/>
    <w:rsid w:val="0056026D"/>
    <w:rsid w:val="00560385"/>
    <w:rsid w:val="005615B2"/>
    <w:rsid w:val="00563D32"/>
    <w:rsid w:val="00565547"/>
    <w:rsid w:val="0056754B"/>
    <w:rsid w:val="0057171B"/>
    <w:rsid w:val="00573127"/>
    <w:rsid w:val="005751B2"/>
    <w:rsid w:val="00577AA6"/>
    <w:rsid w:val="005816E0"/>
    <w:rsid w:val="005834CD"/>
    <w:rsid w:val="00584C55"/>
    <w:rsid w:val="00584FF0"/>
    <w:rsid w:val="00585344"/>
    <w:rsid w:val="00586049"/>
    <w:rsid w:val="005872E2"/>
    <w:rsid w:val="0059161D"/>
    <w:rsid w:val="00591B15"/>
    <w:rsid w:val="00592A8B"/>
    <w:rsid w:val="005960D5"/>
    <w:rsid w:val="00597730"/>
    <w:rsid w:val="00597E31"/>
    <w:rsid w:val="005A0407"/>
    <w:rsid w:val="005A0627"/>
    <w:rsid w:val="005A0EBA"/>
    <w:rsid w:val="005A2C6E"/>
    <w:rsid w:val="005A3894"/>
    <w:rsid w:val="005A3F39"/>
    <w:rsid w:val="005A4BFB"/>
    <w:rsid w:val="005A5DD0"/>
    <w:rsid w:val="005A7AE8"/>
    <w:rsid w:val="005B01A6"/>
    <w:rsid w:val="005B1410"/>
    <w:rsid w:val="005B1A32"/>
    <w:rsid w:val="005B1BFB"/>
    <w:rsid w:val="005B2606"/>
    <w:rsid w:val="005B270D"/>
    <w:rsid w:val="005B2C4A"/>
    <w:rsid w:val="005B59BA"/>
    <w:rsid w:val="005B6E7A"/>
    <w:rsid w:val="005C2DD4"/>
    <w:rsid w:val="005C316D"/>
    <w:rsid w:val="005C386A"/>
    <w:rsid w:val="005C3870"/>
    <w:rsid w:val="005C575E"/>
    <w:rsid w:val="005C6E94"/>
    <w:rsid w:val="005D1CC3"/>
    <w:rsid w:val="005D631E"/>
    <w:rsid w:val="005E034E"/>
    <w:rsid w:val="005E08CA"/>
    <w:rsid w:val="005E14BE"/>
    <w:rsid w:val="005E3DFF"/>
    <w:rsid w:val="005E4A24"/>
    <w:rsid w:val="005F0642"/>
    <w:rsid w:val="005F0EA9"/>
    <w:rsid w:val="005F3454"/>
    <w:rsid w:val="005F4430"/>
    <w:rsid w:val="005F521E"/>
    <w:rsid w:val="005F5473"/>
    <w:rsid w:val="005F6103"/>
    <w:rsid w:val="005F68F1"/>
    <w:rsid w:val="005F6B0A"/>
    <w:rsid w:val="005F7430"/>
    <w:rsid w:val="005F76CC"/>
    <w:rsid w:val="00603DA7"/>
    <w:rsid w:val="006049A5"/>
    <w:rsid w:val="006057D0"/>
    <w:rsid w:val="00606C67"/>
    <w:rsid w:val="00607EE6"/>
    <w:rsid w:val="00610909"/>
    <w:rsid w:val="0061091F"/>
    <w:rsid w:val="00610F10"/>
    <w:rsid w:val="006114AB"/>
    <w:rsid w:val="00615F12"/>
    <w:rsid w:val="00616492"/>
    <w:rsid w:val="00622DC7"/>
    <w:rsid w:val="00626B8F"/>
    <w:rsid w:val="00627287"/>
    <w:rsid w:val="00631B58"/>
    <w:rsid w:val="00633DEE"/>
    <w:rsid w:val="00635D19"/>
    <w:rsid w:val="00635F88"/>
    <w:rsid w:val="00641CA0"/>
    <w:rsid w:val="0064237F"/>
    <w:rsid w:val="00642E01"/>
    <w:rsid w:val="006432B7"/>
    <w:rsid w:val="00643E33"/>
    <w:rsid w:val="00646546"/>
    <w:rsid w:val="00647283"/>
    <w:rsid w:val="00650045"/>
    <w:rsid w:val="00650E05"/>
    <w:rsid w:val="006521EC"/>
    <w:rsid w:val="006535FA"/>
    <w:rsid w:val="00656203"/>
    <w:rsid w:val="0065644C"/>
    <w:rsid w:val="00656DAA"/>
    <w:rsid w:val="00662BCE"/>
    <w:rsid w:val="00662F2D"/>
    <w:rsid w:val="00667DF0"/>
    <w:rsid w:val="00670789"/>
    <w:rsid w:val="0067389F"/>
    <w:rsid w:val="00674B71"/>
    <w:rsid w:val="00675389"/>
    <w:rsid w:val="0068032D"/>
    <w:rsid w:val="006809BA"/>
    <w:rsid w:val="006858DF"/>
    <w:rsid w:val="00685F06"/>
    <w:rsid w:val="00686C4D"/>
    <w:rsid w:val="00686D37"/>
    <w:rsid w:val="00687293"/>
    <w:rsid w:val="00693906"/>
    <w:rsid w:val="006956D0"/>
    <w:rsid w:val="006961C8"/>
    <w:rsid w:val="00696CF3"/>
    <w:rsid w:val="00697DED"/>
    <w:rsid w:val="00697E38"/>
    <w:rsid w:val="006A01DA"/>
    <w:rsid w:val="006A17BA"/>
    <w:rsid w:val="006A2B77"/>
    <w:rsid w:val="006A590B"/>
    <w:rsid w:val="006A5AC3"/>
    <w:rsid w:val="006B08C4"/>
    <w:rsid w:val="006B542B"/>
    <w:rsid w:val="006B5AAD"/>
    <w:rsid w:val="006B6D13"/>
    <w:rsid w:val="006C3842"/>
    <w:rsid w:val="006C4EA7"/>
    <w:rsid w:val="006C568B"/>
    <w:rsid w:val="006C5CB7"/>
    <w:rsid w:val="006C61DF"/>
    <w:rsid w:val="006C623B"/>
    <w:rsid w:val="006C68F1"/>
    <w:rsid w:val="006D0716"/>
    <w:rsid w:val="006D25E7"/>
    <w:rsid w:val="006D2C88"/>
    <w:rsid w:val="006D54EF"/>
    <w:rsid w:val="006D6355"/>
    <w:rsid w:val="006D78CF"/>
    <w:rsid w:val="006D7C7D"/>
    <w:rsid w:val="006E12BD"/>
    <w:rsid w:val="006E2540"/>
    <w:rsid w:val="006E256F"/>
    <w:rsid w:val="006E2650"/>
    <w:rsid w:val="006E4A0D"/>
    <w:rsid w:val="006E5324"/>
    <w:rsid w:val="006E5C4F"/>
    <w:rsid w:val="006E5FD3"/>
    <w:rsid w:val="006E6535"/>
    <w:rsid w:val="006E6D08"/>
    <w:rsid w:val="006F0995"/>
    <w:rsid w:val="006F183F"/>
    <w:rsid w:val="006F3DED"/>
    <w:rsid w:val="006F4192"/>
    <w:rsid w:val="006F486E"/>
    <w:rsid w:val="006F5358"/>
    <w:rsid w:val="006F5CB2"/>
    <w:rsid w:val="006F6DEE"/>
    <w:rsid w:val="006F77F0"/>
    <w:rsid w:val="006F7CD2"/>
    <w:rsid w:val="00701324"/>
    <w:rsid w:val="00701353"/>
    <w:rsid w:val="007025DE"/>
    <w:rsid w:val="00704412"/>
    <w:rsid w:val="007044D1"/>
    <w:rsid w:val="00704C37"/>
    <w:rsid w:val="00707D46"/>
    <w:rsid w:val="007101E9"/>
    <w:rsid w:val="00710E96"/>
    <w:rsid w:val="00711FF6"/>
    <w:rsid w:val="00712F8B"/>
    <w:rsid w:val="00714917"/>
    <w:rsid w:val="00714E86"/>
    <w:rsid w:val="0071616B"/>
    <w:rsid w:val="00717428"/>
    <w:rsid w:val="007205A1"/>
    <w:rsid w:val="00720647"/>
    <w:rsid w:val="00721535"/>
    <w:rsid w:val="0072310F"/>
    <w:rsid w:val="007313CE"/>
    <w:rsid w:val="00731720"/>
    <w:rsid w:val="00732F2C"/>
    <w:rsid w:val="00734D9B"/>
    <w:rsid w:val="0074185E"/>
    <w:rsid w:val="00741E55"/>
    <w:rsid w:val="00742424"/>
    <w:rsid w:val="0074409E"/>
    <w:rsid w:val="007469C9"/>
    <w:rsid w:val="00747468"/>
    <w:rsid w:val="00747B80"/>
    <w:rsid w:val="00750A97"/>
    <w:rsid w:val="00750C47"/>
    <w:rsid w:val="00753C4F"/>
    <w:rsid w:val="00756642"/>
    <w:rsid w:val="00756F37"/>
    <w:rsid w:val="0075707E"/>
    <w:rsid w:val="00757434"/>
    <w:rsid w:val="00763E15"/>
    <w:rsid w:val="00763F8B"/>
    <w:rsid w:val="007644FB"/>
    <w:rsid w:val="00764B1E"/>
    <w:rsid w:val="00764F93"/>
    <w:rsid w:val="007652AC"/>
    <w:rsid w:val="00765DD0"/>
    <w:rsid w:val="00766F82"/>
    <w:rsid w:val="00770792"/>
    <w:rsid w:val="00772B56"/>
    <w:rsid w:val="00773C77"/>
    <w:rsid w:val="00773CF1"/>
    <w:rsid w:val="007753EF"/>
    <w:rsid w:val="007757AB"/>
    <w:rsid w:val="0078034A"/>
    <w:rsid w:val="00780EAB"/>
    <w:rsid w:val="0078298C"/>
    <w:rsid w:val="007840D6"/>
    <w:rsid w:val="007863FB"/>
    <w:rsid w:val="00791404"/>
    <w:rsid w:val="00793A3C"/>
    <w:rsid w:val="00795950"/>
    <w:rsid w:val="00795B93"/>
    <w:rsid w:val="00795C12"/>
    <w:rsid w:val="00796131"/>
    <w:rsid w:val="007A07B2"/>
    <w:rsid w:val="007A0BE3"/>
    <w:rsid w:val="007A2864"/>
    <w:rsid w:val="007A3147"/>
    <w:rsid w:val="007A4A52"/>
    <w:rsid w:val="007A68EE"/>
    <w:rsid w:val="007A699E"/>
    <w:rsid w:val="007B10D2"/>
    <w:rsid w:val="007B74FF"/>
    <w:rsid w:val="007B7607"/>
    <w:rsid w:val="007B7A8D"/>
    <w:rsid w:val="007C1B58"/>
    <w:rsid w:val="007C64A9"/>
    <w:rsid w:val="007C6BBE"/>
    <w:rsid w:val="007D00C5"/>
    <w:rsid w:val="007D030D"/>
    <w:rsid w:val="007D1EE5"/>
    <w:rsid w:val="007D388E"/>
    <w:rsid w:val="007D3BB9"/>
    <w:rsid w:val="007D4D19"/>
    <w:rsid w:val="007D5C83"/>
    <w:rsid w:val="007D6221"/>
    <w:rsid w:val="007E0320"/>
    <w:rsid w:val="007E065D"/>
    <w:rsid w:val="007E0D91"/>
    <w:rsid w:val="007E1A72"/>
    <w:rsid w:val="007E1C5B"/>
    <w:rsid w:val="007E2A9D"/>
    <w:rsid w:val="007E2FCB"/>
    <w:rsid w:val="007E5661"/>
    <w:rsid w:val="007E5677"/>
    <w:rsid w:val="007E5A4B"/>
    <w:rsid w:val="007E62C3"/>
    <w:rsid w:val="007F0BF2"/>
    <w:rsid w:val="007F282E"/>
    <w:rsid w:val="007F2E81"/>
    <w:rsid w:val="007F343A"/>
    <w:rsid w:val="007F3573"/>
    <w:rsid w:val="007F612F"/>
    <w:rsid w:val="0080032B"/>
    <w:rsid w:val="008004BE"/>
    <w:rsid w:val="00800C19"/>
    <w:rsid w:val="008022D3"/>
    <w:rsid w:val="00802C44"/>
    <w:rsid w:val="00804CD7"/>
    <w:rsid w:val="0080715C"/>
    <w:rsid w:val="008103D1"/>
    <w:rsid w:val="00810FC0"/>
    <w:rsid w:val="00814728"/>
    <w:rsid w:val="0081547A"/>
    <w:rsid w:val="00820C45"/>
    <w:rsid w:val="00822DC4"/>
    <w:rsid w:val="00823478"/>
    <w:rsid w:val="008265F5"/>
    <w:rsid w:val="00826813"/>
    <w:rsid w:val="008304AB"/>
    <w:rsid w:val="0083068C"/>
    <w:rsid w:val="00831F5A"/>
    <w:rsid w:val="008321B3"/>
    <w:rsid w:val="008325A0"/>
    <w:rsid w:val="0083317D"/>
    <w:rsid w:val="00833B5A"/>
    <w:rsid w:val="008350A2"/>
    <w:rsid w:val="008357D6"/>
    <w:rsid w:val="00835858"/>
    <w:rsid w:val="00836393"/>
    <w:rsid w:val="00840719"/>
    <w:rsid w:val="0084187B"/>
    <w:rsid w:val="00841D56"/>
    <w:rsid w:val="008422A9"/>
    <w:rsid w:val="008429F7"/>
    <w:rsid w:val="00842F9E"/>
    <w:rsid w:val="0084413D"/>
    <w:rsid w:val="00845156"/>
    <w:rsid w:val="008452FD"/>
    <w:rsid w:val="0084651B"/>
    <w:rsid w:val="008504FC"/>
    <w:rsid w:val="0085278B"/>
    <w:rsid w:val="00852A08"/>
    <w:rsid w:val="00853614"/>
    <w:rsid w:val="00857BC9"/>
    <w:rsid w:val="00860988"/>
    <w:rsid w:val="00862017"/>
    <w:rsid w:val="008645F3"/>
    <w:rsid w:val="00864D9E"/>
    <w:rsid w:val="00867E4E"/>
    <w:rsid w:val="00870A2F"/>
    <w:rsid w:val="00870B2D"/>
    <w:rsid w:val="00871FEB"/>
    <w:rsid w:val="0087247E"/>
    <w:rsid w:val="008758F3"/>
    <w:rsid w:val="00880894"/>
    <w:rsid w:val="00880AC8"/>
    <w:rsid w:val="00881489"/>
    <w:rsid w:val="00881EF8"/>
    <w:rsid w:val="00882122"/>
    <w:rsid w:val="008851D2"/>
    <w:rsid w:val="00885D47"/>
    <w:rsid w:val="00886147"/>
    <w:rsid w:val="008868E5"/>
    <w:rsid w:val="00886A80"/>
    <w:rsid w:val="0089021B"/>
    <w:rsid w:val="0089294A"/>
    <w:rsid w:val="00894FF3"/>
    <w:rsid w:val="00895961"/>
    <w:rsid w:val="00896718"/>
    <w:rsid w:val="0089698B"/>
    <w:rsid w:val="00897EF2"/>
    <w:rsid w:val="008A0227"/>
    <w:rsid w:val="008A2023"/>
    <w:rsid w:val="008A2648"/>
    <w:rsid w:val="008A38D3"/>
    <w:rsid w:val="008A3B7E"/>
    <w:rsid w:val="008A4706"/>
    <w:rsid w:val="008A7EB9"/>
    <w:rsid w:val="008B0891"/>
    <w:rsid w:val="008B1F2F"/>
    <w:rsid w:val="008B3262"/>
    <w:rsid w:val="008B3863"/>
    <w:rsid w:val="008B4309"/>
    <w:rsid w:val="008B7355"/>
    <w:rsid w:val="008B7793"/>
    <w:rsid w:val="008C1E1C"/>
    <w:rsid w:val="008C265C"/>
    <w:rsid w:val="008C27B5"/>
    <w:rsid w:val="008C4BE8"/>
    <w:rsid w:val="008C57B2"/>
    <w:rsid w:val="008C5B75"/>
    <w:rsid w:val="008C6492"/>
    <w:rsid w:val="008D26E0"/>
    <w:rsid w:val="008D2A1C"/>
    <w:rsid w:val="008D2AA7"/>
    <w:rsid w:val="008D479A"/>
    <w:rsid w:val="008D6EDE"/>
    <w:rsid w:val="008E03A5"/>
    <w:rsid w:val="008E0A41"/>
    <w:rsid w:val="008E16E0"/>
    <w:rsid w:val="008E2B15"/>
    <w:rsid w:val="008E483E"/>
    <w:rsid w:val="008E73D4"/>
    <w:rsid w:val="008F078E"/>
    <w:rsid w:val="008F08BC"/>
    <w:rsid w:val="008F0BFA"/>
    <w:rsid w:val="008F1A0A"/>
    <w:rsid w:val="008F1B1F"/>
    <w:rsid w:val="008F20A0"/>
    <w:rsid w:val="008F2E9C"/>
    <w:rsid w:val="008F4CC9"/>
    <w:rsid w:val="008F5482"/>
    <w:rsid w:val="008F5862"/>
    <w:rsid w:val="008F7982"/>
    <w:rsid w:val="00902211"/>
    <w:rsid w:val="009037EA"/>
    <w:rsid w:val="00903E3B"/>
    <w:rsid w:val="009044CE"/>
    <w:rsid w:val="00907676"/>
    <w:rsid w:val="00907991"/>
    <w:rsid w:val="009127DE"/>
    <w:rsid w:val="00913752"/>
    <w:rsid w:val="00916634"/>
    <w:rsid w:val="009217FD"/>
    <w:rsid w:val="00921B9B"/>
    <w:rsid w:val="009226CB"/>
    <w:rsid w:val="009229C0"/>
    <w:rsid w:val="00922BFC"/>
    <w:rsid w:val="00924523"/>
    <w:rsid w:val="00927906"/>
    <w:rsid w:val="009329F0"/>
    <w:rsid w:val="00933B66"/>
    <w:rsid w:val="00935C9C"/>
    <w:rsid w:val="0093646A"/>
    <w:rsid w:val="009364D9"/>
    <w:rsid w:val="00936ED9"/>
    <w:rsid w:val="00936F32"/>
    <w:rsid w:val="00937700"/>
    <w:rsid w:val="009377F1"/>
    <w:rsid w:val="00943634"/>
    <w:rsid w:val="00944583"/>
    <w:rsid w:val="009455E1"/>
    <w:rsid w:val="00945C23"/>
    <w:rsid w:val="00946585"/>
    <w:rsid w:val="009504FE"/>
    <w:rsid w:val="009524C7"/>
    <w:rsid w:val="00952500"/>
    <w:rsid w:val="009532F2"/>
    <w:rsid w:val="00953411"/>
    <w:rsid w:val="00954896"/>
    <w:rsid w:val="00955FF2"/>
    <w:rsid w:val="009562C8"/>
    <w:rsid w:val="009564F8"/>
    <w:rsid w:val="00957274"/>
    <w:rsid w:val="00957A06"/>
    <w:rsid w:val="009609BC"/>
    <w:rsid w:val="00966D7C"/>
    <w:rsid w:val="00971659"/>
    <w:rsid w:val="00972D54"/>
    <w:rsid w:val="00973F13"/>
    <w:rsid w:val="009779CA"/>
    <w:rsid w:val="00977C90"/>
    <w:rsid w:val="00980ECC"/>
    <w:rsid w:val="00982C06"/>
    <w:rsid w:val="00982F0D"/>
    <w:rsid w:val="00990BB5"/>
    <w:rsid w:val="009912B4"/>
    <w:rsid w:val="00991B96"/>
    <w:rsid w:val="009946D6"/>
    <w:rsid w:val="00994ABE"/>
    <w:rsid w:val="00995803"/>
    <w:rsid w:val="00997204"/>
    <w:rsid w:val="00997A31"/>
    <w:rsid w:val="009A046E"/>
    <w:rsid w:val="009A08F7"/>
    <w:rsid w:val="009A0E28"/>
    <w:rsid w:val="009A3376"/>
    <w:rsid w:val="009A344D"/>
    <w:rsid w:val="009A4F5F"/>
    <w:rsid w:val="009A6133"/>
    <w:rsid w:val="009A6C7A"/>
    <w:rsid w:val="009A7A1C"/>
    <w:rsid w:val="009B0E32"/>
    <w:rsid w:val="009B269F"/>
    <w:rsid w:val="009B3203"/>
    <w:rsid w:val="009B3E51"/>
    <w:rsid w:val="009B5AA5"/>
    <w:rsid w:val="009B5F9D"/>
    <w:rsid w:val="009B7646"/>
    <w:rsid w:val="009B7CB3"/>
    <w:rsid w:val="009B7D32"/>
    <w:rsid w:val="009C1856"/>
    <w:rsid w:val="009C266F"/>
    <w:rsid w:val="009C4325"/>
    <w:rsid w:val="009C4CAD"/>
    <w:rsid w:val="009C56A4"/>
    <w:rsid w:val="009C7B80"/>
    <w:rsid w:val="009D0043"/>
    <w:rsid w:val="009D4966"/>
    <w:rsid w:val="009D4A6C"/>
    <w:rsid w:val="009D510D"/>
    <w:rsid w:val="009D64B8"/>
    <w:rsid w:val="009D7726"/>
    <w:rsid w:val="009E01D8"/>
    <w:rsid w:val="009E0413"/>
    <w:rsid w:val="009E28F6"/>
    <w:rsid w:val="009E3617"/>
    <w:rsid w:val="009E6E0E"/>
    <w:rsid w:val="009E79F9"/>
    <w:rsid w:val="009E7BEB"/>
    <w:rsid w:val="009F0352"/>
    <w:rsid w:val="009F0397"/>
    <w:rsid w:val="009F2D35"/>
    <w:rsid w:val="009F30C4"/>
    <w:rsid w:val="009F5145"/>
    <w:rsid w:val="009F5594"/>
    <w:rsid w:val="009F7D99"/>
    <w:rsid w:val="00A000FA"/>
    <w:rsid w:val="00A00EE5"/>
    <w:rsid w:val="00A00FD3"/>
    <w:rsid w:val="00A014FD"/>
    <w:rsid w:val="00A01815"/>
    <w:rsid w:val="00A01BCD"/>
    <w:rsid w:val="00A02210"/>
    <w:rsid w:val="00A02F2A"/>
    <w:rsid w:val="00A03907"/>
    <w:rsid w:val="00A0620F"/>
    <w:rsid w:val="00A07937"/>
    <w:rsid w:val="00A10ECC"/>
    <w:rsid w:val="00A127E7"/>
    <w:rsid w:val="00A17B21"/>
    <w:rsid w:val="00A200D2"/>
    <w:rsid w:val="00A2189A"/>
    <w:rsid w:val="00A21B2F"/>
    <w:rsid w:val="00A21C2B"/>
    <w:rsid w:val="00A2223A"/>
    <w:rsid w:val="00A273C6"/>
    <w:rsid w:val="00A3618D"/>
    <w:rsid w:val="00A362FD"/>
    <w:rsid w:val="00A36E8E"/>
    <w:rsid w:val="00A40AFC"/>
    <w:rsid w:val="00A44DD0"/>
    <w:rsid w:val="00A45FA3"/>
    <w:rsid w:val="00A46570"/>
    <w:rsid w:val="00A4777F"/>
    <w:rsid w:val="00A50D82"/>
    <w:rsid w:val="00A51A7C"/>
    <w:rsid w:val="00A524A4"/>
    <w:rsid w:val="00A533BF"/>
    <w:rsid w:val="00A53651"/>
    <w:rsid w:val="00A53696"/>
    <w:rsid w:val="00A53BD7"/>
    <w:rsid w:val="00A53EEE"/>
    <w:rsid w:val="00A53F27"/>
    <w:rsid w:val="00A5677A"/>
    <w:rsid w:val="00A606B8"/>
    <w:rsid w:val="00A60E99"/>
    <w:rsid w:val="00A62596"/>
    <w:rsid w:val="00A632E6"/>
    <w:rsid w:val="00A6583E"/>
    <w:rsid w:val="00A70124"/>
    <w:rsid w:val="00A706F1"/>
    <w:rsid w:val="00A72FB3"/>
    <w:rsid w:val="00A74696"/>
    <w:rsid w:val="00A810E5"/>
    <w:rsid w:val="00A81F7D"/>
    <w:rsid w:val="00A842CA"/>
    <w:rsid w:val="00A8582D"/>
    <w:rsid w:val="00A8659E"/>
    <w:rsid w:val="00A922FB"/>
    <w:rsid w:val="00A9243C"/>
    <w:rsid w:val="00A92855"/>
    <w:rsid w:val="00A929CE"/>
    <w:rsid w:val="00A93470"/>
    <w:rsid w:val="00A93600"/>
    <w:rsid w:val="00A94145"/>
    <w:rsid w:val="00A956E4"/>
    <w:rsid w:val="00AA0552"/>
    <w:rsid w:val="00AA082A"/>
    <w:rsid w:val="00AA3024"/>
    <w:rsid w:val="00AA407C"/>
    <w:rsid w:val="00AA45C8"/>
    <w:rsid w:val="00AA5321"/>
    <w:rsid w:val="00AA7F4C"/>
    <w:rsid w:val="00AB1332"/>
    <w:rsid w:val="00AB1595"/>
    <w:rsid w:val="00AB1EB4"/>
    <w:rsid w:val="00AB4B5E"/>
    <w:rsid w:val="00AB67F4"/>
    <w:rsid w:val="00AB6C52"/>
    <w:rsid w:val="00AB7937"/>
    <w:rsid w:val="00AC03EE"/>
    <w:rsid w:val="00AC1D97"/>
    <w:rsid w:val="00AC5626"/>
    <w:rsid w:val="00AC6E33"/>
    <w:rsid w:val="00AC7A0D"/>
    <w:rsid w:val="00AC7EF2"/>
    <w:rsid w:val="00AD00F5"/>
    <w:rsid w:val="00AD1BAF"/>
    <w:rsid w:val="00AD233D"/>
    <w:rsid w:val="00AD23EA"/>
    <w:rsid w:val="00AD5527"/>
    <w:rsid w:val="00AE1029"/>
    <w:rsid w:val="00AE2AFE"/>
    <w:rsid w:val="00AE35E6"/>
    <w:rsid w:val="00AE3C5A"/>
    <w:rsid w:val="00AE5311"/>
    <w:rsid w:val="00AF556F"/>
    <w:rsid w:val="00B0048F"/>
    <w:rsid w:val="00B0551F"/>
    <w:rsid w:val="00B119A1"/>
    <w:rsid w:val="00B12D89"/>
    <w:rsid w:val="00B133D0"/>
    <w:rsid w:val="00B1354E"/>
    <w:rsid w:val="00B13E12"/>
    <w:rsid w:val="00B1538E"/>
    <w:rsid w:val="00B20461"/>
    <w:rsid w:val="00B21A17"/>
    <w:rsid w:val="00B21EBF"/>
    <w:rsid w:val="00B232A8"/>
    <w:rsid w:val="00B236DA"/>
    <w:rsid w:val="00B23B6B"/>
    <w:rsid w:val="00B23E46"/>
    <w:rsid w:val="00B25750"/>
    <w:rsid w:val="00B2670D"/>
    <w:rsid w:val="00B30A94"/>
    <w:rsid w:val="00B325E9"/>
    <w:rsid w:val="00B33DD6"/>
    <w:rsid w:val="00B345AB"/>
    <w:rsid w:val="00B35D08"/>
    <w:rsid w:val="00B400EF"/>
    <w:rsid w:val="00B41D12"/>
    <w:rsid w:val="00B4365E"/>
    <w:rsid w:val="00B43B67"/>
    <w:rsid w:val="00B4621D"/>
    <w:rsid w:val="00B47CC8"/>
    <w:rsid w:val="00B47D5E"/>
    <w:rsid w:val="00B5096C"/>
    <w:rsid w:val="00B50F08"/>
    <w:rsid w:val="00B512F4"/>
    <w:rsid w:val="00B51E44"/>
    <w:rsid w:val="00B542DC"/>
    <w:rsid w:val="00B5450F"/>
    <w:rsid w:val="00B5492E"/>
    <w:rsid w:val="00B54BFE"/>
    <w:rsid w:val="00B561D5"/>
    <w:rsid w:val="00B60621"/>
    <w:rsid w:val="00B65566"/>
    <w:rsid w:val="00B65B32"/>
    <w:rsid w:val="00B67131"/>
    <w:rsid w:val="00B67CFE"/>
    <w:rsid w:val="00B70EAC"/>
    <w:rsid w:val="00B71C14"/>
    <w:rsid w:val="00B74BBB"/>
    <w:rsid w:val="00B75F09"/>
    <w:rsid w:val="00B8508C"/>
    <w:rsid w:val="00B8651F"/>
    <w:rsid w:val="00B86B66"/>
    <w:rsid w:val="00B86C3F"/>
    <w:rsid w:val="00B87289"/>
    <w:rsid w:val="00B90BA6"/>
    <w:rsid w:val="00B90D26"/>
    <w:rsid w:val="00B9187C"/>
    <w:rsid w:val="00B9284D"/>
    <w:rsid w:val="00B93195"/>
    <w:rsid w:val="00B94077"/>
    <w:rsid w:val="00B97269"/>
    <w:rsid w:val="00B97D9F"/>
    <w:rsid w:val="00BA1B0A"/>
    <w:rsid w:val="00BA2170"/>
    <w:rsid w:val="00BA25E2"/>
    <w:rsid w:val="00BA3D79"/>
    <w:rsid w:val="00BA68EB"/>
    <w:rsid w:val="00BB1A23"/>
    <w:rsid w:val="00BB28A5"/>
    <w:rsid w:val="00BB437F"/>
    <w:rsid w:val="00BB7A7E"/>
    <w:rsid w:val="00BB7E83"/>
    <w:rsid w:val="00BC0845"/>
    <w:rsid w:val="00BC1842"/>
    <w:rsid w:val="00BC4D03"/>
    <w:rsid w:val="00BC6E00"/>
    <w:rsid w:val="00BC73AF"/>
    <w:rsid w:val="00BD0A3E"/>
    <w:rsid w:val="00BD3397"/>
    <w:rsid w:val="00BD33A0"/>
    <w:rsid w:val="00BE0941"/>
    <w:rsid w:val="00BE1882"/>
    <w:rsid w:val="00BE1AF7"/>
    <w:rsid w:val="00BE2077"/>
    <w:rsid w:val="00BE2668"/>
    <w:rsid w:val="00BE2D6B"/>
    <w:rsid w:val="00BE3946"/>
    <w:rsid w:val="00BE514A"/>
    <w:rsid w:val="00BE55F2"/>
    <w:rsid w:val="00BE5D76"/>
    <w:rsid w:val="00BE6765"/>
    <w:rsid w:val="00BE7577"/>
    <w:rsid w:val="00BF0D06"/>
    <w:rsid w:val="00BF3469"/>
    <w:rsid w:val="00BF3C63"/>
    <w:rsid w:val="00BF3F13"/>
    <w:rsid w:val="00BF523A"/>
    <w:rsid w:val="00BF73E8"/>
    <w:rsid w:val="00BF77AD"/>
    <w:rsid w:val="00C010B7"/>
    <w:rsid w:val="00C01942"/>
    <w:rsid w:val="00C03DAB"/>
    <w:rsid w:val="00C04704"/>
    <w:rsid w:val="00C06503"/>
    <w:rsid w:val="00C07A5F"/>
    <w:rsid w:val="00C10362"/>
    <w:rsid w:val="00C10ABA"/>
    <w:rsid w:val="00C1697F"/>
    <w:rsid w:val="00C173EB"/>
    <w:rsid w:val="00C216BB"/>
    <w:rsid w:val="00C23610"/>
    <w:rsid w:val="00C25ED4"/>
    <w:rsid w:val="00C269B2"/>
    <w:rsid w:val="00C31BBA"/>
    <w:rsid w:val="00C336B3"/>
    <w:rsid w:val="00C33CB9"/>
    <w:rsid w:val="00C34C37"/>
    <w:rsid w:val="00C34D4C"/>
    <w:rsid w:val="00C36486"/>
    <w:rsid w:val="00C3692D"/>
    <w:rsid w:val="00C401D9"/>
    <w:rsid w:val="00C421AB"/>
    <w:rsid w:val="00C43A9F"/>
    <w:rsid w:val="00C43FE5"/>
    <w:rsid w:val="00C5111B"/>
    <w:rsid w:val="00C53F0D"/>
    <w:rsid w:val="00C554E2"/>
    <w:rsid w:val="00C6012A"/>
    <w:rsid w:val="00C60361"/>
    <w:rsid w:val="00C6357C"/>
    <w:rsid w:val="00C64A8E"/>
    <w:rsid w:val="00C65272"/>
    <w:rsid w:val="00C66112"/>
    <w:rsid w:val="00C674E5"/>
    <w:rsid w:val="00C70F3A"/>
    <w:rsid w:val="00C73BD5"/>
    <w:rsid w:val="00C74004"/>
    <w:rsid w:val="00C77863"/>
    <w:rsid w:val="00C779CD"/>
    <w:rsid w:val="00C807B1"/>
    <w:rsid w:val="00C853A1"/>
    <w:rsid w:val="00C869B5"/>
    <w:rsid w:val="00C86C44"/>
    <w:rsid w:val="00C86C54"/>
    <w:rsid w:val="00C86E6C"/>
    <w:rsid w:val="00C87F59"/>
    <w:rsid w:val="00C91C13"/>
    <w:rsid w:val="00C92CC8"/>
    <w:rsid w:val="00C92DB2"/>
    <w:rsid w:val="00C93498"/>
    <w:rsid w:val="00C951D2"/>
    <w:rsid w:val="00C95AA5"/>
    <w:rsid w:val="00C970AB"/>
    <w:rsid w:val="00CA1585"/>
    <w:rsid w:val="00CA179F"/>
    <w:rsid w:val="00CA3C98"/>
    <w:rsid w:val="00CA4723"/>
    <w:rsid w:val="00CA5132"/>
    <w:rsid w:val="00CA62AA"/>
    <w:rsid w:val="00CA70C3"/>
    <w:rsid w:val="00CB0A85"/>
    <w:rsid w:val="00CB1925"/>
    <w:rsid w:val="00CB271A"/>
    <w:rsid w:val="00CB2A39"/>
    <w:rsid w:val="00CC0720"/>
    <w:rsid w:val="00CC2232"/>
    <w:rsid w:val="00CC6C3D"/>
    <w:rsid w:val="00CD19CC"/>
    <w:rsid w:val="00CD32E4"/>
    <w:rsid w:val="00CD6DE7"/>
    <w:rsid w:val="00CE0181"/>
    <w:rsid w:val="00CE03E3"/>
    <w:rsid w:val="00CE2F8F"/>
    <w:rsid w:val="00CE44F6"/>
    <w:rsid w:val="00CE6462"/>
    <w:rsid w:val="00CE656B"/>
    <w:rsid w:val="00CE6A7F"/>
    <w:rsid w:val="00CE7319"/>
    <w:rsid w:val="00CE7463"/>
    <w:rsid w:val="00CF0B66"/>
    <w:rsid w:val="00CF170D"/>
    <w:rsid w:val="00CF52CC"/>
    <w:rsid w:val="00CF5581"/>
    <w:rsid w:val="00CF585E"/>
    <w:rsid w:val="00CF6A7F"/>
    <w:rsid w:val="00D01D38"/>
    <w:rsid w:val="00D03ADE"/>
    <w:rsid w:val="00D03C19"/>
    <w:rsid w:val="00D0477A"/>
    <w:rsid w:val="00D04795"/>
    <w:rsid w:val="00D047D4"/>
    <w:rsid w:val="00D048EE"/>
    <w:rsid w:val="00D04AFA"/>
    <w:rsid w:val="00D06488"/>
    <w:rsid w:val="00D06CCD"/>
    <w:rsid w:val="00D101D9"/>
    <w:rsid w:val="00D1116F"/>
    <w:rsid w:val="00D1329A"/>
    <w:rsid w:val="00D139F0"/>
    <w:rsid w:val="00D14AC5"/>
    <w:rsid w:val="00D17EC0"/>
    <w:rsid w:val="00D20238"/>
    <w:rsid w:val="00D2147E"/>
    <w:rsid w:val="00D21CA3"/>
    <w:rsid w:val="00D225A9"/>
    <w:rsid w:val="00D22B45"/>
    <w:rsid w:val="00D22EAA"/>
    <w:rsid w:val="00D249E5"/>
    <w:rsid w:val="00D251FE"/>
    <w:rsid w:val="00D25DC1"/>
    <w:rsid w:val="00D267CD"/>
    <w:rsid w:val="00D32969"/>
    <w:rsid w:val="00D35B65"/>
    <w:rsid w:val="00D37680"/>
    <w:rsid w:val="00D37E87"/>
    <w:rsid w:val="00D40341"/>
    <w:rsid w:val="00D41A46"/>
    <w:rsid w:val="00D41CF8"/>
    <w:rsid w:val="00D44534"/>
    <w:rsid w:val="00D45578"/>
    <w:rsid w:val="00D45727"/>
    <w:rsid w:val="00D45A60"/>
    <w:rsid w:val="00D50103"/>
    <w:rsid w:val="00D510F3"/>
    <w:rsid w:val="00D51C87"/>
    <w:rsid w:val="00D54399"/>
    <w:rsid w:val="00D55399"/>
    <w:rsid w:val="00D574C1"/>
    <w:rsid w:val="00D61879"/>
    <w:rsid w:val="00D64080"/>
    <w:rsid w:val="00D651BB"/>
    <w:rsid w:val="00D70037"/>
    <w:rsid w:val="00D7160A"/>
    <w:rsid w:val="00D73004"/>
    <w:rsid w:val="00D73552"/>
    <w:rsid w:val="00D765F7"/>
    <w:rsid w:val="00D77478"/>
    <w:rsid w:val="00D80D98"/>
    <w:rsid w:val="00D81CBA"/>
    <w:rsid w:val="00D83596"/>
    <w:rsid w:val="00D841E4"/>
    <w:rsid w:val="00D86E26"/>
    <w:rsid w:val="00D9061B"/>
    <w:rsid w:val="00D9151C"/>
    <w:rsid w:val="00D9204D"/>
    <w:rsid w:val="00D9270E"/>
    <w:rsid w:val="00D92728"/>
    <w:rsid w:val="00D92997"/>
    <w:rsid w:val="00D92D79"/>
    <w:rsid w:val="00D92F8F"/>
    <w:rsid w:val="00D933A6"/>
    <w:rsid w:val="00D93972"/>
    <w:rsid w:val="00D950B7"/>
    <w:rsid w:val="00D96224"/>
    <w:rsid w:val="00D9664D"/>
    <w:rsid w:val="00DA040B"/>
    <w:rsid w:val="00DA12A2"/>
    <w:rsid w:val="00DA7C27"/>
    <w:rsid w:val="00DB1FF4"/>
    <w:rsid w:val="00DB3180"/>
    <w:rsid w:val="00DB3339"/>
    <w:rsid w:val="00DB3C34"/>
    <w:rsid w:val="00DB3E5E"/>
    <w:rsid w:val="00DB668C"/>
    <w:rsid w:val="00DB759D"/>
    <w:rsid w:val="00DB7B9B"/>
    <w:rsid w:val="00DC2A26"/>
    <w:rsid w:val="00DC4BA5"/>
    <w:rsid w:val="00DC5AB9"/>
    <w:rsid w:val="00DC5E5F"/>
    <w:rsid w:val="00DC6419"/>
    <w:rsid w:val="00DD1818"/>
    <w:rsid w:val="00DD2D72"/>
    <w:rsid w:val="00DD3720"/>
    <w:rsid w:val="00DD3923"/>
    <w:rsid w:val="00DD426E"/>
    <w:rsid w:val="00DD66BC"/>
    <w:rsid w:val="00DD749A"/>
    <w:rsid w:val="00DD779F"/>
    <w:rsid w:val="00DE0A8E"/>
    <w:rsid w:val="00DE0AF9"/>
    <w:rsid w:val="00DE112D"/>
    <w:rsid w:val="00DE384C"/>
    <w:rsid w:val="00DE6596"/>
    <w:rsid w:val="00DE7466"/>
    <w:rsid w:val="00DF0633"/>
    <w:rsid w:val="00DF16AD"/>
    <w:rsid w:val="00DF3857"/>
    <w:rsid w:val="00DF3CCB"/>
    <w:rsid w:val="00DF4C6F"/>
    <w:rsid w:val="00E010FF"/>
    <w:rsid w:val="00E014F9"/>
    <w:rsid w:val="00E033BF"/>
    <w:rsid w:val="00E034F3"/>
    <w:rsid w:val="00E048D9"/>
    <w:rsid w:val="00E107EC"/>
    <w:rsid w:val="00E11D08"/>
    <w:rsid w:val="00E1325A"/>
    <w:rsid w:val="00E15EEC"/>
    <w:rsid w:val="00E16470"/>
    <w:rsid w:val="00E17225"/>
    <w:rsid w:val="00E17D5A"/>
    <w:rsid w:val="00E20968"/>
    <w:rsid w:val="00E213BC"/>
    <w:rsid w:val="00E22BB2"/>
    <w:rsid w:val="00E23DEA"/>
    <w:rsid w:val="00E23FD1"/>
    <w:rsid w:val="00E242D3"/>
    <w:rsid w:val="00E24A7A"/>
    <w:rsid w:val="00E268BA"/>
    <w:rsid w:val="00E26F68"/>
    <w:rsid w:val="00E279B7"/>
    <w:rsid w:val="00E27A7D"/>
    <w:rsid w:val="00E27CD4"/>
    <w:rsid w:val="00E3008B"/>
    <w:rsid w:val="00E3056C"/>
    <w:rsid w:val="00E32497"/>
    <w:rsid w:val="00E330AC"/>
    <w:rsid w:val="00E33CD9"/>
    <w:rsid w:val="00E34410"/>
    <w:rsid w:val="00E34E11"/>
    <w:rsid w:val="00E34E34"/>
    <w:rsid w:val="00E36099"/>
    <w:rsid w:val="00E36DA7"/>
    <w:rsid w:val="00E37DFC"/>
    <w:rsid w:val="00E408BD"/>
    <w:rsid w:val="00E4232A"/>
    <w:rsid w:val="00E437BD"/>
    <w:rsid w:val="00E438F3"/>
    <w:rsid w:val="00E44369"/>
    <w:rsid w:val="00E46ECE"/>
    <w:rsid w:val="00E47CF6"/>
    <w:rsid w:val="00E47FE3"/>
    <w:rsid w:val="00E50807"/>
    <w:rsid w:val="00E51142"/>
    <w:rsid w:val="00E51D21"/>
    <w:rsid w:val="00E52DAB"/>
    <w:rsid w:val="00E52EA3"/>
    <w:rsid w:val="00E53A2A"/>
    <w:rsid w:val="00E54144"/>
    <w:rsid w:val="00E544A1"/>
    <w:rsid w:val="00E56ED7"/>
    <w:rsid w:val="00E572E0"/>
    <w:rsid w:val="00E57CEE"/>
    <w:rsid w:val="00E6238A"/>
    <w:rsid w:val="00E62F59"/>
    <w:rsid w:val="00E62FA4"/>
    <w:rsid w:val="00E63439"/>
    <w:rsid w:val="00E65F01"/>
    <w:rsid w:val="00E6670A"/>
    <w:rsid w:val="00E71028"/>
    <w:rsid w:val="00E712A2"/>
    <w:rsid w:val="00E7366A"/>
    <w:rsid w:val="00E74463"/>
    <w:rsid w:val="00E7540D"/>
    <w:rsid w:val="00E75510"/>
    <w:rsid w:val="00E767A1"/>
    <w:rsid w:val="00E81D13"/>
    <w:rsid w:val="00E8428E"/>
    <w:rsid w:val="00E84855"/>
    <w:rsid w:val="00E875BF"/>
    <w:rsid w:val="00E90281"/>
    <w:rsid w:val="00E9086A"/>
    <w:rsid w:val="00E92206"/>
    <w:rsid w:val="00E92EAF"/>
    <w:rsid w:val="00E94931"/>
    <w:rsid w:val="00E95373"/>
    <w:rsid w:val="00EA12A1"/>
    <w:rsid w:val="00EA4932"/>
    <w:rsid w:val="00EA4C44"/>
    <w:rsid w:val="00EA4DEC"/>
    <w:rsid w:val="00EA52C3"/>
    <w:rsid w:val="00EA5D28"/>
    <w:rsid w:val="00EA6AB2"/>
    <w:rsid w:val="00EB08EF"/>
    <w:rsid w:val="00EB0FCE"/>
    <w:rsid w:val="00EB1A51"/>
    <w:rsid w:val="00EB248E"/>
    <w:rsid w:val="00EB2A08"/>
    <w:rsid w:val="00EB3321"/>
    <w:rsid w:val="00EB3DFC"/>
    <w:rsid w:val="00EB3E16"/>
    <w:rsid w:val="00EB6DBA"/>
    <w:rsid w:val="00EB7302"/>
    <w:rsid w:val="00EB7A66"/>
    <w:rsid w:val="00EC0AA6"/>
    <w:rsid w:val="00EC0F80"/>
    <w:rsid w:val="00EC163C"/>
    <w:rsid w:val="00EC17BD"/>
    <w:rsid w:val="00EC3D58"/>
    <w:rsid w:val="00EC564A"/>
    <w:rsid w:val="00EC768A"/>
    <w:rsid w:val="00EC7A7A"/>
    <w:rsid w:val="00ED10AA"/>
    <w:rsid w:val="00ED118E"/>
    <w:rsid w:val="00ED18B8"/>
    <w:rsid w:val="00ED1F54"/>
    <w:rsid w:val="00ED27D7"/>
    <w:rsid w:val="00ED4388"/>
    <w:rsid w:val="00ED6D6B"/>
    <w:rsid w:val="00ED77E9"/>
    <w:rsid w:val="00EE1D92"/>
    <w:rsid w:val="00EE1E87"/>
    <w:rsid w:val="00EE2C0A"/>
    <w:rsid w:val="00EE2FD1"/>
    <w:rsid w:val="00EE3C6D"/>
    <w:rsid w:val="00EE4A56"/>
    <w:rsid w:val="00EE5737"/>
    <w:rsid w:val="00EE6618"/>
    <w:rsid w:val="00EE6893"/>
    <w:rsid w:val="00EF1014"/>
    <w:rsid w:val="00EF10F8"/>
    <w:rsid w:val="00EF1792"/>
    <w:rsid w:val="00EF266A"/>
    <w:rsid w:val="00EF3598"/>
    <w:rsid w:val="00EF5861"/>
    <w:rsid w:val="00F0187C"/>
    <w:rsid w:val="00F018E1"/>
    <w:rsid w:val="00F03AAB"/>
    <w:rsid w:val="00F05065"/>
    <w:rsid w:val="00F05CCF"/>
    <w:rsid w:val="00F06242"/>
    <w:rsid w:val="00F10642"/>
    <w:rsid w:val="00F10E47"/>
    <w:rsid w:val="00F13905"/>
    <w:rsid w:val="00F161A9"/>
    <w:rsid w:val="00F2216B"/>
    <w:rsid w:val="00F23B8F"/>
    <w:rsid w:val="00F246DE"/>
    <w:rsid w:val="00F25D40"/>
    <w:rsid w:val="00F26B39"/>
    <w:rsid w:val="00F26DDA"/>
    <w:rsid w:val="00F30BB9"/>
    <w:rsid w:val="00F315E5"/>
    <w:rsid w:val="00F3276B"/>
    <w:rsid w:val="00F32FD1"/>
    <w:rsid w:val="00F33045"/>
    <w:rsid w:val="00F34B64"/>
    <w:rsid w:val="00F36F59"/>
    <w:rsid w:val="00F37EE3"/>
    <w:rsid w:val="00F40AC7"/>
    <w:rsid w:val="00F41833"/>
    <w:rsid w:val="00F41B27"/>
    <w:rsid w:val="00F42C6B"/>
    <w:rsid w:val="00F42FDC"/>
    <w:rsid w:val="00F447E6"/>
    <w:rsid w:val="00F4516C"/>
    <w:rsid w:val="00F4799F"/>
    <w:rsid w:val="00F5071B"/>
    <w:rsid w:val="00F51B9F"/>
    <w:rsid w:val="00F520A6"/>
    <w:rsid w:val="00F52649"/>
    <w:rsid w:val="00F53230"/>
    <w:rsid w:val="00F53246"/>
    <w:rsid w:val="00F555A8"/>
    <w:rsid w:val="00F56085"/>
    <w:rsid w:val="00F56DAB"/>
    <w:rsid w:val="00F600AC"/>
    <w:rsid w:val="00F606FA"/>
    <w:rsid w:val="00F62654"/>
    <w:rsid w:val="00F65922"/>
    <w:rsid w:val="00F70D46"/>
    <w:rsid w:val="00F70F06"/>
    <w:rsid w:val="00F7151D"/>
    <w:rsid w:val="00F71DF2"/>
    <w:rsid w:val="00F74C07"/>
    <w:rsid w:val="00F77045"/>
    <w:rsid w:val="00F77752"/>
    <w:rsid w:val="00F84D55"/>
    <w:rsid w:val="00F858EB"/>
    <w:rsid w:val="00F85ADF"/>
    <w:rsid w:val="00F87135"/>
    <w:rsid w:val="00F907E8"/>
    <w:rsid w:val="00F90A8F"/>
    <w:rsid w:val="00F93B40"/>
    <w:rsid w:val="00F96D6E"/>
    <w:rsid w:val="00F96DA1"/>
    <w:rsid w:val="00F97013"/>
    <w:rsid w:val="00FA0852"/>
    <w:rsid w:val="00FA093C"/>
    <w:rsid w:val="00FA0CE5"/>
    <w:rsid w:val="00FA14AC"/>
    <w:rsid w:val="00FA51C4"/>
    <w:rsid w:val="00FA51DB"/>
    <w:rsid w:val="00FB1F1E"/>
    <w:rsid w:val="00FB203B"/>
    <w:rsid w:val="00FB2D3E"/>
    <w:rsid w:val="00FB72F3"/>
    <w:rsid w:val="00FB7978"/>
    <w:rsid w:val="00FC6207"/>
    <w:rsid w:val="00FC7693"/>
    <w:rsid w:val="00FC76F9"/>
    <w:rsid w:val="00FC79FC"/>
    <w:rsid w:val="00FD0608"/>
    <w:rsid w:val="00FD15E0"/>
    <w:rsid w:val="00FD1716"/>
    <w:rsid w:val="00FD2A63"/>
    <w:rsid w:val="00FD2EE4"/>
    <w:rsid w:val="00FD3B2A"/>
    <w:rsid w:val="00FD3BCE"/>
    <w:rsid w:val="00FD42AF"/>
    <w:rsid w:val="00FD5BAA"/>
    <w:rsid w:val="00FD6477"/>
    <w:rsid w:val="00FD6831"/>
    <w:rsid w:val="00FD685F"/>
    <w:rsid w:val="00FE112A"/>
    <w:rsid w:val="00FE67AC"/>
    <w:rsid w:val="00FF0CB9"/>
    <w:rsid w:val="00FF2722"/>
    <w:rsid w:val="00FF6E75"/>
    <w:rsid w:val="00FF7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HTML Bottom of Form"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D0608"/>
    <w:rPr>
      <w:rFonts w:ascii="Times New Roman" w:hAnsi="Times New Roman"/>
      <w:sz w:val="24"/>
      <w:szCs w:val="22"/>
    </w:rPr>
  </w:style>
  <w:style w:type="paragraph" w:styleId="Heading1">
    <w:name w:val="heading 1"/>
    <w:basedOn w:val="Normal"/>
    <w:next w:val="Normal"/>
    <w:autoRedefine/>
    <w:qFormat/>
    <w:rsid w:val="007F343A"/>
    <w:pPr>
      <w:keepNext/>
      <w:spacing w:after="60"/>
      <w:outlineLvl w:val="0"/>
    </w:pPr>
    <w:rPr>
      <w:rFonts w:eastAsia="Times New Roman"/>
      <w:b/>
      <w:bCs/>
      <w:noProof/>
      <w:sz w:val="36"/>
      <w:szCs w:val="24"/>
    </w:rPr>
  </w:style>
  <w:style w:type="paragraph" w:styleId="Heading2">
    <w:name w:val="heading 2"/>
    <w:basedOn w:val="Normal"/>
    <w:next w:val="Normal"/>
    <w:autoRedefine/>
    <w:qFormat/>
    <w:rsid w:val="0017793F"/>
    <w:pPr>
      <w:keepNext/>
      <w:outlineLvl w:val="1"/>
    </w:pPr>
    <w:rPr>
      <w:rFonts w:eastAsia="Times New Roman"/>
      <w:b/>
      <w:bCs/>
      <w:iCs/>
      <w:sz w:val="28"/>
      <w:szCs w:val="24"/>
    </w:rPr>
  </w:style>
  <w:style w:type="paragraph" w:styleId="Heading3">
    <w:name w:val="heading 3"/>
    <w:basedOn w:val="Normal"/>
    <w:next w:val="Normal"/>
    <w:qFormat/>
    <w:rsid w:val="009044CE"/>
    <w:pPr>
      <w:tabs>
        <w:tab w:val="left" w:pos="-1800"/>
      </w:tabs>
      <w:ind w:left="360"/>
      <w:outlineLvl w:val="2"/>
    </w:pPr>
    <w:rPr>
      <w:b/>
      <w:szCs w:val="24"/>
    </w:rPr>
  </w:style>
  <w:style w:type="paragraph" w:styleId="Heading4">
    <w:name w:val="heading 4"/>
    <w:basedOn w:val="Normal"/>
    <w:next w:val="Normal"/>
    <w:link w:val="Heading4Char"/>
    <w:autoRedefine/>
    <w:qFormat/>
    <w:rsid w:val="00AE1029"/>
    <w:pPr>
      <w:keepNext/>
      <w:ind w:left="1008"/>
      <w:outlineLvl w:val="3"/>
    </w:pPr>
    <w:rPr>
      <w:rFonts w:eastAsia="Times New Roman"/>
      <w:b/>
      <w:bCs/>
      <w:i/>
      <w:szCs w:val="24"/>
    </w:rPr>
  </w:style>
  <w:style w:type="paragraph" w:styleId="Heading5">
    <w:name w:val="heading 5"/>
    <w:basedOn w:val="Normal"/>
    <w:next w:val="Normal"/>
    <w:link w:val="Heading5Char"/>
    <w:qFormat/>
    <w:rsid w:val="0010339F"/>
    <w:pPr>
      <w:numPr>
        <w:ilvl w:val="4"/>
        <w:numId w:val="9"/>
      </w:numPr>
      <w:spacing w:before="240" w:after="60"/>
      <w:outlineLvl w:val="4"/>
    </w:pPr>
    <w:rPr>
      <w:rFonts w:ascii="Courier New" w:eastAsia="Times New Roman" w:hAnsi="Courier New"/>
      <w:bCs/>
      <w:iCs/>
      <w:szCs w:val="26"/>
    </w:rPr>
  </w:style>
  <w:style w:type="paragraph" w:styleId="Heading6">
    <w:name w:val="heading 6"/>
    <w:basedOn w:val="Normal"/>
    <w:next w:val="Normal"/>
    <w:link w:val="Heading6Char"/>
    <w:semiHidden/>
    <w:unhideWhenUsed/>
    <w:qFormat/>
    <w:rsid w:val="004A0AD0"/>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A0AD0"/>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A0AD0"/>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A0AD0"/>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3E3B"/>
    <w:pPr>
      <w:ind w:left="720"/>
      <w:contextualSpacing/>
    </w:pPr>
  </w:style>
  <w:style w:type="paragraph" w:styleId="Header">
    <w:name w:val="header"/>
    <w:basedOn w:val="Normal"/>
    <w:unhideWhenUsed/>
    <w:rsid w:val="00903E3B"/>
    <w:pPr>
      <w:tabs>
        <w:tab w:val="center" w:pos="4680"/>
        <w:tab w:val="right" w:pos="9360"/>
      </w:tabs>
    </w:pPr>
  </w:style>
  <w:style w:type="character" w:customStyle="1" w:styleId="HeaderChar">
    <w:name w:val="Header Char"/>
    <w:uiPriority w:val="99"/>
    <w:rsid w:val="00903E3B"/>
    <w:rPr>
      <w:sz w:val="22"/>
      <w:szCs w:val="22"/>
    </w:rPr>
  </w:style>
  <w:style w:type="paragraph" w:styleId="Footer">
    <w:name w:val="footer"/>
    <w:basedOn w:val="Normal"/>
    <w:unhideWhenUsed/>
    <w:rsid w:val="00903E3B"/>
    <w:pPr>
      <w:tabs>
        <w:tab w:val="center" w:pos="4680"/>
        <w:tab w:val="right" w:pos="9360"/>
      </w:tabs>
    </w:pPr>
    <w:rPr>
      <w:sz w:val="18"/>
    </w:rPr>
  </w:style>
  <w:style w:type="character" w:customStyle="1" w:styleId="FooterChar">
    <w:name w:val="Footer Char"/>
    <w:uiPriority w:val="99"/>
    <w:rsid w:val="00903E3B"/>
    <w:rPr>
      <w:rFonts w:eastAsia="Calibri"/>
      <w:sz w:val="18"/>
      <w:szCs w:val="22"/>
      <w:lang w:val="en-US" w:eastAsia="en-US" w:bidi="ar-SA"/>
    </w:rPr>
  </w:style>
  <w:style w:type="paragraph" w:customStyle="1" w:styleId="StyleLatinTimesNewRoman12ptBoldLinespacing15lines">
    <w:name w:val="Style (Latin) Times New Roman 12 pt Bold Line spacing:  1.5 lines"/>
    <w:basedOn w:val="Normal"/>
    <w:autoRedefine/>
    <w:rsid w:val="00903E3B"/>
    <w:pPr>
      <w:jc w:val="center"/>
    </w:pPr>
    <w:rPr>
      <w:rFonts w:eastAsia="Times New Roman"/>
      <w:b/>
      <w:bCs/>
      <w:iCs/>
      <w:caps/>
      <w:szCs w:val="20"/>
    </w:rPr>
  </w:style>
  <w:style w:type="character" w:customStyle="1" w:styleId="Heading2Char">
    <w:name w:val="Heading 2 Char"/>
    <w:rsid w:val="00903E3B"/>
    <w:rPr>
      <w:rFonts w:ascii="Times New Roman" w:eastAsia="Times New Roman" w:hAnsi="Times New Roman"/>
      <w:b/>
      <w:bCs/>
      <w:i/>
      <w:iCs/>
      <w:sz w:val="24"/>
      <w:szCs w:val="24"/>
    </w:rPr>
  </w:style>
  <w:style w:type="paragraph" w:styleId="BodyText">
    <w:name w:val="Body Text"/>
    <w:basedOn w:val="Normal"/>
    <w:rsid w:val="00903E3B"/>
    <w:rPr>
      <w:rFonts w:eastAsia="Times New Roman"/>
      <w:szCs w:val="20"/>
    </w:rPr>
  </w:style>
  <w:style w:type="character" w:customStyle="1" w:styleId="BodyTextChar">
    <w:name w:val="Body Text Char"/>
    <w:rsid w:val="00903E3B"/>
    <w:rPr>
      <w:rFonts w:ascii="Times New Roman" w:eastAsia="Times New Roman" w:hAnsi="Times New Roman"/>
      <w:sz w:val="24"/>
    </w:rPr>
  </w:style>
  <w:style w:type="paragraph" w:styleId="BodyTextIndent3">
    <w:name w:val="Body Text Indent 3"/>
    <w:basedOn w:val="Normal"/>
    <w:rsid w:val="00903E3B"/>
    <w:pPr>
      <w:ind w:left="720"/>
    </w:pPr>
    <w:rPr>
      <w:rFonts w:eastAsia="Times New Roman"/>
      <w:b/>
      <w:sz w:val="20"/>
      <w:szCs w:val="24"/>
    </w:rPr>
  </w:style>
  <w:style w:type="character" w:customStyle="1" w:styleId="BodyTextIndent3Char">
    <w:name w:val="Body Text Indent 3 Char"/>
    <w:rsid w:val="00903E3B"/>
    <w:rPr>
      <w:rFonts w:ascii="Times New Roman" w:eastAsia="Times New Roman" w:hAnsi="Times New Roman"/>
      <w:b/>
      <w:szCs w:val="24"/>
    </w:rPr>
  </w:style>
  <w:style w:type="character" w:customStyle="1" w:styleId="medium-bold">
    <w:name w:val="medium-bold"/>
    <w:basedOn w:val="DefaultParagraphFont"/>
    <w:rsid w:val="00903E3B"/>
  </w:style>
  <w:style w:type="character" w:customStyle="1" w:styleId="medium-normal">
    <w:name w:val="medium-normal"/>
    <w:basedOn w:val="DefaultParagraphFont"/>
    <w:rsid w:val="00903E3B"/>
  </w:style>
  <w:style w:type="character" w:styleId="PageNumber">
    <w:name w:val="page number"/>
    <w:basedOn w:val="DefaultParagraphFont"/>
    <w:rsid w:val="00903E3B"/>
  </w:style>
  <w:style w:type="paragraph" w:customStyle="1" w:styleId="text">
    <w:name w:val="text"/>
    <w:aliases w:val="t"/>
    <w:basedOn w:val="Normal"/>
    <w:rsid w:val="00903E3B"/>
    <w:pPr>
      <w:overflowPunct w:val="0"/>
      <w:autoSpaceDE w:val="0"/>
      <w:autoSpaceDN w:val="0"/>
      <w:adjustRightInd w:val="0"/>
      <w:spacing w:line="480" w:lineRule="atLeast"/>
      <w:ind w:firstLine="720"/>
      <w:jc w:val="both"/>
      <w:textAlignment w:val="baseline"/>
    </w:pPr>
    <w:rPr>
      <w:rFonts w:ascii="Times" w:eastAsia="Times New Roman" w:hAnsi="Times"/>
      <w:szCs w:val="20"/>
    </w:rPr>
  </w:style>
  <w:style w:type="paragraph" w:styleId="TOC1">
    <w:name w:val="toc 1"/>
    <w:basedOn w:val="Normal"/>
    <w:next w:val="Normal"/>
    <w:autoRedefine/>
    <w:uiPriority w:val="39"/>
    <w:rsid w:val="00903E3B"/>
    <w:pPr>
      <w:tabs>
        <w:tab w:val="left" w:pos="720"/>
        <w:tab w:val="right" w:leader="dot" w:pos="9350"/>
      </w:tabs>
      <w:spacing w:before="120"/>
      <w:ind w:left="216" w:hanging="216"/>
    </w:pPr>
    <w:rPr>
      <w:b/>
      <w:bCs/>
      <w:iCs/>
      <w:szCs w:val="24"/>
    </w:rPr>
  </w:style>
  <w:style w:type="character" w:styleId="CommentReference">
    <w:name w:val="annotation reference"/>
    <w:rsid w:val="00903E3B"/>
    <w:rPr>
      <w:sz w:val="16"/>
      <w:szCs w:val="16"/>
    </w:rPr>
  </w:style>
  <w:style w:type="paragraph" w:styleId="CommentText">
    <w:name w:val="annotation text"/>
    <w:basedOn w:val="Normal"/>
    <w:link w:val="CommentTextChar"/>
    <w:rsid w:val="00903E3B"/>
    <w:rPr>
      <w:sz w:val="20"/>
      <w:szCs w:val="20"/>
    </w:rPr>
  </w:style>
  <w:style w:type="paragraph" w:styleId="CommentSubject">
    <w:name w:val="annotation subject"/>
    <w:basedOn w:val="CommentText"/>
    <w:next w:val="CommentText"/>
    <w:link w:val="CommentSubjectChar"/>
    <w:rsid w:val="00903E3B"/>
    <w:rPr>
      <w:b/>
      <w:bCs/>
    </w:rPr>
  </w:style>
  <w:style w:type="paragraph" w:styleId="BalloonText">
    <w:name w:val="Balloon Text"/>
    <w:basedOn w:val="Normal"/>
    <w:semiHidden/>
    <w:rsid w:val="00903E3B"/>
    <w:rPr>
      <w:rFonts w:ascii="Tahoma" w:hAnsi="Tahoma" w:cs="Tahoma"/>
      <w:sz w:val="16"/>
      <w:szCs w:val="16"/>
    </w:rPr>
  </w:style>
  <w:style w:type="paragraph" w:customStyle="1" w:styleId="StyleCaption12ptItalic">
    <w:name w:val="Style Caption + 12 pt Italic"/>
    <w:basedOn w:val="Normal"/>
    <w:rsid w:val="00903E3B"/>
  </w:style>
  <w:style w:type="paragraph" w:styleId="FootnoteText">
    <w:name w:val="footnote text"/>
    <w:basedOn w:val="Normal"/>
    <w:autoRedefine/>
    <w:rsid w:val="00B33DD6"/>
    <w:rPr>
      <w:bCs/>
      <w:sz w:val="20"/>
      <w:szCs w:val="18"/>
    </w:rPr>
  </w:style>
  <w:style w:type="character" w:styleId="FootnoteReference">
    <w:name w:val="footnote reference"/>
    <w:rsid w:val="00903E3B"/>
    <w:rPr>
      <w:rFonts w:ascii="Times New Roman" w:hAnsi="Times New Roman"/>
      <w:sz w:val="18"/>
      <w:vertAlign w:val="superscript"/>
    </w:rPr>
  </w:style>
  <w:style w:type="paragraph" w:customStyle="1" w:styleId="Default">
    <w:name w:val="Default"/>
    <w:uiPriority w:val="99"/>
    <w:rsid w:val="00903E3B"/>
    <w:pPr>
      <w:autoSpaceDE w:val="0"/>
      <w:autoSpaceDN w:val="0"/>
      <w:adjustRightInd w:val="0"/>
    </w:pPr>
    <w:rPr>
      <w:rFonts w:ascii="Times New Roman" w:eastAsia="Times New Roman" w:hAnsi="Times New Roman"/>
      <w:color w:val="000000"/>
      <w:sz w:val="24"/>
      <w:szCs w:val="24"/>
    </w:rPr>
  </w:style>
  <w:style w:type="character" w:styleId="Hyperlink">
    <w:name w:val="Hyperlink"/>
    <w:uiPriority w:val="99"/>
    <w:rsid w:val="00903E3B"/>
    <w:rPr>
      <w:color w:val="0000FF"/>
      <w:u w:val="single"/>
    </w:rPr>
  </w:style>
  <w:style w:type="paragraph" w:styleId="BodyTextIndent">
    <w:name w:val="Body Text Indent"/>
    <w:basedOn w:val="Normal"/>
    <w:rsid w:val="00903E3B"/>
    <w:pPr>
      <w:ind w:left="720"/>
    </w:pPr>
    <w:rPr>
      <w:rFonts w:eastAsia="Times New Roman"/>
      <w:szCs w:val="24"/>
    </w:rPr>
  </w:style>
  <w:style w:type="paragraph" w:customStyle="1" w:styleId="InsideCoverSubtitle">
    <w:name w:val="Inside Cover Subtitle"/>
    <w:basedOn w:val="Normal"/>
    <w:rsid w:val="00903E3B"/>
    <w:rPr>
      <w:rFonts w:eastAsia="Times New Roman"/>
      <w:i/>
      <w:sz w:val="36"/>
      <w:szCs w:val="24"/>
    </w:rPr>
  </w:style>
  <w:style w:type="character" w:customStyle="1" w:styleId="InsideCoverSubtitleChar">
    <w:name w:val="Inside Cover Subtitle Char"/>
    <w:rsid w:val="00903E3B"/>
    <w:rPr>
      <w:i/>
      <w:sz w:val="36"/>
      <w:szCs w:val="24"/>
      <w:lang w:val="en-US" w:eastAsia="en-US" w:bidi="ar-SA"/>
    </w:rPr>
  </w:style>
  <w:style w:type="character" w:customStyle="1" w:styleId="Heading3Char">
    <w:name w:val="Heading 3 Char"/>
    <w:rsid w:val="00903E3B"/>
    <w:rPr>
      <w:rFonts w:ascii="Arial" w:hAnsi="Arial"/>
      <w:b/>
      <w:sz w:val="26"/>
      <w:szCs w:val="26"/>
      <w:lang w:val="en-US" w:eastAsia="en-US" w:bidi="ar-SA"/>
    </w:rPr>
  </w:style>
  <w:style w:type="paragraph" w:customStyle="1" w:styleId="InsideCoverTitle">
    <w:name w:val="Inside Cover Title"/>
    <w:basedOn w:val="Normal"/>
    <w:rsid w:val="00903E3B"/>
    <w:rPr>
      <w:rFonts w:eastAsia="Times New Roman"/>
      <w:b/>
      <w:sz w:val="40"/>
      <w:szCs w:val="24"/>
    </w:rPr>
  </w:style>
  <w:style w:type="character" w:customStyle="1" w:styleId="InsideCoverTitleChar">
    <w:name w:val="Inside Cover Title Char"/>
    <w:rsid w:val="00903E3B"/>
    <w:rPr>
      <w:b/>
      <w:sz w:val="40"/>
      <w:szCs w:val="24"/>
      <w:lang w:val="en-US" w:eastAsia="en-US" w:bidi="ar-SA"/>
    </w:rPr>
  </w:style>
  <w:style w:type="paragraph" w:customStyle="1" w:styleId="FirstlineStyle11ptItalic">
    <w:name w:val="First line Style 11 pt Italic"/>
    <w:basedOn w:val="Normal"/>
    <w:rsid w:val="00903E3B"/>
    <w:pPr>
      <w:ind w:firstLine="720"/>
    </w:pPr>
    <w:rPr>
      <w:rFonts w:eastAsia="Times New Roman"/>
      <w:i/>
      <w:iCs/>
      <w:szCs w:val="20"/>
    </w:rPr>
  </w:style>
  <w:style w:type="paragraph" w:customStyle="1" w:styleId="SecondlineStyle11pt">
    <w:name w:val="Second line Style 11 pt"/>
    <w:basedOn w:val="Normal"/>
    <w:rsid w:val="00903E3B"/>
    <w:pPr>
      <w:ind w:firstLine="720"/>
    </w:pPr>
    <w:rPr>
      <w:rFonts w:eastAsia="Times New Roman"/>
      <w:szCs w:val="20"/>
    </w:rPr>
  </w:style>
  <w:style w:type="paragraph" w:styleId="TOC3">
    <w:name w:val="toc 3"/>
    <w:basedOn w:val="Normal"/>
    <w:next w:val="Normal"/>
    <w:autoRedefine/>
    <w:uiPriority w:val="39"/>
    <w:rsid w:val="004F5764"/>
    <w:pPr>
      <w:tabs>
        <w:tab w:val="left" w:pos="270"/>
        <w:tab w:val="right" w:leader="dot" w:pos="9350"/>
      </w:tabs>
      <w:spacing w:after="60"/>
      <w:ind w:left="720"/>
    </w:pPr>
    <w:rPr>
      <w:sz w:val="20"/>
      <w:szCs w:val="20"/>
    </w:rPr>
  </w:style>
  <w:style w:type="paragraph" w:styleId="TOC2">
    <w:name w:val="toc 2"/>
    <w:basedOn w:val="Normal"/>
    <w:next w:val="Normal"/>
    <w:autoRedefine/>
    <w:uiPriority w:val="39"/>
    <w:rsid w:val="004F5764"/>
    <w:pPr>
      <w:tabs>
        <w:tab w:val="left" w:pos="270"/>
        <w:tab w:val="right" w:leader="dot" w:pos="9360"/>
      </w:tabs>
      <w:spacing w:line="360" w:lineRule="auto"/>
      <w:ind w:firstLine="180"/>
    </w:pPr>
    <w:rPr>
      <w:bCs/>
    </w:rPr>
  </w:style>
  <w:style w:type="paragraph" w:styleId="TOC4">
    <w:name w:val="toc 4"/>
    <w:basedOn w:val="Normal"/>
    <w:next w:val="Normal"/>
    <w:autoRedefine/>
    <w:uiPriority w:val="39"/>
    <w:rsid w:val="00903E3B"/>
    <w:pPr>
      <w:ind w:left="660"/>
    </w:pPr>
    <w:rPr>
      <w:sz w:val="20"/>
      <w:szCs w:val="20"/>
    </w:rPr>
  </w:style>
  <w:style w:type="paragraph" w:styleId="TOC5">
    <w:name w:val="toc 5"/>
    <w:basedOn w:val="Normal"/>
    <w:next w:val="Normal"/>
    <w:autoRedefine/>
    <w:semiHidden/>
    <w:rsid w:val="00903E3B"/>
    <w:pPr>
      <w:ind w:left="880"/>
    </w:pPr>
    <w:rPr>
      <w:sz w:val="20"/>
      <w:szCs w:val="20"/>
    </w:rPr>
  </w:style>
  <w:style w:type="paragraph" w:styleId="TOC6">
    <w:name w:val="toc 6"/>
    <w:basedOn w:val="Normal"/>
    <w:next w:val="Normal"/>
    <w:autoRedefine/>
    <w:semiHidden/>
    <w:rsid w:val="00903E3B"/>
    <w:pPr>
      <w:ind w:left="1100"/>
    </w:pPr>
    <w:rPr>
      <w:sz w:val="20"/>
      <w:szCs w:val="20"/>
    </w:rPr>
  </w:style>
  <w:style w:type="paragraph" w:styleId="TOC7">
    <w:name w:val="toc 7"/>
    <w:basedOn w:val="Normal"/>
    <w:next w:val="Normal"/>
    <w:autoRedefine/>
    <w:semiHidden/>
    <w:rsid w:val="00903E3B"/>
    <w:pPr>
      <w:ind w:left="1320"/>
    </w:pPr>
    <w:rPr>
      <w:sz w:val="20"/>
      <w:szCs w:val="20"/>
    </w:rPr>
  </w:style>
  <w:style w:type="paragraph" w:styleId="TOC8">
    <w:name w:val="toc 8"/>
    <w:basedOn w:val="Normal"/>
    <w:next w:val="Normal"/>
    <w:autoRedefine/>
    <w:semiHidden/>
    <w:rsid w:val="00903E3B"/>
    <w:pPr>
      <w:ind w:left="1540"/>
    </w:pPr>
    <w:rPr>
      <w:sz w:val="20"/>
      <w:szCs w:val="20"/>
    </w:rPr>
  </w:style>
  <w:style w:type="paragraph" w:styleId="TOC9">
    <w:name w:val="toc 9"/>
    <w:basedOn w:val="Normal"/>
    <w:next w:val="Normal"/>
    <w:autoRedefine/>
    <w:semiHidden/>
    <w:rsid w:val="00903E3B"/>
    <w:pPr>
      <w:ind w:left="1760"/>
    </w:pPr>
    <w:rPr>
      <w:sz w:val="20"/>
      <w:szCs w:val="20"/>
    </w:rPr>
  </w:style>
  <w:style w:type="paragraph" w:styleId="Caption">
    <w:name w:val="caption"/>
    <w:basedOn w:val="Normal"/>
    <w:next w:val="Normal"/>
    <w:link w:val="CaptionChar"/>
    <w:autoRedefine/>
    <w:qFormat/>
    <w:rsid w:val="00DB3E5E"/>
    <w:pPr>
      <w:keepNext/>
    </w:pPr>
    <w:rPr>
      <w:b/>
      <w:bCs/>
      <w:i/>
      <w:szCs w:val="24"/>
    </w:rPr>
  </w:style>
  <w:style w:type="paragraph" w:styleId="BodyText2">
    <w:name w:val="Body Text 2"/>
    <w:basedOn w:val="Normal"/>
    <w:link w:val="BodyText2Char"/>
    <w:rsid w:val="00903E3B"/>
    <w:rPr>
      <w:rFonts w:eastAsia="Times New Roman"/>
      <w:b/>
      <w:bCs/>
      <w:szCs w:val="24"/>
    </w:rPr>
  </w:style>
  <w:style w:type="character" w:customStyle="1" w:styleId="programtitle">
    <w:name w:val="programtitle"/>
    <w:basedOn w:val="DefaultParagraphFont"/>
    <w:rsid w:val="00903E3B"/>
  </w:style>
  <w:style w:type="character" w:styleId="Strong">
    <w:name w:val="Strong"/>
    <w:uiPriority w:val="22"/>
    <w:qFormat/>
    <w:rsid w:val="00903E3B"/>
    <w:rPr>
      <w:b/>
      <w:bCs/>
    </w:rPr>
  </w:style>
  <w:style w:type="character" w:customStyle="1" w:styleId="bluehdr">
    <w:name w:val="bluehdr"/>
    <w:basedOn w:val="DefaultParagraphFont"/>
    <w:rsid w:val="00903E3B"/>
  </w:style>
  <w:style w:type="paragraph" w:customStyle="1" w:styleId="StyleHeading2Firstline0">
    <w:name w:val="Style Heading 2 + First line:  0&quot;"/>
    <w:basedOn w:val="Heading2"/>
    <w:rsid w:val="00903E3B"/>
    <w:rPr>
      <w:bCs w:val="0"/>
    </w:rPr>
  </w:style>
  <w:style w:type="character" w:customStyle="1" w:styleId="E-mailSignatureChar">
    <w:name w:val="E-mail Signature Char"/>
    <w:rsid w:val="00903E3B"/>
    <w:rPr>
      <w:rFonts w:ascii="Calibri" w:hAnsi="Calibri"/>
      <w:lang w:bidi="ar-SA"/>
    </w:rPr>
  </w:style>
  <w:style w:type="paragraph" w:styleId="E-mailSignature">
    <w:name w:val="E-mail Signature"/>
    <w:basedOn w:val="Normal"/>
    <w:rsid w:val="00903E3B"/>
    <w:rPr>
      <w:rFonts w:eastAsia="Times New Roman"/>
      <w:sz w:val="20"/>
      <w:szCs w:val="20"/>
    </w:rPr>
  </w:style>
  <w:style w:type="paragraph" w:styleId="Revision">
    <w:name w:val="Revision"/>
    <w:hidden/>
    <w:semiHidden/>
    <w:rsid w:val="00903E3B"/>
    <w:rPr>
      <w:sz w:val="22"/>
      <w:szCs w:val="22"/>
    </w:rPr>
  </w:style>
  <w:style w:type="character" w:customStyle="1" w:styleId="BodyTextIndentChar">
    <w:name w:val="Body Text Indent Char"/>
    <w:rsid w:val="00903E3B"/>
    <w:rPr>
      <w:rFonts w:ascii="Times New Roman" w:eastAsia="Times New Roman" w:hAnsi="Times New Roman"/>
      <w:sz w:val="24"/>
      <w:szCs w:val="24"/>
    </w:rPr>
  </w:style>
  <w:style w:type="character" w:customStyle="1" w:styleId="FootnoteTextChar">
    <w:name w:val="Footnote Text Char"/>
    <w:locked/>
    <w:rsid w:val="00903E3B"/>
    <w:rPr>
      <w:rFonts w:eastAsia="Calibri"/>
      <w:sz w:val="24"/>
      <w:szCs w:val="18"/>
      <w:lang w:val="en-US" w:eastAsia="en-US" w:bidi="ar-SA"/>
    </w:rPr>
  </w:style>
  <w:style w:type="paragraph" w:styleId="TOCHeading">
    <w:name w:val="TOC Heading"/>
    <w:basedOn w:val="Heading1"/>
    <w:next w:val="Normal"/>
    <w:uiPriority w:val="39"/>
    <w:qFormat/>
    <w:rsid w:val="00903E3B"/>
    <w:pPr>
      <w:keepLines/>
      <w:spacing w:before="480" w:line="276" w:lineRule="auto"/>
      <w:outlineLvl w:val="9"/>
    </w:pPr>
    <w:rPr>
      <w:rFonts w:ascii="Cambria" w:hAnsi="Cambria"/>
      <w:color w:val="365F91"/>
      <w:szCs w:val="28"/>
    </w:rPr>
  </w:style>
  <w:style w:type="paragraph" w:styleId="TableofFigures">
    <w:name w:val="table of figures"/>
    <w:basedOn w:val="Normal"/>
    <w:next w:val="Normal"/>
    <w:uiPriority w:val="99"/>
    <w:rsid w:val="00903E3B"/>
  </w:style>
  <w:style w:type="table" w:styleId="TableGrid">
    <w:name w:val="Table Grid"/>
    <w:basedOn w:val="TableNormal"/>
    <w:uiPriority w:val="59"/>
    <w:rsid w:val="008363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BB437F"/>
    <w:pPr>
      <w:spacing w:before="100" w:beforeAutospacing="1" w:after="100" w:afterAutospacing="1"/>
    </w:pPr>
    <w:rPr>
      <w:rFonts w:eastAsia="Times New Roman"/>
      <w:szCs w:val="24"/>
    </w:rPr>
  </w:style>
  <w:style w:type="table" w:customStyle="1" w:styleId="TableGrid1">
    <w:name w:val="Table Grid1"/>
    <w:basedOn w:val="TableNormal"/>
    <w:next w:val="TableGrid"/>
    <w:rsid w:val="004554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D9664D"/>
  </w:style>
  <w:style w:type="character" w:customStyle="1" w:styleId="apple-converted-space">
    <w:name w:val="apple-converted-space"/>
    <w:rsid w:val="00D9664D"/>
  </w:style>
  <w:style w:type="character" w:customStyle="1" w:styleId="CaptionChar">
    <w:name w:val="Caption Char"/>
    <w:link w:val="Caption"/>
    <w:rsid w:val="00DB3E5E"/>
    <w:rPr>
      <w:rFonts w:ascii="Times New Roman" w:hAnsi="Times New Roman"/>
      <w:b/>
      <w:bCs/>
      <w:i/>
      <w:sz w:val="24"/>
      <w:szCs w:val="24"/>
    </w:rPr>
  </w:style>
  <w:style w:type="character" w:customStyle="1" w:styleId="Heading4Char">
    <w:name w:val="Heading 4 Char"/>
    <w:basedOn w:val="DefaultParagraphFont"/>
    <w:link w:val="Heading4"/>
    <w:rsid w:val="00AE1029"/>
    <w:rPr>
      <w:rFonts w:ascii="Times New Roman" w:eastAsia="Times New Roman" w:hAnsi="Times New Roman"/>
      <w:b/>
      <w:bCs/>
      <w:i/>
      <w:sz w:val="24"/>
      <w:szCs w:val="24"/>
    </w:rPr>
  </w:style>
  <w:style w:type="character" w:customStyle="1" w:styleId="Heading5Char">
    <w:name w:val="Heading 5 Char"/>
    <w:basedOn w:val="DefaultParagraphFont"/>
    <w:link w:val="Heading5"/>
    <w:rsid w:val="0010339F"/>
    <w:rPr>
      <w:rFonts w:ascii="Courier New" w:eastAsia="Times New Roman" w:hAnsi="Courier New"/>
      <w:bCs/>
      <w:iCs/>
      <w:sz w:val="24"/>
      <w:szCs w:val="26"/>
    </w:rPr>
  </w:style>
  <w:style w:type="character" w:styleId="FollowedHyperlink">
    <w:name w:val="FollowedHyperlink"/>
    <w:rsid w:val="0010339F"/>
    <w:rPr>
      <w:color w:val="800080"/>
      <w:u w:val="single"/>
    </w:rPr>
  </w:style>
  <w:style w:type="character" w:customStyle="1" w:styleId="BodyText2Char">
    <w:name w:val="Body Text 2 Char"/>
    <w:link w:val="BodyText2"/>
    <w:rsid w:val="0010339F"/>
    <w:rPr>
      <w:rFonts w:ascii="Times New Roman" w:eastAsia="Times New Roman" w:hAnsi="Times New Roman"/>
      <w:b/>
      <w:bCs/>
      <w:sz w:val="24"/>
      <w:szCs w:val="24"/>
    </w:rPr>
  </w:style>
  <w:style w:type="numbering" w:customStyle="1" w:styleId="Style5">
    <w:name w:val="Style5"/>
    <w:uiPriority w:val="99"/>
    <w:rsid w:val="0010339F"/>
    <w:pPr>
      <w:numPr>
        <w:numId w:val="1"/>
      </w:numPr>
    </w:pPr>
  </w:style>
  <w:style w:type="character" w:customStyle="1" w:styleId="CommentTextChar">
    <w:name w:val="Comment Text Char"/>
    <w:basedOn w:val="DefaultParagraphFont"/>
    <w:link w:val="CommentText"/>
    <w:rsid w:val="0010339F"/>
  </w:style>
  <w:style w:type="character" w:customStyle="1" w:styleId="CommentSubjectChar">
    <w:name w:val="Comment Subject Char"/>
    <w:link w:val="CommentSubject"/>
    <w:rsid w:val="0010339F"/>
    <w:rPr>
      <w:b/>
      <w:bCs/>
    </w:rPr>
  </w:style>
  <w:style w:type="paragraph" w:customStyle="1" w:styleId="CM29">
    <w:name w:val="CM29"/>
    <w:basedOn w:val="Default"/>
    <w:next w:val="Default"/>
    <w:rsid w:val="0010339F"/>
    <w:pPr>
      <w:widowControl w:val="0"/>
    </w:pPr>
    <w:rPr>
      <w:color w:val="auto"/>
    </w:rPr>
  </w:style>
  <w:style w:type="paragraph" w:customStyle="1" w:styleId="CM7">
    <w:name w:val="CM7"/>
    <w:basedOn w:val="Default"/>
    <w:next w:val="Default"/>
    <w:rsid w:val="0010339F"/>
    <w:pPr>
      <w:widowControl w:val="0"/>
      <w:spacing w:line="303" w:lineRule="atLeast"/>
    </w:pPr>
    <w:rPr>
      <w:color w:val="auto"/>
    </w:rPr>
  </w:style>
  <w:style w:type="character" w:styleId="Emphasis">
    <w:name w:val="Emphasis"/>
    <w:qFormat/>
    <w:rsid w:val="0010339F"/>
    <w:rPr>
      <w:rFonts w:cs="Times New Roman"/>
      <w:i/>
      <w:iCs/>
    </w:rPr>
  </w:style>
  <w:style w:type="paragraph" w:customStyle="1" w:styleId="HeadingLevel2">
    <w:name w:val="Heading Level 2"/>
    <w:basedOn w:val="Normal"/>
    <w:next w:val="Normal"/>
    <w:link w:val="HeadingLevel2Char"/>
    <w:qFormat/>
    <w:rsid w:val="0010339F"/>
    <w:pPr>
      <w:numPr>
        <w:ilvl w:val="1"/>
        <w:numId w:val="2"/>
      </w:numPr>
      <w:tabs>
        <w:tab w:val="left" w:pos="900"/>
      </w:tabs>
      <w:spacing w:before="360"/>
    </w:pPr>
    <w:rPr>
      <w:rFonts w:eastAsia="Times New Roman"/>
      <w:b/>
      <w:sz w:val="28"/>
      <w:szCs w:val="24"/>
    </w:rPr>
  </w:style>
  <w:style w:type="character" w:customStyle="1" w:styleId="HeadingLevel2Char">
    <w:name w:val="Heading Level 2 Char"/>
    <w:link w:val="HeadingLevel2"/>
    <w:rsid w:val="0010339F"/>
    <w:rPr>
      <w:rFonts w:ascii="Times New Roman" w:eastAsia="Times New Roman" w:hAnsi="Times New Roman"/>
      <w:b/>
      <w:sz w:val="28"/>
      <w:szCs w:val="24"/>
    </w:rPr>
  </w:style>
  <w:style w:type="paragraph" w:customStyle="1" w:styleId="CM28">
    <w:name w:val="CM28"/>
    <w:basedOn w:val="Default"/>
    <w:next w:val="Default"/>
    <w:rsid w:val="0010339F"/>
    <w:pPr>
      <w:widowControl w:val="0"/>
    </w:pPr>
    <w:rPr>
      <w:color w:val="auto"/>
    </w:rPr>
  </w:style>
  <w:style w:type="paragraph" w:customStyle="1" w:styleId="CM27">
    <w:name w:val="CM27"/>
    <w:basedOn w:val="Default"/>
    <w:next w:val="Default"/>
    <w:rsid w:val="0010339F"/>
    <w:pPr>
      <w:widowControl w:val="0"/>
    </w:pPr>
    <w:rPr>
      <w:color w:val="auto"/>
    </w:rPr>
  </w:style>
  <w:style w:type="paragraph" w:customStyle="1" w:styleId="CM10">
    <w:name w:val="CM10"/>
    <w:basedOn w:val="Default"/>
    <w:next w:val="Default"/>
    <w:rsid w:val="0010339F"/>
    <w:pPr>
      <w:widowControl w:val="0"/>
      <w:spacing w:line="306" w:lineRule="atLeast"/>
    </w:pPr>
    <w:rPr>
      <w:color w:val="auto"/>
    </w:rPr>
  </w:style>
  <w:style w:type="paragraph" w:customStyle="1" w:styleId="CM24">
    <w:name w:val="CM24"/>
    <w:basedOn w:val="Default"/>
    <w:next w:val="Default"/>
    <w:rsid w:val="0010339F"/>
    <w:pPr>
      <w:widowControl w:val="0"/>
      <w:spacing w:line="306" w:lineRule="atLeast"/>
    </w:pPr>
    <w:rPr>
      <w:color w:val="auto"/>
    </w:rPr>
  </w:style>
  <w:style w:type="paragraph" w:customStyle="1" w:styleId="HeadingAOutlined">
    <w:name w:val="Heading A Outlined"/>
    <w:basedOn w:val="Normal"/>
    <w:next w:val="Normal"/>
    <w:rsid w:val="0010339F"/>
    <w:pPr>
      <w:keepNext/>
      <w:keepLines/>
      <w:numPr>
        <w:numId w:val="8"/>
      </w:numPr>
      <w:spacing w:after="360" w:line="264" w:lineRule="auto"/>
      <w:outlineLvl w:val="0"/>
    </w:pPr>
    <w:rPr>
      <w:rFonts w:ascii="Arial" w:eastAsia="Times New Roman" w:hAnsi="Arial"/>
      <w:b/>
      <w:sz w:val="36"/>
      <w:szCs w:val="20"/>
    </w:rPr>
  </w:style>
  <w:style w:type="paragraph" w:customStyle="1" w:styleId="HeadingDOutlined">
    <w:name w:val="Heading D Outlined"/>
    <w:basedOn w:val="Normal"/>
    <w:next w:val="Normal"/>
    <w:rsid w:val="0010339F"/>
    <w:pPr>
      <w:keepNext/>
      <w:keepLines/>
      <w:numPr>
        <w:ilvl w:val="3"/>
        <w:numId w:val="8"/>
      </w:numPr>
      <w:tabs>
        <w:tab w:val="left" w:pos="1080"/>
        <w:tab w:val="left" w:pos="1440"/>
        <w:tab w:val="left" w:pos="1800"/>
      </w:tabs>
      <w:spacing w:after="120" w:line="264" w:lineRule="auto"/>
      <w:outlineLvl w:val="3"/>
    </w:pPr>
    <w:rPr>
      <w:rFonts w:eastAsia="Times New Roman"/>
      <w:b/>
      <w:i/>
      <w:szCs w:val="20"/>
    </w:rPr>
  </w:style>
  <w:style w:type="paragraph" w:customStyle="1" w:styleId="HeadingBOutlined">
    <w:name w:val="Heading B Outlined"/>
    <w:basedOn w:val="Normal"/>
    <w:next w:val="Normal"/>
    <w:rsid w:val="0010339F"/>
    <w:pPr>
      <w:keepNext/>
      <w:keepLines/>
      <w:numPr>
        <w:ilvl w:val="1"/>
        <w:numId w:val="8"/>
      </w:numPr>
      <w:spacing w:after="280" w:line="264" w:lineRule="auto"/>
      <w:outlineLvl w:val="1"/>
    </w:pPr>
    <w:rPr>
      <w:rFonts w:ascii="Arial" w:eastAsia="Times New Roman" w:hAnsi="Arial"/>
      <w:b/>
      <w:sz w:val="28"/>
      <w:szCs w:val="20"/>
    </w:rPr>
  </w:style>
  <w:style w:type="paragraph" w:customStyle="1" w:styleId="HeadingCOutlined">
    <w:name w:val="Heading C Outlined"/>
    <w:basedOn w:val="Normal"/>
    <w:next w:val="Normal"/>
    <w:rsid w:val="0010339F"/>
    <w:pPr>
      <w:keepNext/>
      <w:keepLines/>
      <w:numPr>
        <w:ilvl w:val="2"/>
        <w:numId w:val="8"/>
      </w:numPr>
      <w:spacing w:after="240" w:line="264" w:lineRule="auto"/>
      <w:outlineLvl w:val="2"/>
    </w:pPr>
    <w:rPr>
      <w:rFonts w:ascii="Arial" w:eastAsia="Times New Roman" w:hAnsi="Arial"/>
      <w:b/>
      <w:szCs w:val="20"/>
    </w:rPr>
  </w:style>
  <w:style w:type="table" w:styleId="TableClassic4">
    <w:name w:val="Table Classic 4"/>
    <w:basedOn w:val="TableNormal"/>
    <w:rsid w:val="0010339F"/>
    <w:pPr>
      <w:spacing w:after="200" w:line="276"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LightList-Accent1">
    <w:name w:val="Light List Accent 1"/>
    <w:basedOn w:val="TableNormal"/>
    <w:uiPriority w:val="61"/>
    <w:rsid w:val="0010339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1033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erslevel2">
    <w:name w:val="headerslevel2"/>
    <w:basedOn w:val="DefaultParagraphFont"/>
    <w:rsid w:val="005F4430"/>
  </w:style>
  <w:style w:type="paragraph" w:customStyle="1" w:styleId="HeadingLevel1">
    <w:name w:val="Heading Level 1"/>
    <w:basedOn w:val="Normal"/>
    <w:qFormat/>
    <w:rsid w:val="00BC1842"/>
    <w:pPr>
      <w:spacing w:after="200"/>
    </w:pPr>
    <w:rPr>
      <w:b/>
      <w:sz w:val="36"/>
      <w:szCs w:val="36"/>
    </w:rPr>
  </w:style>
  <w:style w:type="table" w:styleId="TableColumns3">
    <w:name w:val="Table Columns 3"/>
    <w:basedOn w:val="TableNormal"/>
    <w:rsid w:val="00EC0F8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C34D4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4">
    <w:name w:val="Table List 4"/>
    <w:basedOn w:val="TableNormal"/>
    <w:rsid w:val="00C34D4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z-BottomofForm">
    <w:name w:val="HTML Bottom of Form"/>
    <w:basedOn w:val="Normal"/>
    <w:next w:val="Normal"/>
    <w:link w:val="z-BottomofFormChar"/>
    <w:hidden/>
    <w:uiPriority w:val="99"/>
    <w:unhideWhenUsed/>
    <w:rsid w:val="00B9187C"/>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B9187C"/>
    <w:rPr>
      <w:rFonts w:ascii="Arial" w:eastAsia="Times New Roman" w:hAnsi="Arial" w:cs="Arial"/>
      <w:vanish/>
      <w:sz w:val="16"/>
      <w:szCs w:val="16"/>
    </w:rPr>
  </w:style>
  <w:style w:type="paragraph" w:styleId="PlainText">
    <w:name w:val="Plain Text"/>
    <w:basedOn w:val="Normal"/>
    <w:link w:val="PlainTextChar"/>
    <w:uiPriority w:val="99"/>
    <w:unhideWhenUsed/>
    <w:rsid w:val="0059161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9161D"/>
    <w:rPr>
      <w:rFonts w:eastAsiaTheme="minorHAnsi" w:cstheme="minorBidi"/>
      <w:sz w:val="22"/>
      <w:szCs w:val="21"/>
    </w:rPr>
  </w:style>
  <w:style w:type="character" w:customStyle="1" w:styleId="Heading6Char">
    <w:name w:val="Heading 6 Char"/>
    <w:basedOn w:val="DefaultParagraphFont"/>
    <w:link w:val="Heading6"/>
    <w:semiHidden/>
    <w:rsid w:val="004A0AD0"/>
    <w:rPr>
      <w:rFonts w:asciiTheme="majorHAnsi" w:eastAsiaTheme="majorEastAsia" w:hAnsiTheme="majorHAnsi" w:cstheme="majorBidi"/>
      <w:i/>
      <w:iCs/>
      <w:color w:val="243F60" w:themeColor="accent1" w:themeShade="7F"/>
      <w:sz w:val="24"/>
      <w:szCs w:val="22"/>
    </w:rPr>
  </w:style>
  <w:style w:type="character" w:customStyle="1" w:styleId="Heading7Char">
    <w:name w:val="Heading 7 Char"/>
    <w:basedOn w:val="DefaultParagraphFont"/>
    <w:link w:val="Heading7"/>
    <w:semiHidden/>
    <w:rsid w:val="004A0AD0"/>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semiHidden/>
    <w:rsid w:val="004A0AD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A0AD0"/>
    <w:rPr>
      <w:rFonts w:asciiTheme="majorHAnsi" w:eastAsiaTheme="majorEastAsia" w:hAnsiTheme="majorHAnsi" w:cstheme="majorBidi"/>
      <w:i/>
      <w:iCs/>
      <w:color w:val="404040" w:themeColor="text1" w:themeTint="BF"/>
    </w:rPr>
  </w:style>
  <w:style w:type="character" w:customStyle="1" w:styleId="FootnoteCharacters">
    <w:name w:val="Footnote Characters"/>
    <w:rsid w:val="004A01C0"/>
  </w:style>
  <w:style w:type="paragraph" w:customStyle="1" w:styleId="FootnoteText1">
    <w:name w:val="Footnote Text1"/>
    <w:basedOn w:val="Normal"/>
    <w:rsid w:val="004A01C0"/>
    <w:pPr>
      <w:suppressAutoHyphens/>
    </w:pPr>
    <w:rPr>
      <w:rFonts w:eastAsia="Times New Roman" w:cs="Mangal"/>
      <w:color w:val="000000"/>
      <w:kern w:val="1"/>
      <w:sz w:val="20"/>
      <w:szCs w:val="20"/>
      <w:lang w:eastAsia="hi-IN" w:bidi="hi-IN"/>
    </w:rPr>
  </w:style>
  <w:style w:type="character" w:customStyle="1" w:styleId="FootnoteReference1">
    <w:name w:val="Footnote Reference1"/>
    <w:rsid w:val="00B4365E"/>
    <w:rPr>
      <w:rFonts w:ascii="Times New Roman" w:hAnsi="Times New Roman"/>
      <w:sz w:val="18"/>
      <w:vertAlign w:val="superscript"/>
    </w:rPr>
  </w:style>
  <w:style w:type="paragraph" w:customStyle="1" w:styleId="CM2">
    <w:name w:val="CM2"/>
    <w:basedOn w:val="Default"/>
    <w:next w:val="Default"/>
    <w:uiPriority w:val="99"/>
    <w:rsid w:val="00087F6D"/>
    <w:pPr>
      <w:spacing w:line="556" w:lineRule="atLeast"/>
    </w:pPr>
    <w:rPr>
      <w:rFonts w:eastAsiaTheme="minorHAnsi"/>
      <w:color w:val="auto"/>
    </w:rPr>
  </w:style>
  <w:style w:type="paragraph" w:customStyle="1" w:styleId="CM1">
    <w:name w:val="CM1"/>
    <w:basedOn w:val="Default"/>
    <w:next w:val="Default"/>
    <w:uiPriority w:val="99"/>
    <w:rsid w:val="00D139F0"/>
    <w:rPr>
      <w:rFonts w:eastAsia="Calibri"/>
      <w:color w:val="auto"/>
    </w:rPr>
  </w:style>
  <w:style w:type="paragraph" w:customStyle="1" w:styleId="CM12">
    <w:name w:val="CM12"/>
    <w:basedOn w:val="Default"/>
    <w:next w:val="Default"/>
    <w:uiPriority w:val="99"/>
    <w:rsid w:val="00D139F0"/>
    <w:pPr>
      <w:spacing w:line="553" w:lineRule="atLeast"/>
    </w:pPr>
    <w:rPr>
      <w:rFonts w:eastAsia="Calibri"/>
      <w:color w:val="auto"/>
    </w:rPr>
  </w:style>
  <w:style w:type="paragraph" w:customStyle="1" w:styleId="CM8">
    <w:name w:val="CM8"/>
    <w:basedOn w:val="Default"/>
    <w:next w:val="Default"/>
    <w:uiPriority w:val="99"/>
    <w:rsid w:val="00646546"/>
    <w:pPr>
      <w:spacing w:line="556" w:lineRule="atLeast"/>
    </w:pPr>
    <w:rPr>
      <w:rFonts w:eastAsia="Calibri"/>
      <w:color w:val="auto"/>
    </w:rPr>
  </w:style>
  <w:style w:type="paragraph" w:customStyle="1" w:styleId="CM34">
    <w:name w:val="CM34"/>
    <w:basedOn w:val="Normal"/>
    <w:next w:val="Normal"/>
    <w:uiPriority w:val="99"/>
    <w:rsid w:val="001F343A"/>
    <w:pPr>
      <w:autoSpaceDE w:val="0"/>
      <w:autoSpaceDN w:val="0"/>
      <w:adjustRightInd w:val="0"/>
    </w:pPr>
    <w:rPr>
      <w:szCs w:val="24"/>
    </w:rPr>
  </w:style>
  <w:style w:type="paragraph" w:customStyle="1" w:styleId="HeadingE">
    <w:name w:val="Heading E"/>
    <w:basedOn w:val="HeadingDOutlined"/>
    <w:uiPriority w:val="99"/>
    <w:rsid w:val="00C04704"/>
    <w:pPr>
      <w:numPr>
        <w:ilvl w:val="0"/>
        <w:numId w:val="0"/>
      </w:numPr>
      <w:tabs>
        <w:tab w:val="left" w:pos="1170"/>
        <w:tab w:val="left" w:pos="2520"/>
        <w:tab w:val="num" w:pos="3240"/>
      </w:tabs>
      <w:ind w:left="2880" w:hanging="720"/>
    </w:pPr>
  </w:style>
  <w:style w:type="character" w:customStyle="1" w:styleId="Style12pt">
    <w:name w:val="Style 12 pt"/>
    <w:uiPriority w:val="99"/>
    <w:rsid w:val="005235D3"/>
    <w:rPr>
      <w:rFonts w:ascii="Times New Roman" w:hAnsi="Times New Roman" w:cs="Times New Roman"/>
      <w:sz w:val="24"/>
    </w:rPr>
  </w:style>
  <w:style w:type="paragraph" w:styleId="DocumentMap">
    <w:name w:val="Document Map"/>
    <w:basedOn w:val="Normal"/>
    <w:link w:val="DocumentMapChar"/>
    <w:rsid w:val="000225ED"/>
    <w:rPr>
      <w:rFonts w:ascii="Tahoma" w:hAnsi="Tahoma" w:cs="Tahoma"/>
      <w:sz w:val="16"/>
      <w:szCs w:val="16"/>
    </w:rPr>
  </w:style>
  <w:style w:type="character" w:customStyle="1" w:styleId="DocumentMapChar">
    <w:name w:val="Document Map Char"/>
    <w:basedOn w:val="DefaultParagraphFont"/>
    <w:link w:val="DocumentMap"/>
    <w:rsid w:val="000225ED"/>
    <w:rPr>
      <w:rFonts w:ascii="Tahoma" w:hAnsi="Tahoma" w:cs="Tahoma"/>
      <w:sz w:val="16"/>
      <w:szCs w:val="16"/>
    </w:rPr>
  </w:style>
  <w:style w:type="character" w:customStyle="1" w:styleId="ptbrand">
    <w:name w:val="ptbrand"/>
    <w:basedOn w:val="DefaultParagraphFont"/>
    <w:rsid w:val="0056754B"/>
  </w:style>
  <w:style w:type="character" w:customStyle="1" w:styleId="bindingandrelease">
    <w:name w:val="bindingandrelease"/>
    <w:basedOn w:val="DefaultParagraphFont"/>
    <w:rsid w:val="005675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HTML Bottom of Form"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FD0608"/>
    <w:rPr>
      <w:rFonts w:ascii="Times New Roman" w:hAnsi="Times New Roman"/>
      <w:sz w:val="24"/>
      <w:szCs w:val="22"/>
    </w:rPr>
  </w:style>
  <w:style w:type="paragraph" w:styleId="Heading1">
    <w:name w:val="heading 1"/>
    <w:basedOn w:val="Normal"/>
    <w:next w:val="Normal"/>
    <w:autoRedefine/>
    <w:qFormat/>
    <w:rsid w:val="007F343A"/>
    <w:pPr>
      <w:keepNext/>
      <w:spacing w:after="60"/>
      <w:outlineLvl w:val="0"/>
    </w:pPr>
    <w:rPr>
      <w:rFonts w:eastAsia="Times New Roman"/>
      <w:b/>
      <w:bCs/>
      <w:noProof/>
      <w:sz w:val="36"/>
      <w:szCs w:val="24"/>
    </w:rPr>
  </w:style>
  <w:style w:type="paragraph" w:styleId="Heading2">
    <w:name w:val="heading 2"/>
    <w:basedOn w:val="Normal"/>
    <w:next w:val="Normal"/>
    <w:autoRedefine/>
    <w:qFormat/>
    <w:rsid w:val="0017793F"/>
    <w:pPr>
      <w:keepNext/>
      <w:outlineLvl w:val="1"/>
    </w:pPr>
    <w:rPr>
      <w:rFonts w:eastAsia="Times New Roman"/>
      <w:b/>
      <w:bCs/>
      <w:iCs/>
      <w:sz w:val="28"/>
      <w:szCs w:val="24"/>
    </w:rPr>
  </w:style>
  <w:style w:type="paragraph" w:styleId="Heading3">
    <w:name w:val="heading 3"/>
    <w:basedOn w:val="Normal"/>
    <w:next w:val="Normal"/>
    <w:qFormat/>
    <w:rsid w:val="009044CE"/>
    <w:pPr>
      <w:tabs>
        <w:tab w:val="left" w:pos="-1800"/>
      </w:tabs>
      <w:ind w:left="360"/>
      <w:outlineLvl w:val="2"/>
    </w:pPr>
    <w:rPr>
      <w:b/>
      <w:szCs w:val="24"/>
    </w:rPr>
  </w:style>
  <w:style w:type="paragraph" w:styleId="Heading4">
    <w:name w:val="heading 4"/>
    <w:basedOn w:val="Normal"/>
    <w:next w:val="Normal"/>
    <w:link w:val="Heading4Char"/>
    <w:autoRedefine/>
    <w:qFormat/>
    <w:rsid w:val="00AE1029"/>
    <w:pPr>
      <w:keepNext/>
      <w:ind w:left="1008"/>
      <w:outlineLvl w:val="3"/>
    </w:pPr>
    <w:rPr>
      <w:rFonts w:eastAsia="Times New Roman"/>
      <w:b/>
      <w:bCs/>
      <w:i/>
      <w:szCs w:val="24"/>
    </w:rPr>
  </w:style>
  <w:style w:type="paragraph" w:styleId="Heading5">
    <w:name w:val="heading 5"/>
    <w:basedOn w:val="Normal"/>
    <w:next w:val="Normal"/>
    <w:link w:val="Heading5Char"/>
    <w:qFormat/>
    <w:rsid w:val="0010339F"/>
    <w:pPr>
      <w:numPr>
        <w:ilvl w:val="4"/>
        <w:numId w:val="9"/>
      </w:numPr>
      <w:spacing w:before="240" w:after="60"/>
      <w:outlineLvl w:val="4"/>
    </w:pPr>
    <w:rPr>
      <w:rFonts w:ascii="Courier New" w:eastAsia="Times New Roman" w:hAnsi="Courier New"/>
      <w:bCs/>
      <w:iCs/>
      <w:szCs w:val="26"/>
    </w:rPr>
  </w:style>
  <w:style w:type="paragraph" w:styleId="Heading6">
    <w:name w:val="heading 6"/>
    <w:basedOn w:val="Normal"/>
    <w:next w:val="Normal"/>
    <w:link w:val="Heading6Char"/>
    <w:semiHidden/>
    <w:unhideWhenUsed/>
    <w:qFormat/>
    <w:rsid w:val="004A0AD0"/>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A0AD0"/>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A0AD0"/>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A0AD0"/>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3E3B"/>
    <w:pPr>
      <w:ind w:left="720"/>
      <w:contextualSpacing/>
    </w:pPr>
  </w:style>
  <w:style w:type="paragraph" w:styleId="Header">
    <w:name w:val="header"/>
    <w:basedOn w:val="Normal"/>
    <w:unhideWhenUsed/>
    <w:rsid w:val="00903E3B"/>
    <w:pPr>
      <w:tabs>
        <w:tab w:val="center" w:pos="4680"/>
        <w:tab w:val="right" w:pos="9360"/>
      </w:tabs>
    </w:pPr>
  </w:style>
  <w:style w:type="character" w:customStyle="1" w:styleId="HeaderChar">
    <w:name w:val="Header Char"/>
    <w:uiPriority w:val="99"/>
    <w:rsid w:val="00903E3B"/>
    <w:rPr>
      <w:sz w:val="22"/>
      <w:szCs w:val="22"/>
    </w:rPr>
  </w:style>
  <w:style w:type="paragraph" w:styleId="Footer">
    <w:name w:val="footer"/>
    <w:basedOn w:val="Normal"/>
    <w:unhideWhenUsed/>
    <w:rsid w:val="00903E3B"/>
    <w:pPr>
      <w:tabs>
        <w:tab w:val="center" w:pos="4680"/>
        <w:tab w:val="right" w:pos="9360"/>
      </w:tabs>
    </w:pPr>
    <w:rPr>
      <w:sz w:val="18"/>
    </w:rPr>
  </w:style>
  <w:style w:type="character" w:customStyle="1" w:styleId="FooterChar">
    <w:name w:val="Footer Char"/>
    <w:uiPriority w:val="99"/>
    <w:rsid w:val="00903E3B"/>
    <w:rPr>
      <w:rFonts w:eastAsia="Calibri"/>
      <w:sz w:val="18"/>
      <w:szCs w:val="22"/>
      <w:lang w:val="en-US" w:eastAsia="en-US" w:bidi="ar-SA"/>
    </w:rPr>
  </w:style>
  <w:style w:type="paragraph" w:customStyle="1" w:styleId="StyleLatinTimesNewRoman12ptBoldLinespacing15lines">
    <w:name w:val="Style (Latin) Times New Roman 12 pt Bold Line spacing:  1.5 lines"/>
    <w:basedOn w:val="Normal"/>
    <w:autoRedefine/>
    <w:rsid w:val="00903E3B"/>
    <w:pPr>
      <w:jc w:val="center"/>
    </w:pPr>
    <w:rPr>
      <w:rFonts w:eastAsia="Times New Roman"/>
      <w:b/>
      <w:bCs/>
      <w:iCs/>
      <w:caps/>
      <w:szCs w:val="20"/>
    </w:rPr>
  </w:style>
  <w:style w:type="character" w:customStyle="1" w:styleId="Heading2Char">
    <w:name w:val="Heading 2 Char"/>
    <w:rsid w:val="00903E3B"/>
    <w:rPr>
      <w:rFonts w:ascii="Times New Roman" w:eastAsia="Times New Roman" w:hAnsi="Times New Roman"/>
      <w:b/>
      <w:bCs/>
      <w:i/>
      <w:iCs/>
      <w:sz w:val="24"/>
      <w:szCs w:val="24"/>
    </w:rPr>
  </w:style>
  <w:style w:type="paragraph" w:styleId="BodyText">
    <w:name w:val="Body Text"/>
    <w:basedOn w:val="Normal"/>
    <w:rsid w:val="00903E3B"/>
    <w:rPr>
      <w:rFonts w:eastAsia="Times New Roman"/>
      <w:szCs w:val="20"/>
    </w:rPr>
  </w:style>
  <w:style w:type="character" w:customStyle="1" w:styleId="BodyTextChar">
    <w:name w:val="Body Text Char"/>
    <w:rsid w:val="00903E3B"/>
    <w:rPr>
      <w:rFonts w:ascii="Times New Roman" w:eastAsia="Times New Roman" w:hAnsi="Times New Roman"/>
      <w:sz w:val="24"/>
    </w:rPr>
  </w:style>
  <w:style w:type="paragraph" w:styleId="BodyTextIndent3">
    <w:name w:val="Body Text Indent 3"/>
    <w:basedOn w:val="Normal"/>
    <w:rsid w:val="00903E3B"/>
    <w:pPr>
      <w:ind w:left="720"/>
    </w:pPr>
    <w:rPr>
      <w:rFonts w:eastAsia="Times New Roman"/>
      <w:b/>
      <w:sz w:val="20"/>
      <w:szCs w:val="24"/>
    </w:rPr>
  </w:style>
  <w:style w:type="character" w:customStyle="1" w:styleId="BodyTextIndent3Char">
    <w:name w:val="Body Text Indent 3 Char"/>
    <w:rsid w:val="00903E3B"/>
    <w:rPr>
      <w:rFonts w:ascii="Times New Roman" w:eastAsia="Times New Roman" w:hAnsi="Times New Roman"/>
      <w:b/>
      <w:szCs w:val="24"/>
    </w:rPr>
  </w:style>
  <w:style w:type="character" w:customStyle="1" w:styleId="medium-bold">
    <w:name w:val="medium-bold"/>
    <w:basedOn w:val="DefaultParagraphFont"/>
    <w:rsid w:val="00903E3B"/>
  </w:style>
  <w:style w:type="character" w:customStyle="1" w:styleId="medium-normal">
    <w:name w:val="medium-normal"/>
    <w:basedOn w:val="DefaultParagraphFont"/>
    <w:rsid w:val="00903E3B"/>
  </w:style>
  <w:style w:type="character" w:styleId="PageNumber">
    <w:name w:val="page number"/>
    <w:basedOn w:val="DefaultParagraphFont"/>
    <w:rsid w:val="00903E3B"/>
  </w:style>
  <w:style w:type="paragraph" w:customStyle="1" w:styleId="text">
    <w:name w:val="text"/>
    <w:aliases w:val="t"/>
    <w:basedOn w:val="Normal"/>
    <w:rsid w:val="00903E3B"/>
    <w:pPr>
      <w:overflowPunct w:val="0"/>
      <w:autoSpaceDE w:val="0"/>
      <w:autoSpaceDN w:val="0"/>
      <w:adjustRightInd w:val="0"/>
      <w:spacing w:line="480" w:lineRule="atLeast"/>
      <w:ind w:firstLine="720"/>
      <w:jc w:val="both"/>
      <w:textAlignment w:val="baseline"/>
    </w:pPr>
    <w:rPr>
      <w:rFonts w:ascii="Times" w:eastAsia="Times New Roman" w:hAnsi="Times"/>
      <w:szCs w:val="20"/>
    </w:rPr>
  </w:style>
  <w:style w:type="paragraph" w:styleId="TOC1">
    <w:name w:val="toc 1"/>
    <w:basedOn w:val="Normal"/>
    <w:next w:val="Normal"/>
    <w:autoRedefine/>
    <w:uiPriority w:val="39"/>
    <w:rsid w:val="00903E3B"/>
    <w:pPr>
      <w:tabs>
        <w:tab w:val="left" w:pos="720"/>
        <w:tab w:val="right" w:leader="dot" w:pos="9350"/>
      </w:tabs>
      <w:spacing w:before="120"/>
      <w:ind w:left="216" w:hanging="216"/>
    </w:pPr>
    <w:rPr>
      <w:b/>
      <w:bCs/>
      <w:iCs/>
      <w:szCs w:val="24"/>
    </w:rPr>
  </w:style>
  <w:style w:type="character" w:styleId="CommentReference">
    <w:name w:val="annotation reference"/>
    <w:rsid w:val="00903E3B"/>
    <w:rPr>
      <w:sz w:val="16"/>
      <w:szCs w:val="16"/>
    </w:rPr>
  </w:style>
  <w:style w:type="paragraph" w:styleId="CommentText">
    <w:name w:val="annotation text"/>
    <w:basedOn w:val="Normal"/>
    <w:link w:val="CommentTextChar"/>
    <w:rsid w:val="00903E3B"/>
    <w:rPr>
      <w:sz w:val="20"/>
      <w:szCs w:val="20"/>
    </w:rPr>
  </w:style>
  <w:style w:type="paragraph" w:styleId="CommentSubject">
    <w:name w:val="annotation subject"/>
    <w:basedOn w:val="CommentText"/>
    <w:next w:val="CommentText"/>
    <w:link w:val="CommentSubjectChar"/>
    <w:rsid w:val="00903E3B"/>
    <w:rPr>
      <w:b/>
      <w:bCs/>
    </w:rPr>
  </w:style>
  <w:style w:type="paragraph" w:styleId="BalloonText">
    <w:name w:val="Balloon Text"/>
    <w:basedOn w:val="Normal"/>
    <w:semiHidden/>
    <w:rsid w:val="00903E3B"/>
    <w:rPr>
      <w:rFonts w:ascii="Tahoma" w:hAnsi="Tahoma" w:cs="Tahoma"/>
      <w:sz w:val="16"/>
      <w:szCs w:val="16"/>
    </w:rPr>
  </w:style>
  <w:style w:type="paragraph" w:customStyle="1" w:styleId="StyleCaption12ptItalic">
    <w:name w:val="Style Caption + 12 pt Italic"/>
    <w:basedOn w:val="Normal"/>
    <w:rsid w:val="00903E3B"/>
  </w:style>
  <w:style w:type="paragraph" w:styleId="FootnoteText">
    <w:name w:val="footnote text"/>
    <w:basedOn w:val="Normal"/>
    <w:autoRedefine/>
    <w:rsid w:val="00B33DD6"/>
    <w:rPr>
      <w:bCs/>
      <w:sz w:val="20"/>
      <w:szCs w:val="18"/>
    </w:rPr>
  </w:style>
  <w:style w:type="character" w:styleId="FootnoteReference">
    <w:name w:val="footnote reference"/>
    <w:rsid w:val="00903E3B"/>
    <w:rPr>
      <w:rFonts w:ascii="Times New Roman" w:hAnsi="Times New Roman"/>
      <w:sz w:val="18"/>
      <w:vertAlign w:val="superscript"/>
    </w:rPr>
  </w:style>
  <w:style w:type="paragraph" w:customStyle="1" w:styleId="Default">
    <w:name w:val="Default"/>
    <w:uiPriority w:val="99"/>
    <w:rsid w:val="00903E3B"/>
    <w:pPr>
      <w:autoSpaceDE w:val="0"/>
      <w:autoSpaceDN w:val="0"/>
      <w:adjustRightInd w:val="0"/>
    </w:pPr>
    <w:rPr>
      <w:rFonts w:ascii="Times New Roman" w:eastAsia="Times New Roman" w:hAnsi="Times New Roman"/>
      <w:color w:val="000000"/>
      <w:sz w:val="24"/>
      <w:szCs w:val="24"/>
    </w:rPr>
  </w:style>
  <w:style w:type="character" w:styleId="Hyperlink">
    <w:name w:val="Hyperlink"/>
    <w:uiPriority w:val="99"/>
    <w:rsid w:val="00903E3B"/>
    <w:rPr>
      <w:color w:val="0000FF"/>
      <w:u w:val="single"/>
    </w:rPr>
  </w:style>
  <w:style w:type="paragraph" w:styleId="BodyTextIndent">
    <w:name w:val="Body Text Indent"/>
    <w:basedOn w:val="Normal"/>
    <w:rsid w:val="00903E3B"/>
    <w:pPr>
      <w:ind w:left="720"/>
    </w:pPr>
    <w:rPr>
      <w:rFonts w:eastAsia="Times New Roman"/>
      <w:szCs w:val="24"/>
    </w:rPr>
  </w:style>
  <w:style w:type="paragraph" w:customStyle="1" w:styleId="InsideCoverSubtitle">
    <w:name w:val="Inside Cover Subtitle"/>
    <w:basedOn w:val="Normal"/>
    <w:rsid w:val="00903E3B"/>
    <w:rPr>
      <w:rFonts w:eastAsia="Times New Roman"/>
      <w:i/>
      <w:sz w:val="36"/>
      <w:szCs w:val="24"/>
    </w:rPr>
  </w:style>
  <w:style w:type="character" w:customStyle="1" w:styleId="InsideCoverSubtitleChar">
    <w:name w:val="Inside Cover Subtitle Char"/>
    <w:rsid w:val="00903E3B"/>
    <w:rPr>
      <w:i/>
      <w:sz w:val="36"/>
      <w:szCs w:val="24"/>
      <w:lang w:val="en-US" w:eastAsia="en-US" w:bidi="ar-SA"/>
    </w:rPr>
  </w:style>
  <w:style w:type="character" w:customStyle="1" w:styleId="Heading3Char">
    <w:name w:val="Heading 3 Char"/>
    <w:rsid w:val="00903E3B"/>
    <w:rPr>
      <w:rFonts w:ascii="Arial" w:hAnsi="Arial"/>
      <w:b/>
      <w:sz w:val="26"/>
      <w:szCs w:val="26"/>
      <w:lang w:val="en-US" w:eastAsia="en-US" w:bidi="ar-SA"/>
    </w:rPr>
  </w:style>
  <w:style w:type="paragraph" w:customStyle="1" w:styleId="InsideCoverTitle">
    <w:name w:val="Inside Cover Title"/>
    <w:basedOn w:val="Normal"/>
    <w:rsid w:val="00903E3B"/>
    <w:rPr>
      <w:rFonts w:eastAsia="Times New Roman"/>
      <w:b/>
      <w:sz w:val="40"/>
      <w:szCs w:val="24"/>
    </w:rPr>
  </w:style>
  <w:style w:type="character" w:customStyle="1" w:styleId="InsideCoverTitleChar">
    <w:name w:val="Inside Cover Title Char"/>
    <w:rsid w:val="00903E3B"/>
    <w:rPr>
      <w:b/>
      <w:sz w:val="40"/>
      <w:szCs w:val="24"/>
      <w:lang w:val="en-US" w:eastAsia="en-US" w:bidi="ar-SA"/>
    </w:rPr>
  </w:style>
  <w:style w:type="paragraph" w:customStyle="1" w:styleId="FirstlineStyle11ptItalic">
    <w:name w:val="First line Style 11 pt Italic"/>
    <w:basedOn w:val="Normal"/>
    <w:rsid w:val="00903E3B"/>
    <w:pPr>
      <w:ind w:firstLine="720"/>
    </w:pPr>
    <w:rPr>
      <w:rFonts w:eastAsia="Times New Roman"/>
      <w:i/>
      <w:iCs/>
      <w:szCs w:val="20"/>
    </w:rPr>
  </w:style>
  <w:style w:type="paragraph" w:customStyle="1" w:styleId="SecondlineStyle11pt">
    <w:name w:val="Second line Style 11 pt"/>
    <w:basedOn w:val="Normal"/>
    <w:rsid w:val="00903E3B"/>
    <w:pPr>
      <w:ind w:firstLine="720"/>
    </w:pPr>
    <w:rPr>
      <w:rFonts w:eastAsia="Times New Roman"/>
      <w:szCs w:val="20"/>
    </w:rPr>
  </w:style>
  <w:style w:type="paragraph" w:styleId="TOC3">
    <w:name w:val="toc 3"/>
    <w:basedOn w:val="Normal"/>
    <w:next w:val="Normal"/>
    <w:autoRedefine/>
    <w:uiPriority w:val="39"/>
    <w:rsid w:val="004F5764"/>
    <w:pPr>
      <w:tabs>
        <w:tab w:val="left" w:pos="270"/>
        <w:tab w:val="right" w:leader="dot" w:pos="9350"/>
      </w:tabs>
      <w:spacing w:after="60"/>
      <w:ind w:left="720"/>
    </w:pPr>
    <w:rPr>
      <w:sz w:val="20"/>
      <w:szCs w:val="20"/>
    </w:rPr>
  </w:style>
  <w:style w:type="paragraph" w:styleId="TOC2">
    <w:name w:val="toc 2"/>
    <w:basedOn w:val="Normal"/>
    <w:next w:val="Normal"/>
    <w:autoRedefine/>
    <w:uiPriority w:val="39"/>
    <w:rsid w:val="004F5764"/>
    <w:pPr>
      <w:tabs>
        <w:tab w:val="left" w:pos="270"/>
        <w:tab w:val="right" w:leader="dot" w:pos="9360"/>
      </w:tabs>
      <w:spacing w:line="360" w:lineRule="auto"/>
      <w:ind w:firstLine="180"/>
    </w:pPr>
    <w:rPr>
      <w:bCs/>
    </w:rPr>
  </w:style>
  <w:style w:type="paragraph" w:styleId="TOC4">
    <w:name w:val="toc 4"/>
    <w:basedOn w:val="Normal"/>
    <w:next w:val="Normal"/>
    <w:autoRedefine/>
    <w:uiPriority w:val="39"/>
    <w:rsid w:val="00903E3B"/>
    <w:pPr>
      <w:ind w:left="660"/>
    </w:pPr>
    <w:rPr>
      <w:sz w:val="20"/>
      <w:szCs w:val="20"/>
    </w:rPr>
  </w:style>
  <w:style w:type="paragraph" w:styleId="TOC5">
    <w:name w:val="toc 5"/>
    <w:basedOn w:val="Normal"/>
    <w:next w:val="Normal"/>
    <w:autoRedefine/>
    <w:semiHidden/>
    <w:rsid w:val="00903E3B"/>
    <w:pPr>
      <w:ind w:left="880"/>
    </w:pPr>
    <w:rPr>
      <w:sz w:val="20"/>
      <w:szCs w:val="20"/>
    </w:rPr>
  </w:style>
  <w:style w:type="paragraph" w:styleId="TOC6">
    <w:name w:val="toc 6"/>
    <w:basedOn w:val="Normal"/>
    <w:next w:val="Normal"/>
    <w:autoRedefine/>
    <w:semiHidden/>
    <w:rsid w:val="00903E3B"/>
    <w:pPr>
      <w:ind w:left="1100"/>
    </w:pPr>
    <w:rPr>
      <w:sz w:val="20"/>
      <w:szCs w:val="20"/>
    </w:rPr>
  </w:style>
  <w:style w:type="paragraph" w:styleId="TOC7">
    <w:name w:val="toc 7"/>
    <w:basedOn w:val="Normal"/>
    <w:next w:val="Normal"/>
    <w:autoRedefine/>
    <w:semiHidden/>
    <w:rsid w:val="00903E3B"/>
    <w:pPr>
      <w:ind w:left="1320"/>
    </w:pPr>
    <w:rPr>
      <w:sz w:val="20"/>
      <w:szCs w:val="20"/>
    </w:rPr>
  </w:style>
  <w:style w:type="paragraph" w:styleId="TOC8">
    <w:name w:val="toc 8"/>
    <w:basedOn w:val="Normal"/>
    <w:next w:val="Normal"/>
    <w:autoRedefine/>
    <w:semiHidden/>
    <w:rsid w:val="00903E3B"/>
    <w:pPr>
      <w:ind w:left="1540"/>
    </w:pPr>
    <w:rPr>
      <w:sz w:val="20"/>
      <w:szCs w:val="20"/>
    </w:rPr>
  </w:style>
  <w:style w:type="paragraph" w:styleId="TOC9">
    <w:name w:val="toc 9"/>
    <w:basedOn w:val="Normal"/>
    <w:next w:val="Normal"/>
    <w:autoRedefine/>
    <w:semiHidden/>
    <w:rsid w:val="00903E3B"/>
    <w:pPr>
      <w:ind w:left="1760"/>
    </w:pPr>
    <w:rPr>
      <w:sz w:val="20"/>
      <w:szCs w:val="20"/>
    </w:rPr>
  </w:style>
  <w:style w:type="paragraph" w:styleId="Caption">
    <w:name w:val="caption"/>
    <w:basedOn w:val="Normal"/>
    <w:next w:val="Normal"/>
    <w:link w:val="CaptionChar"/>
    <w:autoRedefine/>
    <w:qFormat/>
    <w:rsid w:val="00DB3E5E"/>
    <w:pPr>
      <w:keepNext/>
    </w:pPr>
    <w:rPr>
      <w:b/>
      <w:bCs/>
      <w:i/>
      <w:szCs w:val="24"/>
    </w:rPr>
  </w:style>
  <w:style w:type="paragraph" w:styleId="BodyText2">
    <w:name w:val="Body Text 2"/>
    <w:basedOn w:val="Normal"/>
    <w:link w:val="BodyText2Char"/>
    <w:rsid w:val="00903E3B"/>
    <w:rPr>
      <w:rFonts w:eastAsia="Times New Roman"/>
      <w:b/>
      <w:bCs/>
      <w:szCs w:val="24"/>
    </w:rPr>
  </w:style>
  <w:style w:type="character" w:customStyle="1" w:styleId="programtitle">
    <w:name w:val="programtitle"/>
    <w:basedOn w:val="DefaultParagraphFont"/>
    <w:rsid w:val="00903E3B"/>
  </w:style>
  <w:style w:type="character" w:styleId="Strong">
    <w:name w:val="Strong"/>
    <w:uiPriority w:val="22"/>
    <w:qFormat/>
    <w:rsid w:val="00903E3B"/>
    <w:rPr>
      <w:b/>
      <w:bCs/>
    </w:rPr>
  </w:style>
  <w:style w:type="character" w:customStyle="1" w:styleId="bluehdr">
    <w:name w:val="bluehdr"/>
    <w:basedOn w:val="DefaultParagraphFont"/>
    <w:rsid w:val="00903E3B"/>
  </w:style>
  <w:style w:type="paragraph" w:customStyle="1" w:styleId="StyleHeading2Firstline0">
    <w:name w:val="Style Heading 2 + First line:  0&quot;"/>
    <w:basedOn w:val="Heading2"/>
    <w:rsid w:val="00903E3B"/>
    <w:rPr>
      <w:bCs w:val="0"/>
    </w:rPr>
  </w:style>
  <w:style w:type="character" w:customStyle="1" w:styleId="E-mailSignatureChar">
    <w:name w:val="E-mail Signature Char"/>
    <w:rsid w:val="00903E3B"/>
    <w:rPr>
      <w:rFonts w:ascii="Calibri" w:hAnsi="Calibri"/>
      <w:lang w:bidi="ar-SA"/>
    </w:rPr>
  </w:style>
  <w:style w:type="paragraph" w:styleId="E-mailSignature">
    <w:name w:val="E-mail Signature"/>
    <w:basedOn w:val="Normal"/>
    <w:rsid w:val="00903E3B"/>
    <w:rPr>
      <w:rFonts w:eastAsia="Times New Roman"/>
      <w:sz w:val="20"/>
      <w:szCs w:val="20"/>
    </w:rPr>
  </w:style>
  <w:style w:type="paragraph" w:styleId="Revision">
    <w:name w:val="Revision"/>
    <w:hidden/>
    <w:semiHidden/>
    <w:rsid w:val="00903E3B"/>
    <w:rPr>
      <w:sz w:val="22"/>
      <w:szCs w:val="22"/>
    </w:rPr>
  </w:style>
  <w:style w:type="character" w:customStyle="1" w:styleId="BodyTextIndentChar">
    <w:name w:val="Body Text Indent Char"/>
    <w:rsid w:val="00903E3B"/>
    <w:rPr>
      <w:rFonts w:ascii="Times New Roman" w:eastAsia="Times New Roman" w:hAnsi="Times New Roman"/>
      <w:sz w:val="24"/>
      <w:szCs w:val="24"/>
    </w:rPr>
  </w:style>
  <w:style w:type="character" w:customStyle="1" w:styleId="FootnoteTextChar">
    <w:name w:val="Footnote Text Char"/>
    <w:locked/>
    <w:rsid w:val="00903E3B"/>
    <w:rPr>
      <w:rFonts w:eastAsia="Calibri"/>
      <w:sz w:val="24"/>
      <w:szCs w:val="18"/>
      <w:lang w:val="en-US" w:eastAsia="en-US" w:bidi="ar-SA"/>
    </w:rPr>
  </w:style>
  <w:style w:type="paragraph" w:styleId="TOCHeading">
    <w:name w:val="TOC Heading"/>
    <w:basedOn w:val="Heading1"/>
    <w:next w:val="Normal"/>
    <w:uiPriority w:val="39"/>
    <w:qFormat/>
    <w:rsid w:val="00903E3B"/>
    <w:pPr>
      <w:keepLines/>
      <w:spacing w:before="480" w:line="276" w:lineRule="auto"/>
      <w:outlineLvl w:val="9"/>
    </w:pPr>
    <w:rPr>
      <w:rFonts w:ascii="Cambria" w:hAnsi="Cambria"/>
      <w:color w:val="365F91"/>
      <w:szCs w:val="28"/>
    </w:rPr>
  </w:style>
  <w:style w:type="paragraph" w:styleId="TableofFigures">
    <w:name w:val="table of figures"/>
    <w:basedOn w:val="Normal"/>
    <w:next w:val="Normal"/>
    <w:uiPriority w:val="99"/>
    <w:rsid w:val="00903E3B"/>
  </w:style>
  <w:style w:type="table" w:styleId="TableGrid">
    <w:name w:val="Table Grid"/>
    <w:basedOn w:val="TableNormal"/>
    <w:uiPriority w:val="59"/>
    <w:rsid w:val="008363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BB437F"/>
    <w:pPr>
      <w:spacing w:before="100" w:beforeAutospacing="1" w:after="100" w:afterAutospacing="1"/>
    </w:pPr>
    <w:rPr>
      <w:rFonts w:eastAsia="Times New Roman"/>
      <w:szCs w:val="24"/>
    </w:rPr>
  </w:style>
  <w:style w:type="table" w:customStyle="1" w:styleId="TableGrid1">
    <w:name w:val="Table Grid1"/>
    <w:basedOn w:val="TableNormal"/>
    <w:next w:val="TableGrid"/>
    <w:rsid w:val="0045541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D9664D"/>
  </w:style>
  <w:style w:type="character" w:customStyle="1" w:styleId="apple-converted-space">
    <w:name w:val="apple-converted-space"/>
    <w:rsid w:val="00D9664D"/>
  </w:style>
  <w:style w:type="character" w:customStyle="1" w:styleId="CaptionChar">
    <w:name w:val="Caption Char"/>
    <w:link w:val="Caption"/>
    <w:rsid w:val="00DB3E5E"/>
    <w:rPr>
      <w:rFonts w:ascii="Times New Roman" w:hAnsi="Times New Roman"/>
      <w:b/>
      <w:bCs/>
      <w:i/>
      <w:sz w:val="24"/>
      <w:szCs w:val="24"/>
    </w:rPr>
  </w:style>
  <w:style w:type="character" w:customStyle="1" w:styleId="Heading4Char">
    <w:name w:val="Heading 4 Char"/>
    <w:basedOn w:val="DefaultParagraphFont"/>
    <w:link w:val="Heading4"/>
    <w:rsid w:val="00AE1029"/>
    <w:rPr>
      <w:rFonts w:ascii="Times New Roman" w:eastAsia="Times New Roman" w:hAnsi="Times New Roman"/>
      <w:b/>
      <w:bCs/>
      <w:i/>
      <w:sz w:val="24"/>
      <w:szCs w:val="24"/>
    </w:rPr>
  </w:style>
  <w:style w:type="character" w:customStyle="1" w:styleId="Heading5Char">
    <w:name w:val="Heading 5 Char"/>
    <w:basedOn w:val="DefaultParagraphFont"/>
    <w:link w:val="Heading5"/>
    <w:rsid w:val="0010339F"/>
    <w:rPr>
      <w:rFonts w:ascii="Courier New" w:eastAsia="Times New Roman" w:hAnsi="Courier New"/>
      <w:bCs/>
      <w:iCs/>
      <w:sz w:val="24"/>
      <w:szCs w:val="26"/>
    </w:rPr>
  </w:style>
  <w:style w:type="character" w:styleId="FollowedHyperlink">
    <w:name w:val="FollowedHyperlink"/>
    <w:rsid w:val="0010339F"/>
    <w:rPr>
      <w:color w:val="800080"/>
      <w:u w:val="single"/>
    </w:rPr>
  </w:style>
  <w:style w:type="character" w:customStyle="1" w:styleId="BodyText2Char">
    <w:name w:val="Body Text 2 Char"/>
    <w:link w:val="BodyText2"/>
    <w:rsid w:val="0010339F"/>
    <w:rPr>
      <w:rFonts w:ascii="Times New Roman" w:eastAsia="Times New Roman" w:hAnsi="Times New Roman"/>
      <w:b/>
      <w:bCs/>
      <w:sz w:val="24"/>
      <w:szCs w:val="24"/>
    </w:rPr>
  </w:style>
  <w:style w:type="numbering" w:customStyle="1" w:styleId="Style5">
    <w:name w:val="Style5"/>
    <w:uiPriority w:val="99"/>
    <w:rsid w:val="0010339F"/>
    <w:pPr>
      <w:numPr>
        <w:numId w:val="1"/>
      </w:numPr>
    </w:pPr>
  </w:style>
  <w:style w:type="character" w:customStyle="1" w:styleId="CommentTextChar">
    <w:name w:val="Comment Text Char"/>
    <w:basedOn w:val="DefaultParagraphFont"/>
    <w:link w:val="CommentText"/>
    <w:rsid w:val="0010339F"/>
  </w:style>
  <w:style w:type="character" w:customStyle="1" w:styleId="CommentSubjectChar">
    <w:name w:val="Comment Subject Char"/>
    <w:link w:val="CommentSubject"/>
    <w:rsid w:val="0010339F"/>
    <w:rPr>
      <w:b/>
      <w:bCs/>
    </w:rPr>
  </w:style>
  <w:style w:type="paragraph" w:customStyle="1" w:styleId="CM29">
    <w:name w:val="CM29"/>
    <w:basedOn w:val="Default"/>
    <w:next w:val="Default"/>
    <w:rsid w:val="0010339F"/>
    <w:pPr>
      <w:widowControl w:val="0"/>
    </w:pPr>
    <w:rPr>
      <w:color w:val="auto"/>
    </w:rPr>
  </w:style>
  <w:style w:type="paragraph" w:customStyle="1" w:styleId="CM7">
    <w:name w:val="CM7"/>
    <w:basedOn w:val="Default"/>
    <w:next w:val="Default"/>
    <w:rsid w:val="0010339F"/>
    <w:pPr>
      <w:widowControl w:val="0"/>
      <w:spacing w:line="303" w:lineRule="atLeast"/>
    </w:pPr>
    <w:rPr>
      <w:color w:val="auto"/>
    </w:rPr>
  </w:style>
  <w:style w:type="character" w:styleId="Emphasis">
    <w:name w:val="Emphasis"/>
    <w:qFormat/>
    <w:rsid w:val="0010339F"/>
    <w:rPr>
      <w:rFonts w:cs="Times New Roman"/>
      <w:i/>
      <w:iCs/>
    </w:rPr>
  </w:style>
  <w:style w:type="paragraph" w:customStyle="1" w:styleId="HeadingLevel2">
    <w:name w:val="Heading Level 2"/>
    <w:basedOn w:val="Normal"/>
    <w:next w:val="Normal"/>
    <w:link w:val="HeadingLevel2Char"/>
    <w:qFormat/>
    <w:rsid w:val="0010339F"/>
    <w:pPr>
      <w:numPr>
        <w:ilvl w:val="1"/>
        <w:numId w:val="2"/>
      </w:numPr>
      <w:tabs>
        <w:tab w:val="left" w:pos="900"/>
      </w:tabs>
      <w:spacing w:before="360"/>
    </w:pPr>
    <w:rPr>
      <w:rFonts w:eastAsia="Times New Roman"/>
      <w:b/>
      <w:sz w:val="28"/>
      <w:szCs w:val="24"/>
    </w:rPr>
  </w:style>
  <w:style w:type="character" w:customStyle="1" w:styleId="HeadingLevel2Char">
    <w:name w:val="Heading Level 2 Char"/>
    <w:link w:val="HeadingLevel2"/>
    <w:rsid w:val="0010339F"/>
    <w:rPr>
      <w:rFonts w:ascii="Times New Roman" w:eastAsia="Times New Roman" w:hAnsi="Times New Roman"/>
      <w:b/>
      <w:sz w:val="28"/>
      <w:szCs w:val="24"/>
    </w:rPr>
  </w:style>
  <w:style w:type="paragraph" w:customStyle="1" w:styleId="CM28">
    <w:name w:val="CM28"/>
    <w:basedOn w:val="Default"/>
    <w:next w:val="Default"/>
    <w:rsid w:val="0010339F"/>
    <w:pPr>
      <w:widowControl w:val="0"/>
    </w:pPr>
    <w:rPr>
      <w:color w:val="auto"/>
    </w:rPr>
  </w:style>
  <w:style w:type="paragraph" w:customStyle="1" w:styleId="CM27">
    <w:name w:val="CM27"/>
    <w:basedOn w:val="Default"/>
    <w:next w:val="Default"/>
    <w:rsid w:val="0010339F"/>
    <w:pPr>
      <w:widowControl w:val="0"/>
    </w:pPr>
    <w:rPr>
      <w:color w:val="auto"/>
    </w:rPr>
  </w:style>
  <w:style w:type="paragraph" w:customStyle="1" w:styleId="CM10">
    <w:name w:val="CM10"/>
    <w:basedOn w:val="Default"/>
    <w:next w:val="Default"/>
    <w:rsid w:val="0010339F"/>
    <w:pPr>
      <w:widowControl w:val="0"/>
      <w:spacing w:line="306" w:lineRule="atLeast"/>
    </w:pPr>
    <w:rPr>
      <w:color w:val="auto"/>
    </w:rPr>
  </w:style>
  <w:style w:type="paragraph" w:customStyle="1" w:styleId="CM24">
    <w:name w:val="CM24"/>
    <w:basedOn w:val="Default"/>
    <w:next w:val="Default"/>
    <w:rsid w:val="0010339F"/>
    <w:pPr>
      <w:widowControl w:val="0"/>
      <w:spacing w:line="306" w:lineRule="atLeast"/>
    </w:pPr>
    <w:rPr>
      <w:color w:val="auto"/>
    </w:rPr>
  </w:style>
  <w:style w:type="paragraph" w:customStyle="1" w:styleId="HeadingAOutlined">
    <w:name w:val="Heading A Outlined"/>
    <w:basedOn w:val="Normal"/>
    <w:next w:val="Normal"/>
    <w:rsid w:val="0010339F"/>
    <w:pPr>
      <w:keepNext/>
      <w:keepLines/>
      <w:numPr>
        <w:numId w:val="8"/>
      </w:numPr>
      <w:spacing w:after="360" w:line="264" w:lineRule="auto"/>
      <w:outlineLvl w:val="0"/>
    </w:pPr>
    <w:rPr>
      <w:rFonts w:ascii="Arial" w:eastAsia="Times New Roman" w:hAnsi="Arial"/>
      <w:b/>
      <w:sz w:val="36"/>
      <w:szCs w:val="20"/>
    </w:rPr>
  </w:style>
  <w:style w:type="paragraph" w:customStyle="1" w:styleId="HeadingDOutlined">
    <w:name w:val="Heading D Outlined"/>
    <w:basedOn w:val="Normal"/>
    <w:next w:val="Normal"/>
    <w:rsid w:val="0010339F"/>
    <w:pPr>
      <w:keepNext/>
      <w:keepLines/>
      <w:numPr>
        <w:ilvl w:val="3"/>
        <w:numId w:val="8"/>
      </w:numPr>
      <w:tabs>
        <w:tab w:val="left" w:pos="1080"/>
        <w:tab w:val="left" w:pos="1440"/>
        <w:tab w:val="left" w:pos="1800"/>
      </w:tabs>
      <w:spacing w:after="120" w:line="264" w:lineRule="auto"/>
      <w:outlineLvl w:val="3"/>
    </w:pPr>
    <w:rPr>
      <w:rFonts w:eastAsia="Times New Roman"/>
      <w:b/>
      <w:i/>
      <w:szCs w:val="20"/>
    </w:rPr>
  </w:style>
  <w:style w:type="paragraph" w:customStyle="1" w:styleId="HeadingBOutlined">
    <w:name w:val="Heading B Outlined"/>
    <w:basedOn w:val="Normal"/>
    <w:next w:val="Normal"/>
    <w:rsid w:val="0010339F"/>
    <w:pPr>
      <w:keepNext/>
      <w:keepLines/>
      <w:numPr>
        <w:ilvl w:val="1"/>
        <w:numId w:val="8"/>
      </w:numPr>
      <w:spacing w:after="280" w:line="264" w:lineRule="auto"/>
      <w:outlineLvl w:val="1"/>
    </w:pPr>
    <w:rPr>
      <w:rFonts w:ascii="Arial" w:eastAsia="Times New Roman" w:hAnsi="Arial"/>
      <w:b/>
      <w:sz w:val="28"/>
      <w:szCs w:val="20"/>
    </w:rPr>
  </w:style>
  <w:style w:type="paragraph" w:customStyle="1" w:styleId="HeadingCOutlined">
    <w:name w:val="Heading C Outlined"/>
    <w:basedOn w:val="Normal"/>
    <w:next w:val="Normal"/>
    <w:rsid w:val="0010339F"/>
    <w:pPr>
      <w:keepNext/>
      <w:keepLines/>
      <w:numPr>
        <w:ilvl w:val="2"/>
        <w:numId w:val="8"/>
      </w:numPr>
      <w:spacing w:after="240" w:line="264" w:lineRule="auto"/>
      <w:outlineLvl w:val="2"/>
    </w:pPr>
    <w:rPr>
      <w:rFonts w:ascii="Arial" w:eastAsia="Times New Roman" w:hAnsi="Arial"/>
      <w:b/>
      <w:szCs w:val="20"/>
    </w:rPr>
  </w:style>
  <w:style w:type="table" w:styleId="TableClassic4">
    <w:name w:val="Table Classic 4"/>
    <w:basedOn w:val="TableNormal"/>
    <w:rsid w:val="0010339F"/>
    <w:pPr>
      <w:spacing w:after="200" w:line="276" w:lineRule="auto"/>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LightList-Accent1">
    <w:name w:val="Light List Accent 1"/>
    <w:basedOn w:val="TableNormal"/>
    <w:uiPriority w:val="61"/>
    <w:rsid w:val="0010339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1">
    <w:name w:val="Light Shading Accent 1"/>
    <w:basedOn w:val="TableNormal"/>
    <w:uiPriority w:val="60"/>
    <w:rsid w:val="001033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eaderslevel2">
    <w:name w:val="headerslevel2"/>
    <w:basedOn w:val="DefaultParagraphFont"/>
    <w:rsid w:val="005F4430"/>
  </w:style>
  <w:style w:type="paragraph" w:customStyle="1" w:styleId="HeadingLevel1">
    <w:name w:val="Heading Level 1"/>
    <w:basedOn w:val="Normal"/>
    <w:qFormat/>
    <w:rsid w:val="00BC1842"/>
    <w:pPr>
      <w:spacing w:after="200"/>
    </w:pPr>
    <w:rPr>
      <w:b/>
      <w:sz w:val="36"/>
      <w:szCs w:val="36"/>
    </w:rPr>
  </w:style>
  <w:style w:type="table" w:styleId="TableColumns3">
    <w:name w:val="Table Columns 3"/>
    <w:basedOn w:val="TableNormal"/>
    <w:rsid w:val="00EC0F80"/>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C34D4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4">
    <w:name w:val="Table List 4"/>
    <w:basedOn w:val="TableNormal"/>
    <w:rsid w:val="00C34D4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styleId="z-BottomofForm">
    <w:name w:val="HTML Bottom of Form"/>
    <w:basedOn w:val="Normal"/>
    <w:next w:val="Normal"/>
    <w:link w:val="z-BottomofFormChar"/>
    <w:hidden/>
    <w:uiPriority w:val="99"/>
    <w:unhideWhenUsed/>
    <w:rsid w:val="00B9187C"/>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B9187C"/>
    <w:rPr>
      <w:rFonts w:ascii="Arial" w:eastAsia="Times New Roman" w:hAnsi="Arial" w:cs="Arial"/>
      <w:vanish/>
      <w:sz w:val="16"/>
      <w:szCs w:val="16"/>
    </w:rPr>
  </w:style>
  <w:style w:type="paragraph" w:styleId="PlainText">
    <w:name w:val="Plain Text"/>
    <w:basedOn w:val="Normal"/>
    <w:link w:val="PlainTextChar"/>
    <w:uiPriority w:val="99"/>
    <w:unhideWhenUsed/>
    <w:rsid w:val="0059161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9161D"/>
    <w:rPr>
      <w:rFonts w:eastAsiaTheme="minorHAnsi" w:cstheme="minorBidi"/>
      <w:sz w:val="22"/>
      <w:szCs w:val="21"/>
    </w:rPr>
  </w:style>
  <w:style w:type="character" w:customStyle="1" w:styleId="Heading6Char">
    <w:name w:val="Heading 6 Char"/>
    <w:basedOn w:val="DefaultParagraphFont"/>
    <w:link w:val="Heading6"/>
    <w:semiHidden/>
    <w:rsid w:val="004A0AD0"/>
    <w:rPr>
      <w:rFonts w:asciiTheme="majorHAnsi" w:eastAsiaTheme="majorEastAsia" w:hAnsiTheme="majorHAnsi" w:cstheme="majorBidi"/>
      <w:i/>
      <w:iCs/>
      <w:color w:val="243F60" w:themeColor="accent1" w:themeShade="7F"/>
      <w:sz w:val="24"/>
      <w:szCs w:val="22"/>
    </w:rPr>
  </w:style>
  <w:style w:type="character" w:customStyle="1" w:styleId="Heading7Char">
    <w:name w:val="Heading 7 Char"/>
    <w:basedOn w:val="DefaultParagraphFont"/>
    <w:link w:val="Heading7"/>
    <w:semiHidden/>
    <w:rsid w:val="004A0AD0"/>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semiHidden/>
    <w:rsid w:val="004A0AD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4A0AD0"/>
    <w:rPr>
      <w:rFonts w:asciiTheme="majorHAnsi" w:eastAsiaTheme="majorEastAsia" w:hAnsiTheme="majorHAnsi" w:cstheme="majorBidi"/>
      <w:i/>
      <w:iCs/>
      <w:color w:val="404040" w:themeColor="text1" w:themeTint="BF"/>
    </w:rPr>
  </w:style>
  <w:style w:type="character" w:customStyle="1" w:styleId="FootnoteCharacters">
    <w:name w:val="Footnote Characters"/>
    <w:rsid w:val="004A01C0"/>
  </w:style>
  <w:style w:type="paragraph" w:customStyle="1" w:styleId="FootnoteText1">
    <w:name w:val="Footnote Text1"/>
    <w:basedOn w:val="Normal"/>
    <w:rsid w:val="004A01C0"/>
    <w:pPr>
      <w:suppressAutoHyphens/>
    </w:pPr>
    <w:rPr>
      <w:rFonts w:eastAsia="Times New Roman" w:cs="Mangal"/>
      <w:color w:val="000000"/>
      <w:kern w:val="1"/>
      <w:sz w:val="20"/>
      <w:szCs w:val="20"/>
      <w:lang w:eastAsia="hi-IN" w:bidi="hi-IN"/>
    </w:rPr>
  </w:style>
  <w:style w:type="character" w:customStyle="1" w:styleId="FootnoteReference1">
    <w:name w:val="Footnote Reference1"/>
    <w:rsid w:val="00B4365E"/>
    <w:rPr>
      <w:rFonts w:ascii="Times New Roman" w:hAnsi="Times New Roman"/>
      <w:sz w:val="18"/>
      <w:vertAlign w:val="superscript"/>
    </w:rPr>
  </w:style>
  <w:style w:type="paragraph" w:customStyle="1" w:styleId="CM2">
    <w:name w:val="CM2"/>
    <w:basedOn w:val="Default"/>
    <w:next w:val="Default"/>
    <w:uiPriority w:val="99"/>
    <w:rsid w:val="00087F6D"/>
    <w:pPr>
      <w:spacing w:line="556" w:lineRule="atLeast"/>
    </w:pPr>
    <w:rPr>
      <w:rFonts w:eastAsiaTheme="minorHAnsi"/>
      <w:color w:val="auto"/>
    </w:rPr>
  </w:style>
  <w:style w:type="paragraph" w:customStyle="1" w:styleId="CM1">
    <w:name w:val="CM1"/>
    <w:basedOn w:val="Default"/>
    <w:next w:val="Default"/>
    <w:uiPriority w:val="99"/>
    <w:rsid w:val="00D139F0"/>
    <w:rPr>
      <w:rFonts w:eastAsia="Calibri"/>
      <w:color w:val="auto"/>
    </w:rPr>
  </w:style>
  <w:style w:type="paragraph" w:customStyle="1" w:styleId="CM12">
    <w:name w:val="CM12"/>
    <w:basedOn w:val="Default"/>
    <w:next w:val="Default"/>
    <w:uiPriority w:val="99"/>
    <w:rsid w:val="00D139F0"/>
    <w:pPr>
      <w:spacing w:line="553" w:lineRule="atLeast"/>
    </w:pPr>
    <w:rPr>
      <w:rFonts w:eastAsia="Calibri"/>
      <w:color w:val="auto"/>
    </w:rPr>
  </w:style>
  <w:style w:type="paragraph" w:customStyle="1" w:styleId="CM8">
    <w:name w:val="CM8"/>
    <w:basedOn w:val="Default"/>
    <w:next w:val="Default"/>
    <w:uiPriority w:val="99"/>
    <w:rsid w:val="00646546"/>
    <w:pPr>
      <w:spacing w:line="556" w:lineRule="atLeast"/>
    </w:pPr>
    <w:rPr>
      <w:rFonts w:eastAsia="Calibri"/>
      <w:color w:val="auto"/>
    </w:rPr>
  </w:style>
  <w:style w:type="paragraph" w:customStyle="1" w:styleId="CM34">
    <w:name w:val="CM34"/>
    <w:basedOn w:val="Normal"/>
    <w:next w:val="Normal"/>
    <w:uiPriority w:val="99"/>
    <w:rsid w:val="001F343A"/>
    <w:pPr>
      <w:autoSpaceDE w:val="0"/>
      <w:autoSpaceDN w:val="0"/>
      <w:adjustRightInd w:val="0"/>
    </w:pPr>
    <w:rPr>
      <w:szCs w:val="24"/>
    </w:rPr>
  </w:style>
  <w:style w:type="paragraph" w:customStyle="1" w:styleId="HeadingE">
    <w:name w:val="Heading E"/>
    <w:basedOn w:val="HeadingDOutlined"/>
    <w:uiPriority w:val="99"/>
    <w:rsid w:val="00C04704"/>
    <w:pPr>
      <w:numPr>
        <w:ilvl w:val="0"/>
        <w:numId w:val="0"/>
      </w:numPr>
      <w:tabs>
        <w:tab w:val="left" w:pos="1170"/>
        <w:tab w:val="left" w:pos="2520"/>
        <w:tab w:val="num" w:pos="3240"/>
      </w:tabs>
      <w:ind w:left="2880" w:hanging="720"/>
    </w:pPr>
  </w:style>
  <w:style w:type="character" w:customStyle="1" w:styleId="Style12pt">
    <w:name w:val="Style 12 pt"/>
    <w:uiPriority w:val="99"/>
    <w:rsid w:val="005235D3"/>
    <w:rPr>
      <w:rFonts w:ascii="Times New Roman" w:hAnsi="Times New Roman" w:cs="Times New Roman"/>
      <w:sz w:val="24"/>
    </w:rPr>
  </w:style>
  <w:style w:type="paragraph" w:styleId="DocumentMap">
    <w:name w:val="Document Map"/>
    <w:basedOn w:val="Normal"/>
    <w:link w:val="DocumentMapChar"/>
    <w:rsid w:val="000225ED"/>
    <w:rPr>
      <w:rFonts w:ascii="Tahoma" w:hAnsi="Tahoma" w:cs="Tahoma"/>
      <w:sz w:val="16"/>
      <w:szCs w:val="16"/>
    </w:rPr>
  </w:style>
  <w:style w:type="character" w:customStyle="1" w:styleId="DocumentMapChar">
    <w:name w:val="Document Map Char"/>
    <w:basedOn w:val="DefaultParagraphFont"/>
    <w:link w:val="DocumentMap"/>
    <w:rsid w:val="000225ED"/>
    <w:rPr>
      <w:rFonts w:ascii="Tahoma" w:hAnsi="Tahoma" w:cs="Tahoma"/>
      <w:sz w:val="16"/>
      <w:szCs w:val="16"/>
    </w:rPr>
  </w:style>
  <w:style w:type="character" w:customStyle="1" w:styleId="ptbrand">
    <w:name w:val="ptbrand"/>
    <w:basedOn w:val="DefaultParagraphFont"/>
    <w:rsid w:val="0056754B"/>
  </w:style>
  <w:style w:type="character" w:customStyle="1" w:styleId="bindingandrelease">
    <w:name w:val="bindingandrelease"/>
    <w:basedOn w:val="DefaultParagraphFont"/>
    <w:rsid w:val="005675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11024">
      <w:bodyDiv w:val="1"/>
      <w:marLeft w:val="0"/>
      <w:marRight w:val="0"/>
      <w:marTop w:val="0"/>
      <w:marBottom w:val="0"/>
      <w:divBdr>
        <w:top w:val="none" w:sz="0" w:space="0" w:color="auto"/>
        <w:left w:val="none" w:sz="0" w:space="0" w:color="auto"/>
        <w:bottom w:val="none" w:sz="0" w:space="0" w:color="auto"/>
        <w:right w:val="none" w:sz="0" w:space="0" w:color="auto"/>
      </w:divBdr>
    </w:div>
    <w:div w:id="156385848">
      <w:bodyDiv w:val="1"/>
      <w:marLeft w:val="0"/>
      <w:marRight w:val="0"/>
      <w:marTop w:val="0"/>
      <w:marBottom w:val="0"/>
      <w:divBdr>
        <w:top w:val="none" w:sz="0" w:space="0" w:color="auto"/>
        <w:left w:val="none" w:sz="0" w:space="0" w:color="auto"/>
        <w:bottom w:val="none" w:sz="0" w:space="0" w:color="auto"/>
        <w:right w:val="none" w:sz="0" w:space="0" w:color="auto"/>
      </w:divBdr>
    </w:div>
    <w:div w:id="176043933">
      <w:bodyDiv w:val="1"/>
      <w:marLeft w:val="0"/>
      <w:marRight w:val="0"/>
      <w:marTop w:val="0"/>
      <w:marBottom w:val="0"/>
      <w:divBdr>
        <w:top w:val="none" w:sz="0" w:space="0" w:color="auto"/>
        <w:left w:val="none" w:sz="0" w:space="0" w:color="auto"/>
        <w:bottom w:val="none" w:sz="0" w:space="0" w:color="auto"/>
        <w:right w:val="none" w:sz="0" w:space="0" w:color="auto"/>
      </w:divBdr>
    </w:div>
    <w:div w:id="196553196">
      <w:bodyDiv w:val="1"/>
      <w:marLeft w:val="0"/>
      <w:marRight w:val="0"/>
      <w:marTop w:val="0"/>
      <w:marBottom w:val="0"/>
      <w:divBdr>
        <w:top w:val="none" w:sz="0" w:space="0" w:color="auto"/>
        <w:left w:val="none" w:sz="0" w:space="0" w:color="auto"/>
        <w:bottom w:val="none" w:sz="0" w:space="0" w:color="auto"/>
        <w:right w:val="none" w:sz="0" w:space="0" w:color="auto"/>
      </w:divBdr>
    </w:div>
    <w:div w:id="248584005">
      <w:bodyDiv w:val="1"/>
      <w:marLeft w:val="0"/>
      <w:marRight w:val="0"/>
      <w:marTop w:val="0"/>
      <w:marBottom w:val="0"/>
      <w:divBdr>
        <w:top w:val="none" w:sz="0" w:space="0" w:color="auto"/>
        <w:left w:val="none" w:sz="0" w:space="0" w:color="auto"/>
        <w:bottom w:val="none" w:sz="0" w:space="0" w:color="auto"/>
        <w:right w:val="none" w:sz="0" w:space="0" w:color="auto"/>
      </w:divBdr>
    </w:div>
    <w:div w:id="258487291">
      <w:bodyDiv w:val="1"/>
      <w:marLeft w:val="0"/>
      <w:marRight w:val="0"/>
      <w:marTop w:val="0"/>
      <w:marBottom w:val="0"/>
      <w:divBdr>
        <w:top w:val="none" w:sz="0" w:space="0" w:color="auto"/>
        <w:left w:val="none" w:sz="0" w:space="0" w:color="auto"/>
        <w:bottom w:val="none" w:sz="0" w:space="0" w:color="auto"/>
        <w:right w:val="none" w:sz="0" w:space="0" w:color="auto"/>
      </w:divBdr>
    </w:div>
    <w:div w:id="265387334">
      <w:bodyDiv w:val="1"/>
      <w:marLeft w:val="0"/>
      <w:marRight w:val="0"/>
      <w:marTop w:val="0"/>
      <w:marBottom w:val="0"/>
      <w:divBdr>
        <w:top w:val="none" w:sz="0" w:space="0" w:color="auto"/>
        <w:left w:val="none" w:sz="0" w:space="0" w:color="auto"/>
        <w:bottom w:val="none" w:sz="0" w:space="0" w:color="auto"/>
        <w:right w:val="none" w:sz="0" w:space="0" w:color="auto"/>
      </w:divBdr>
    </w:div>
    <w:div w:id="322705783">
      <w:bodyDiv w:val="1"/>
      <w:marLeft w:val="0"/>
      <w:marRight w:val="0"/>
      <w:marTop w:val="0"/>
      <w:marBottom w:val="0"/>
      <w:divBdr>
        <w:top w:val="none" w:sz="0" w:space="0" w:color="auto"/>
        <w:left w:val="none" w:sz="0" w:space="0" w:color="auto"/>
        <w:bottom w:val="none" w:sz="0" w:space="0" w:color="auto"/>
        <w:right w:val="none" w:sz="0" w:space="0" w:color="auto"/>
      </w:divBdr>
    </w:div>
    <w:div w:id="406928619">
      <w:bodyDiv w:val="1"/>
      <w:marLeft w:val="0"/>
      <w:marRight w:val="0"/>
      <w:marTop w:val="0"/>
      <w:marBottom w:val="0"/>
      <w:divBdr>
        <w:top w:val="none" w:sz="0" w:space="0" w:color="auto"/>
        <w:left w:val="none" w:sz="0" w:space="0" w:color="auto"/>
        <w:bottom w:val="none" w:sz="0" w:space="0" w:color="auto"/>
        <w:right w:val="none" w:sz="0" w:space="0" w:color="auto"/>
      </w:divBdr>
    </w:div>
    <w:div w:id="409621483">
      <w:bodyDiv w:val="1"/>
      <w:marLeft w:val="0"/>
      <w:marRight w:val="0"/>
      <w:marTop w:val="0"/>
      <w:marBottom w:val="0"/>
      <w:divBdr>
        <w:top w:val="none" w:sz="0" w:space="0" w:color="auto"/>
        <w:left w:val="none" w:sz="0" w:space="0" w:color="auto"/>
        <w:bottom w:val="none" w:sz="0" w:space="0" w:color="auto"/>
        <w:right w:val="none" w:sz="0" w:space="0" w:color="auto"/>
      </w:divBdr>
    </w:div>
    <w:div w:id="461575892">
      <w:bodyDiv w:val="1"/>
      <w:marLeft w:val="0"/>
      <w:marRight w:val="0"/>
      <w:marTop w:val="0"/>
      <w:marBottom w:val="0"/>
      <w:divBdr>
        <w:top w:val="none" w:sz="0" w:space="0" w:color="auto"/>
        <w:left w:val="none" w:sz="0" w:space="0" w:color="auto"/>
        <w:bottom w:val="none" w:sz="0" w:space="0" w:color="auto"/>
        <w:right w:val="none" w:sz="0" w:space="0" w:color="auto"/>
      </w:divBdr>
    </w:div>
    <w:div w:id="472065434">
      <w:bodyDiv w:val="1"/>
      <w:marLeft w:val="0"/>
      <w:marRight w:val="0"/>
      <w:marTop w:val="0"/>
      <w:marBottom w:val="0"/>
      <w:divBdr>
        <w:top w:val="none" w:sz="0" w:space="0" w:color="auto"/>
        <w:left w:val="none" w:sz="0" w:space="0" w:color="auto"/>
        <w:bottom w:val="none" w:sz="0" w:space="0" w:color="auto"/>
        <w:right w:val="none" w:sz="0" w:space="0" w:color="auto"/>
      </w:divBdr>
    </w:div>
    <w:div w:id="521012011">
      <w:bodyDiv w:val="1"/>
      <w:marLeft w:val="0"/>
      <w:marRight w:val="0"/>
      <w:marTop w:val="0"/>
      <w:marBottom w:val="0"/>
      <w:divBdr>
        <w:top w:val="none" w:sz="0" w:space="0" w:color="auto"/>
        <w:left w:val="none" w:sz="0" w:space="0" w:color="auto"/>
        <w:bottom w:val="none" w:sz="0" w:space="0" w:color="auto"/>
        <w:right w:val="none" w:sz="0" w:space="0" w:color="auto"/>
      </w:divBdr>
    </w:div>
    <w:div w:id="535890385">
      <w:bodyDiv w:val="1"/>
      <w:marLeft w:val="0"/>
      <w:marRight w:val="0"/>
      <w:marTop w:val="0"/>
      <w:marBottom w:val="0"/>
      <w:divBdr>
        <w:top w:val="none" w:sz="0" w:space="0" w:color="auto"/>
        <w:left w:val="none" w:sz="0" w:space="0" w:color="auto"/>
        <w:bottom w:val="none" w:sz="0" w:space="0" w:color="auto"/>
        <w:right w:val="none" w:sz="0" w:space="0" w:color="auto"/>
      </w:divBdr>
    </w:div>
    <w:div w:id="609166388">
      <w:bodyDiv w:val="1"/>
      <w:marLeft w:val="0"/>
      <w:marRight w:val="0"/>
      <w:marTop w:val="0"/>
      <w:marBottom w:val="0"/>
      <w:divBdr>
        <w:top w:val="none" w:sz="0" w:space="0" w:color="auto"/>
        <w:left w:val="none" w:sz="0" w:space="0" w:color="auto"/>
        <w:bottom w:val="none" w:sz="0" w:space="0" w:color="auto"/>
        <w:right w:val="none" w:sz="0" w:space="0" w:color="auto"/>
      </w:divBdr>
    </w:div>
    <w:div w:id="618609254">
      <w:bodyDiv w:val="1"/>
      <w:marLeft w:val="0"/>
      <w:marRight w:val="0"/>
      <w:marTop w:val="0"/>
      <w:marBottom w:val="0"/>
      <w:divBdr>
        <w:top w:val="none" w:sz="0" w:space="0" w:color="auto"/>
        <w:left w:val="none" w:sz="0" w:space="0" w:color="auto"/>
        <w:bottom w:val="none" w:sz="0" w:space="0" w:color="auto"/>
        <w:right w:val="none" w:sz="0" w:space="0" w:color="auto"/>
      </w:divBdr>
    </w:div>
    <w:div w:id="650134395">
      <w:bodyDiv w:val="1"/>
      <w:marLeft w:val="0"/>
      <w:marRight w:val="0"/>
      <w:marTop w:val="0"/>
      <w:marBottom w:val="0"/>
      <w:divBdr>
        <w:top w:val="none" w:sz="0" w:space="0" w:color="auto"/>
        <w:left w:val="none" w:sz="0" w:space="0" w:color="auto"/>
        <w:bottom w:val="none" w:sz="0" w:space="0" w:color="auto"/>
        <w:right w:val="none" w:sz="0" w:space="0" w:color="auto"/>
      </w:divBdr>
    </w:div>
    <w:div w:id="672151858">
      <w:bodyDiv w:val="1"/>
      <w:marLeft w:val="0"/>
      <w:marRight w:val="0"/>
      <w:marTop w:val="0"/>
      <w:marBottom w:val="0"/>
      <w:divBdr>
        <w:top w:val="none" w:sz="0" w:space="0" w:color="auto"/>
        <w:left w:val="none" w:sz="0" w:space="0" w:color="auto"/>
        <w:bottom w:val="none" w:sz="0" w:space="0" w:color="auto"/>
        <w:right w:val="none" w:sz="0" w:space="0" w:color="auto"/>
      </w:divBdr>
    </w:div>
    <w:div w:id="676736045">
      <w:bodyDiv w:val="1"/>
      <w:marLeft w:val="0"/>
      <w:marRight w:val="0"/>
      <w:marTop w:val="0"/>
      <w:marBottom w:val="0"/>
      <w:divBdr>
        <w:top w:val="none" w:sz="0" w:space="0" w:color="auto"/>
        <w:left w:val="none" w:sz="0" w:space="0" w:color="auto"/>
        <w:bottom w:val="none" w:sz="0" w:space="0" w:color="auto"/>
        <w:right w:val="none" w:sz="0" w:space="0" w:color="auto"/>
      </w:divBdr>
    </w:div>
    <w:div w:id="682170745">
      <w:bodyDiv w:val="1"/>
      <w:marLeft w:val="0"/>
      <w:marRight w:val="0"/>
      <w:marTop w:val="0"/>
      <w:marBottom w:val="0"/>
      <w:divBdr>
        <w:top w:val="none" w:sz="0" w:space="0" w:color="auto"/>
        <w:left w:val="none" w:sz="0" w:space="0" w:color="auto"/>
        <w:bottom w:val="none" w:sz="0" w:space="0" w:color="auto"/>
        <w:right w:val="none" w:sz="0" w:space="0" w:color="auto"/>
      </w:divBdr>
    </w:div>
    <w:div w:id="740250237">
      <w:bodyDiv w:val="1"/>
      <w:marLeft w:val="0"/>
      <w:marRight w:val="0"/>
      <w:marTop w:val="0"/>
      <w:marBottom w:val="0"/>
      <w:divBdr>
        <w:top w:val="none" w:sz="0" w:space="0" w:color="auto"/>
        <w:left w:val="none" w:sz="0" w:space="0" w:color="auto"/>
        <w:bottom w:val="none" w:sz="0" w:space="0" w:color="auto"/>
        <w:right w:val="none" w:sz="0" w:space="0" w:color="auto"/>
      </w:divBdr>
    </w:div>
    <w:div w:id="743187090">
      <w:bodyDiv w:val="1"/>
      <w:marLeft w:val="0"/>
      <w:marRight w:val="0"/>
      <w:marTop w:val="0"/>
      <w:marBottom w:val="0"/>
      <w:divBdr>
        <w:top w:val="none" w:sz="0" w:space="0" w:color="auto"/>
        <w:left w:val="none" w:sz="0" w:space="0" w:color="auto"/>
        <w:bottom w:val="none" w:sz="0" w:space="0" w:color="auto"/>
        <w:right w:val="none" w:sz="0" w:space="0" w:color="auto"/>
      </w:divBdr>
    </w:div>
    <w:div w:id="749741562">
      <w:bodyDiv w:val="1"/>
      <w:marLeft w:val="0"/>
      <w:marRight w:val="0"/>
      <w:marTop w:val="0"/>
      <w:marBottom w:val="0"/>
      <w:divBdr>
        <w:top w:val="none" w:sz="0" w:space="0" w:color="auto"/>
        <w:left w:val="none" w:sz="0" w:space="0" w:color="auto"/>
        <w:bottom w:val="none" w:sz="0" w:space="0" w:color="auto"/>
        <w:right w:val="none" w:sz="0" w:space="0" w:color="auto"/>
      </w:divBdr>
    </w:div>
    <w:div w:id="754478746">
      <w:bodyDiv w:val="1"/>
      <w:marLeft w:val="0"/>
      <w:marRight w:val="0"/>
      <w:marTop w:val="0"/>
      <w:marBottom w:val="0"/>
      <w:divBdr>
        <w:top w:val="none" w:sz="0" w:space="0" w:color="auto"/>
        <w:left w:val="none" w:sz="0" w:space="0" w:color="auto"/>
        <w:bottom w:val="none" w:sz="0" w:space="0" w:color="auto"/>
        <w:right w:val="none" w:sz="0" w:space="0" w:color="auto"/>
      </w:divBdr>
    </w:div>
    <w:div w:id="807209139">
      <w:bodyDiv w:val="1"/>
      <w:marLeft w:val="0"/>
      <w:marRight w:val="0"/>
      <w:marTop w:val="0"/>
      <w:marBottom w:val="0"/>
      <w:divBdr>
        <w:top w:val="none" w:sz="0" w:space="0" w:color="auto"/>
        <w:left w:val="none" w:sz="0" w:space="0" w:color="auto"/>
        <w:bottom w:val="none" w:sz="0" w:space="0" w:color="auto"/>
        <w:right w:val="none" w:sz="0" w:space="0" w:color="auto"/>
      </w:divBdr>
    </w:div>
    <w:div w:id="876358517">
      <w:bodyDiv w:val="1"/>
      <w:marLeft w:val="0"/>
      <w:marRight w:val="0"/>
      <w:marTop w:val="0"/>
      <w:marBottom w:val="0"/>
      <w:divBdr>
        <w:top w:val="none" w:sz="0" w:space="0" w:color="auto"/>
        <w:left w:val="none" w:sz="0" w:space="0" w:color="auto"/>
        <w:bottom w:val="none" w:sz="0" w:space="0" w:color="auto"/>
        <w:right w:val="none" w:sz="0" w:space="0" w:color="auto"/>
      </w:divBdr>
    </w:div>
    <w:div w:id="942347271">
      <w:bodyDiv w:val="1"/>
      <w:marLeft w:val="0"/>
      <w:marRight w:val="0"/>
      <w:marTop w:val="0"/>
      <w:marBottom w:val="0"/>
      <w:divBdr>
        <w:top w:val="none" w:sz="0" w:space="0" w:color="auto"/>
        <w:left w:val="none" w:sz="0" w:space="0" w:color="auto"/>
        <w:bottom w:val="none" w:sz="0" w:space="0" w:color="auto"/>
        <w:right w:val="none" w:sz="0" w:space="0" w:color="auto"/>
      </w:divBdr>
    </w:div>
    <w:div w:id="978924101">
      <w:bodyDiv w:val="1"/>
      <w:marLeft w:val="0"/>
      <w:marRight w:val="0"/>
      <w:marTop w:val="0"/>
      <w:marBottom w:val="0"/>
      <w:divBdr>
        <w:top w:val="none" w:sz="0" w:space="0" w:color="auto"/>
        <w:left w:val="none" w:sz="0" w:space="0" w:color="auto"/>
        <w:bottom w:val="none" w:sz="0" w:space="0" w:color="auto"/>
        <w:right w:val="none" w:sz="0" w:space="0" w:color="auto"/>
      </w:divBdr>
    </w:div>
    <w:div w:id="999582042">
      <w:bodyDiv w:val="1"/>
      <w:marLeft w:val="0"/>
      <w:marRight w:val="0"/>
      <w:marTop w:val="0"/>
      <w:marBottom w:val="0"/>
      <w:divBdr>
        <w:top w:val="none" w:sz="0" w:space="0" w:color="auto"/>
        <w:left w:val="none" w:sz="0" w:space="0" w:color="auto"/>
        <w:bottom w:val="none" w:sz="0" w:space="0" w:color="auto"/>
        <w:right w:val="none" w:sz="0" w:space="0" w:color="auto"/>
      </w:divBdr>
    </w:div>
    <w:div w:id="1013147951">
      <w:bodyDiv w:val="1"/>
      <w:marLeft w:val="0"/>
      <w:marRight w:val="0"/>
      <w:marTop w:val="0"/>
      <w:marBottom w:val="0"/>
      <w:divBdr>
        <w:top w:val="none" w:sz="0" w:space="0" w:color="auto"/>
        <w:left w:val="none" w:sz="0" w:space="0" w:color="auto"/>
        <w:bottom w:val="none" w:sz="0" w:space="0" w:color="auto"/>
        <w:right w:val="none" w:sz="0" w:space="0" w:color="auto"/>
      </w:divBdr>
    </w:div>
    <w:div w:id="1121461959">
      <w:bodyDiv w:val="1"/>
      <w:marLeft w:val="0"/>
      <w:marRight w:val="0"/>
      <w:marTop w:val="0"/>
      <w:marBottom w:val="0"/>
      <w:divBdr>
        <w:top w:val="none" w:sz="0" w:space="0" w:color="auto"/>
        <w:left w:val="none" w:sz="0" w:space="0" w:color="auto"/>
        <w:bottom w:val="none" w:sz="0" w:space="0" w:color="auto"/>
        <w:right w:val="none" w:sz="0" w:space="0" w:color="auto"/>
      </w:divBdr>
    </w:div>
    <w:div w:id="1133863762">
      <w:bodyDiv w:val="1"/>
      <w:marLeft w:val="0"/>
      <w:marRight w:val="0"/>
      <w:marTop w:val="0"/>
      <w:marBottom w:val="0"/>
      <w:divBdr>
        <w:top w:val="none" w:sz="0" w:space="0" w:color="auto"/>
        <w:left w:val="none" w:sz="0" w:space="0" w:color="auto"/>
        <w:bottom w:val="none" w:sz="0" w:space="0" w:color="auto"/>
        <w:right w:val="none" w:sz="0" w:space="0" w:color="auto"/>
      </w:divBdr>
      <w:divsChild>
        <w:div w:id="646058818">
          <w:marLeft w:val="0"/>
          <w:marRight w:val="0"/>
          <w:marTop w:val="0"/>
          <w:marBottom w:val="0"/>
          <w:divBdr>
            <w:top w:val="none" w:sz="0" w:space="0" w:color="auto"/>
            <w:left w:val="none" w:sz="0" w:space="0" w:color="auto"/>
            <w:bottom w:val="none" w:sz="0" w:space="0" w:color="auto"/>
            <w:right w:val="none" w:sz="0" w:space="0" w:color="auto"/>
          </w:divBdr>
        </w:div>
        <w:div w:id="492376998">
          <w:marLeft w:val="0"/>
          <w:marRight w:val="0"/>
          <w:marTop w:val="0"/>
          <w:marBottom w:val="0"/>
          <w:divBdr>
            <w:top w:val="none" w:sz="0" w:space="0" w:color="auto"/>
            <w:left w:val="none" w:sz="0" w:space="0" w:color="auto"/>
            <w:bottom w:val="none" w:sz="0" w:space="0" w:color="auto"/>
            <w:right w:val="none" w:sz="0" w:space="0" w:color="auto"/>
          </w:divBdr>
        </w:div>
      </w:divsChild>
    </w:div>
    <w:div w:id="1157451629">
      <w:bodyDiv w:val="1"/>
      <w:marLeft w:val="0"/>
      <w:marRight w:val="0"/>
      <w:marTop w:val="0"/>
      <w:marBottom w:val="0"/>
      <w:divBdr>
        <w:top w:val="none" w:sz="0" w:space="0" w:color="auto"/>
        <w:left w:val="none" w:sz="0" w:space="0" w:color="auto"/>
        <w:bottom w:val="none" w:sz="0" w:space="0" w:color="auto"/>
        <w:right w:val="none" w:sz="0" w:space="0" w:color="auto"/>
      </w:divBdr>
    </w:div>
    <w:div w:id="1212302953">
      <w:bodyDiv w:val="1"/>
      <w:marLeft w:val="0"/>
      <w:marRight w:val="0"/>
      <w:marTop w:val="0"/>
      <w:marBottom w:val="0"/>
      <w:divBdr>
        <w:top w:val="none" w:sz="0" w:space="0" w:color="auto"/>
        <w:left w:val="none" w:sz="0" w:space="0" w:color="auto"/>
        <w:bottom w:val="none" w:sz="0" w:space="0" w:color="auto"/>
        <w:right w:val="none" w:sz="0" w:space="0" w:color="auto"/>
      </w:divBdr>
    </w:div>
    <w:div w:id="1227765418">
      <w:bodyDiv w:val="1"/>
      <w:marLeft w:val="0"/>
      <w:marRight w:val="0"/>
      <w:marTop w:val="0"/>
      <w:marBottom w:val="0"/>
      <w:divBdr>
        <w:top w:val="none" w:sz="0" w:space="0" w:color="auto"/>
        <w:left w:val="none" w:sz="0" w:space="0" w:color="auto"/>
        <w:bottom w:val="none" w:sz="0" w:space="0" w:color="auto"/>
        <w:right w:val="none" w:sz="0" w:space="0" w:color="auto"/>
      </w:divBdr>
      <w:divsChild>
        <w:div w:id="1129663605">
          <w:marLeft w:val="0"/>
          <w:marRight w:val="0"/>
          <w:marTop w:val="0"/>
          <w:marBottom w:val="0"/>
          <w:divBdr>
            <w:top w:val="none" w:sz="0" w:space="0" w:color="auto"/>
            <w:left w:val="none" w:sz="0" w:space="0" w:color="auto"/>
            <w:bottom w:val="none" w:sz="0" w:space="0" w:color="auto"/>
            <w:right w:val="none" w:sz="0" w:space="0" w:color="auto"/>
          </w:divBdr>
          <w:divsChild>
            <w:div w:id="36333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834347">
      <w:bodyDiv w:val="1"/>
      <w:marLeft w:val="0"/>
      <w:marRight w:val="0"/>
      <w:marTop w:val="0"/>
      <w:marBottom w:val="0"/>
      <w:divBdr>
        <w:top w:val="none" w:sz="0" w:space="0" w:color="auto"/>
        <w:left w:val="none" w:sz="0" w:space="0" w:color="auto"/>
        <w:bottom w:val="none" w:sz="0" w:space="0" w:color="auto"/>
        <w:right w:val="none" w:sz="0" w:space="0" w:color="auto"/>
      </w:divBdr>
    </w:div>
    <w:div w:id="1260718799">
      <w:bodyDiv w:val="1"/>
      <w:marLeft w:val="0"/>
      <w:marRight w:val="0"/>
      <w:marTop w:val="0"/>
      <w:marBottom w:val="0"/>
      <w:divBdr>
        <w:top w:val="none" w:sz="0" w:space="0" w:color="auto"/>
        <w:left w:val="none" w:sz="0" w:space="0" w:color="auto"/>
        <w:bottom w:val="none" w:sz="0" w:space="0" w:color="auto"/>
        <w:right w:val="none" w:sz="0" w:space="0" w:color="auto"/>
      </w:divBdr>
    </w:div>
    <w:div w:id="1341351919">
      <w:bodyDiv w:val="1"/>
      <w:marLeft w:val="0"/>
      <w:marRight w:val="0"/>
      <w:marTop w:val="0"/>
      <w:marBottom w:val="0"/>
      <w:divBdr>
        <w:top w:val="none" w:sz="0" w:space="0" w:color="auto"/>
        <w:left w:val="none" w:sz="0" w:space="0" w:color="auto"/>
        <w:bottom w:val="none" w:sz="0" w:space="0" w:color="auto"/>
        <w:right w:val="none" w:sz="0" w:space="0" w:color="auto"/>
      </w:divBdr>
    </w:div>
    <w:div w:id="1386833316">
      <w:bodyDiv w:val="1"/>
      <w:marLeft w:val="0"/>
      <w:marRight w:val="0"/>
      <w:marTop w:val="0"/>
      <w:marBottom w:val="0"/>
      <w:divBdr>
        <w:top w:val="none" w:sz="0" w:space="0" w:color="auto"/>
        <w:left w:val="none" w:sz="0" w:space="0" w:color="auto"/>
        <w:bottom w:val="none" w:sz="0" w:space="0" w:color="auto"/>
        <w:right w:val="none" w:sz="0" w:space="0" w:color="auto"/>
      </w:divBdr>
    </w:div>
    <w:div w:id="1420369228">
      <w:bodyDiv w:val="1"/>
      <w:marLeft w:val="0"/>
      <w:marRight w:val="0"/>
      <w:marTop w:val="0"/>
      <w:marBottom w:val="0"/>
      <w:divBdr>
        <w:top w:val="none" w:sz="0" w:space="0" w:color="auto"/>
        <w:left w:val="none" w:sz="0" w:space="0" w:color="auto"/>
        <w:bottom w:val="none" w:sz="0" w:space="0" w:color="auto"/>
        <w:right w:val="none" w:sz="0" w:space="0" w:color="auto"/>
      </w:divBdr>
    </w:div>
    <w:div w:id="1422217002">
      <w:bodyDiv w:val="1"/>
      <w:marLeft w:val="0"/>
      <w:marRight w:val="0"/>
      <w:marTop w:val="0"/>
      <w:marBottom w:val="0"/>
      <w:divBdr>
        <w:top w:val="none" w:sz="0" w:space="0" w:color="auto"/>
        <w:left w:val="none" w:sz="0" w:space="0" w:color="auto"/>
        <w:bottom w:val="none" w:sz="0" w:space="0" w:color="auto"/>
        <w:right w:val="none" w:sz="0" w:space="0" w:color="auto"/>
      </w:divBdr>
    </w:div>
    <w:div w:id="1440879719">
      <w:bodyDiv w:val="1"/>
      <w:marLeft w:val="0"/>
      <w:marRight w:val="0"/>
      <w:marTop w:val="0"/>
      <w:marBottom w:val="0"/>
      <w:divBdr>
        <w:top w:val="none" w:sz="0" w:space="0" w:color="auto"/>
        <w:left w:val="none" w:sz="0" w:space="0" w:color="auto"/>
        <w:bottom w:val="none" w:sz="0" w:space="0" w:color="auto"/>
        <w:right w:val="none" w:sz="0" w:space="0" w:color="auto"/>
      </w:divBdr>
    </w:div>
    <w:div w:id="1484543128">
      <w:bodyDiv w:val="1"/>
      <w:marLeft w:val="0"/>
      <w:marRight w:val="0"/>
      <w:marTop w:val="0"/>
      <w:marBottom w:val="0"/>
      <w:divBdr>
        <w:top w:val="none" w:sz="0" w:space="0" w:color="auto"/>
        <w:left w:val="none" w:sz="0" w:space="0" w:color="auto"/>
        <w:bottom w:val="none" w:sz="0" w:space="0" w:color="auto"/>
        <w:right w:val="none" w:sz="0" w:space="0" w:color="auto"/>
      </w:divBdr>
    </w:div>
    <w:div w:id="1494485699">
      <w:bodyDiv w:val="1"/>
      <w:marLeft w:val="0"/>
      <w:marRight w:val="0"/>
      <w:marTop w:val="0"/>
      <w:marBottom w:val="0"/>
      <w:divBdr>
        <w:top w:val="none" w:sz="0" w:space="0" w:color="auto"/>
        <w:left w:val="none" w:sz="0" w:space="0" w:color="auto"/>
        <w:bottom w:val="none" w:sz="0" w:space="0" w:color="auto"/>
        <w:right w:val="none" w:sz="0" w:space="0" w:color="auto"/>
      </w:divBdr>
    </w:div>
    <w:div w:id="1556701259">
      <w:bodyDiv w:val="1"/>
      <w:marLeft w:val="0"/>
      <w:marRight w:val="0"/>
      <w:marTop w:val="0"/>
      <w:marBottom w:val="0"/>
      <w:divBdr>
        <w:top w:val="none" w:sz="0" w:space="0" w:color="auto"/>
        <w:left w:val="none" w:sz="0" w:space="0" w:color="auto"/>
        <w:bottom w:val="none" w:sz="0" w:space="0" w:color="auto"/>
        <w:right w:val="none" w:sz="0" w:space="0" w:color="auto"/>
      </w:divBdr>
    </w:div>
    <w:div w:id="1558929074">
      <w:bodyDiv w:val="1"/>
      <w:marLeft w:val="0"/>
      <w:marRight w:val="0"/>
      <w:marTop w:val="0"/>
      <w:marBottom w:val="0"/>
      <w:divBdr>
        <w:top w:val="none" w:sz="0" w:space="0" w:color="auto"/>
        <w:left w:val="none" w:sz="0" w:space="0" w:color="auto"/>
        <w:bottom w:val="none" w:sz="0" w:space="0" w:color="auto"/>
        <w:right w:val="none" w:sz="0" w:space="0" w:color="auto"/>
      </w:divBdr>
    </w:div>
    <w:div w:id="1577007085">
      <w:bodyDiv w:val="1"/>
      <w:marLeft w:val="0"/>
      <w:marRight w:val="0"/>
      <w:marTop w:val="0"/>
      <w:marBottom w:val="0"/>
      <w:divBdr>
        <w:top w:val="none" w:sz="0" w:space="0" w:color="auto"/>
        <w:left w:val="none" w:sz="0" w:space="0" w:color="auto"/>
        <w:bottom w:val="none" w:sz="0" w:space="0" w:color="auto"/>
        <w:right w:val="none" w:sz="0" w:space="0" w:color="auto"/>
      </w:divBdr>
    </w:div>
    <w:div w:id="1609269005">
      <w:bodyDiv w:val="1"/>
      <w:marLeft w:val="0"/>
      <w:marRight w:val="0"/>
      <w:marTop w:val="0"/>
      <w:marBottom w:val="0"/>
      <w:divBdr>
        <w:top w:val="none" w:sz="0" w:space="0" w:color="auto"/>
        <w:left w:val="none" w:sz="0" w:space="0" w:color="auto"/>
        <w:bottom w:val="none" w:sz="0" w:space="0" w:color="auto"/>
        <w:right w:val="none" w:sz="0" w:space="0" w:color="auto"/>
      </w:divBdr>
    </w:div>
    <w:div w:id="1640108999">
      <w:bodyDiv w:val="1"/>
      <w:marLeft w:val="0"/>
      <w:marRight w:val="0"/>
      <w:marTop w:val="0"/>
      <w:marBottom w:val="0"/>
      <w:divBdr>
        <w:top w:val="none" w:sz="0" w:space="0" w:color="auto"/>
        <w:left w:val="none" w:sz="0" w:space="0" w:color="auto"/>
        <w:bottom w:val="none" w:sz="0" w:space="0" w:color="auto"/>
        <w:right w:val="none" w:sz="0" w:space="0" w:color="auto"/>
      </w:divBdr>
    </w:div>
    <w:div w:id="1653557822">
      <w:bodyDiv w:val="1"/>
      <w:marLeft w:val="0"/>
      <w:marRight w:val="0"/>
      <w:marTop w:val="0"/>
      <w:marBottom w:val="0"/>
      <w:divBdr>
        <w:top w:val="none" w:sz="0" w:space="0" w:color="auto"/>
        <w:left w:val="none" w:sz="0" w:space="0" w:color="auto"/>
        <w:bottom w:val="none" w:sz="0" w:space="0" w:color="auto"/>
        <w:right w:val="none" w:sz="0" w:space="0" w:color="auto"/>
      </w:divBdr>
    </w:div>
    <w:div w:id="1710686920">
      <w:bodyDiv w:val="1"/>
      <w:marLeft w:val="0"/>
      <w:marRight w:val="0"/>
      <w:marTop w:val="0"/>
      <w:marBottom w:val="0"/>
      <w:divBdr>
        <w:top w:val="none" w:sz="0" w:space="0" w:color="auto"/>
        <w:left w:val="none" w:sz="0" w:space="0" w:color="auto"/>
        <w:bottom w:val="none" w:sz="0" w:space="0" w:color="auto"/>
        <w:right w:val="none" w:sz="0" w:space="0" w:color="auto"/>
      </w:divBdr>
    </w:div>
    <w:div w:id="1736972285">
      <w:bodyDiv w:val="1"/>
      <w:marLeft w:val="0"/>
      <w:marRight w:val="0"/>
      <w:marTop w:val="0"/>
      <w:marBottom w:val="0"/>
      <w:divBdr>
        <w:top w:val="none" w:sz="0" w:space="0" w:color="auto"/>
        <w:left w:val="none" w:sz="0" w:space="0" w:color="auto"/>
        <w:bottom w:val="none" w:sz="0" w:space="0" w:color="auto"/>
        <w:right w:val="none" w:sz="0" w:space="0" w:color="auto"/>
      </w:divBdr>
    </w:div>
    <w:div w:id="1756392472">
      <w:bodyDiv w:val="1"/>
      <w:marLeft w:val="0"/>
      <w:marRight w:val="0"/>
      <w:marTop w:val="0"/>
      <w:marBottom w:val="0"/>
      <w:divBdr>
        <w:top w:val="none" w:sz="0" w:space="0" w:color="auto"/>
        <w:left w:val="none" w:sz="0" w:space="0" w:color="auto"/>
        <w:bottom w:val="none" w:sz="0" w:space="0" w:color="auto"/>
        <w:right w:val="none" w:sz="0" w:space="0" w:color="auto"/>
      </w:divBdr>
    </w:div>
    <w:div w:id="1762683069">
      <w:bodyDiv w:val="1"/>
      <w:marLeft w:val="0"/>
      <w:marRight w:val="0"/>
      <w:marTop w:val="0"/>
      <w:marBottom w:val="0"/>
      <w:divBdr>
        <w:top w:val="none" w:sz="0" w:space="0" w:color="auto"/>
        <w:left w:val="none" w:sz="0" w:space="0" w:color="auto"/>
        <w:bottom w:val="none" w:sz="0" w:space="0" w:color="auto"/>
        <w:right w:val="none" w:sz="0" w:space="0" w:color="auto"/>
      </w:divBdr>
    </w:div>
    <w:div w:id="2011372436">
      <w:bodyDiv w:val="1"/>
      <w:marLeft w:val="0"/>
      <w:marRight w:val="0"/>
      <w:marTop w:val="0"/>
      <w:marBottom w:val="0"/>
      <w:divBdr>
        <w:top w:val="none" w:sz="0" w:space="0" w:color="auto"/>
        <w:left w:val="none" w:sz="0" w:space="0" w:color="auto"/>
        <w:bottom w:val="none" w:sz="0" w:space="0" w:color="auto"/>
        <w:right w:val="none" w:sz="0" w:space="0" w:color="auto"/>
      </w:divBdr>
    </w:div>
    <w:div w:id="2028672809">
      <w:bodyDiv w:val="1"/>
      <w:marLeft w:val="0"/>
      <w:marRight w:val="0"/>
      <w:marTop w:val="0"/>
      <w:marBottom w:val="0"/>
      <w:divBdr>
        <w:top w:val="none" w:sz="0" w:space="0" w:color="auto"/>
        <w:left w:val="none" w:sz="0" w:space="0" w:color="auto"/>
        <w:bottom w:val="none" w:sz="0" w:space="0" w:color="auto"/>
        <w:right w:val="none" w:sz="0" w:space="0" w:color="auto"/>
      </w:divBdr>
    </w:div>
    <w:div w:id="2032294970">
      <w:bodyDiv w:val="1"/>
      <w:marLeft w:val="0"/>
      <w:marRight w:val="0"/>
      <w:marTop w:val="0"/>
      <w:marBottom w:val="0"/>
      <w:divBdr>
        <w:top w:val="none" w:sz="0" w:space="0" w:color="auto"/>
        <w:left w:val="none" w:sz="0" w:space="0" w:color="auto"/>
        <w:bottom w:val="none" w:sz="0" w:space="0" w:color="auto"/>
        <w:right w:val="none" w:sz="0" w:space="0" w:color="auto"/>
      </w:divBdr>
    </w:div>
    <w:div w:id="2040858057">
      <w:bodyDiv w:val="1"/>
      <w:marLeft w:val="0"/>
      <w:marRight w:val="0"/>
      <w:marTop w:val="0"/>
      <w:marBottom w:val="0"/>
      <w:divBdr>
        <w:top w:val="none" w:sz="0" w:space="0" w:color="auto"/>
        <w:left w:val="none" w:sz="0" w:space="0" w:color="auto"/>
        <w:bottom w:val="none" w:sz="0" w:space="0" w:color="auto"/>
        <w:right w:val="none" w:sz="0" w:space="0" w:color="auto"/>
      </w:divBdr>
      <w:divsChild>
        <w:div w:id="1511483863">
          <w:marLeft w:val="0"/>
          <w:marRight w:val="0"/>
          <w:marTop w:val="0"/>
          <w:marBottom w:val="0"/>
          <w:divBdr>
            <w:top w:val="none" w:sz="0" w:space="0" w:color="auto"/>
            <w:left w:val="none" w:sz="0" w:space="0" w:color="auto"/>
            <w:bottom w:val="none" w:sz="0" w:space="0" w:color="auto"/>
            <w:right w:val="none" w:sz="0" w:space="0" w:color="auto"/>
          </w:divBdr>
        </w:div>
      </w:divsChild>
    </w:div>
    <w:div w:id="2076929813">
      <w:bodyDiv w:val="1"/>
      <w:marLeft w:val="0"/>
      <w:marRight w:val="0"/>
      <w:marTop w:val="0"/>
      <w:marBottom w:val="0"/>
      <w:divBdr>
        <w:top w:val="none" w:sz="0" w:space="0" w:color="auto"/>
        <w:left w:val="none" w:sz="0" w:space="0" w:color="auto"/>
        <w:bottom w:val="none" w:sz="0" w:space="0" w:color="auto"/>
        <w:right w:val="none" w:sz="0" w:space="0" w:color="auto"/>
      </w:divBdr>
    </w:div>
    <w:div w:id="2122146048">
      <w:bodyDiv w:val="1"/>
      <w:marLeft w:val="0"/>
      <w:marRight w:val="0"/>
      <w:marTop w:val="0"/>
      <w:marBottom w:val="0"/>
      <w:divBdr>
        <w:top w:val="none" w:sz="0" w:space="0" w:color="auto"/>
        <w:left w:val="none" w:sz="0" w:space="0" w:color="auto"/>
        <w:bottom w:val="none" w:sz="0" w:space="0" w:color="auto"/>
        <w:right w:val="none" w:sz="0" w:space="0" w:color="auto"/>
      </w:divBdr>
    </w:div>
    <w:div w:id="2128085144">
      <w:bodyDiv w:val="1"/>
      <w:marLeft w:val="0"/>
      <w:marRight w:val="0"/>
      <w:marTop w:val="0"/>
      <w:marBottom w:val="0"/>
      <w:divBdr>
        <w:top w:val="none" w:sz="0" w:space="0" w:color="auto"/>
        <w:left w:val="none" w:sz="0" w:space="0" w:color="auto"/>
        <w:bottom w:val="none" w:sz="0" w:space="0" w:color="auto"/>
        <w:right w:val="none" w:sz="0" w:space="0" w:color="auto"/>
      </w:divBdr>
    </w:div>
    <w:div w:id="213471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hyperlink" Target="http://www.lexile.com/m/resources/materials/Lennon__Burdick_2004.pdf" TargetMode="External"/><Relationship Id="rId3" Type="http://schemas.openxmlformats.org/officeDocument/2006/relationships/styles" Target="styles.xml"/><Relationship Id="rId21" Type="http://schemas.openxmlformats.org/officeDocument/2006/relationships/hyperlink" Target="http://nnwww.statmodel.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ies.ed.gov/ncee/wwc"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act.org/explore/pdf/TechManual.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voyagerlearning.com/ResearchStudyDocuments/dallas_comparison_report.pdf"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idea.uoregon.edu/~ncite/documents/techrep/tech13.html" TargetMode="External"/><Relationship Id="rId28" Type="http://schemas.openxmlformats.org/officeDocument/2006/relationships/fontTable" Target="fontTable.xml"/><Relationship Id="rId10" Type="http://schemas.openxmlformats.org/officeDocument/2006/relationships/image" Target="media/image10.png"/><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nnwww.statmodel.com" TargetMode="Externa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4281C-11CA-4E6B-AEFB-1938E170F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75</Pages>
  <Words>25966</Words>
  <Characters>148007</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Evaluation Plan</vt:lpstr>
    </vt:vector>
  </TitlesOfParts>
  <Company>Abt Associates Inc.</Company>
  <LinksUpToDate>false</LinksUpToDate>
  <CharactersWithSpaces>173626</CharactersWithSpaces>
  <SharedDoc>false</SharedDoc>
  <HLinks>
    <vt:vector size="408" baseType="variant">
      <vt:variant>
        <vt:i4>7995427</vt:i4>
      </vt:variant>
      <vt:variant>
        <vt:i4>537</vt:i4>
      </vt:variant>
      <vt:variant>
        <vt:i4>0</vt:i4>
      </vt:variant>
      <vt:variant>
        <vt:i4>5</vt:i4>
      </vt:variant>
      <vt:variant>
        <vt:lpwstr>http://www.mdreportcard.org/index.aspx</vt:lpwstr>
      </vt:variant>
      <vt:variant>
        <vt:lpwstr/>
      </vt:variant>
      <vt:variant>
        <vt:i4>7995427</vt:i4>
      </vt:variant>
      <vt:variant>
        <vt:i4>528</vt:i4>
      </vt:variant>
      <vt:variant>
        <vt:i4>0</vt:i4>
      </vt:variant>
      <vt:variant>
        <vt:i4>5</vt:i4>
      </vt:variant>
      <vt:variant>
        <vt:lpwstr>http://www.mdreportcard.org/index.aspx</vt:lpwstr>
      </vt:variant>
      <vt:variant>
        <vt:lpwstr/>
      </vt:variant>
      <vt:variant>
        <vt:i4>7995427</vt:i4>
      </vt:variant>
      <vt:variant>
        <vt:i4>516</vt:i4>
      </vt:variant>
      <vt:variant>
        <vt:i4>0</vt:i4>
      </vt:variant>
      <vt:variant>
        <vt:i4>5</vt:i4>
      </vt:variant>
      <vt:variant>
        <vt:lpwstr>http://www.mdreportcard.org/index.aspx</vt:lpwstr>
      </vt:variant>
      <vt:variant>
        <vt:lpwstr/>
      </vt:variant>
      <vt:variant>
        <vt:i4>7995427</vt:i4>
      </vt:variant>
      <vt:variant>
        <vt:i4>507</vt:i4>
      </vt:variant>
      <vt:variant>
        <vt:i4>0</vt:i4>
      </vt:variant>
      <vt:variant>
        <vt:i4>5</vt:i4>
      </vt:variant>
      <vt:variant>
        <vt:lpwstr>http://www.mdreportcard.org/index.aspx</vt:lpwstr>
      </vt:variant>
      <vt:variant>
        <vt:lpwstr/>
      </vt:variant>
      <vt:variant>
        <vt:i4>7667833</vt:i4>
      </vt:variant>
      <vt:variant>
        <vt:i4>384</vt:i4>
      </vt:variant>
      <vt:variant>
        <vt:i4>0</vt:i4>
      </vt:variant>
      <vt:variant>
        <vt:i4>5</vt:i4>
      </vt:variant>
      <vt:variant>
        <vt:lpwstr>javascript:openPopupWH('/share/vsc/glossary/reading/plot.html',200,200)</vt:lpwstr>
      </vt:variant>
      <vt:variant>
        <vt:lpwstr/>
      </vt:variant>
      <vt:variant>
        <vt:i4>4980759</vt:i4>
      </vt:variant>
      <vt:variant>
        <vt:i4>381</vt:i4>
      </vt:variant>
      <vt:variant>
        <vt:i4>0</vt:i4>
      </vt:variant>
      <vt:variant>
        <vt:i4>5</vt:i4>
      </vt:variant>
      <vt:variant>
        <vt:lpwstr>javascript:openPopupWH('/share/vsc/glossary/reading/character.html',200,200)</vt:lpwstr>
      </vt:variant>
      <vt:variant>
        <vt:lpwstr/>
      </vt:variant>
      <vt:variant>
        <vt:i4>2621550</vt:i4>
      </vt:variant>
      <vt:variant>
        <vt:i4>378</vt:i4>
      </vt:variant>
      <vt:variant>
        <vt:i4>0</vt:i4>
      </vt:variant>
      <vt:variant>
        <vt:i4>5</vt:i4>
      </vt:variant>
      <vt:variant>
        <vt:lpwstr>javascript:openPopupWH('/share/vsc/glossary/reading/analyze.html',200,200)</vt:lpwstr>
      </vt:variant>
      <vt:variant>
        <vt:lpwstr/>
      </vt:variant>
      <vt:variant>
        <vt:i4>1769525</vt:i4>
      </vt:variant>
      <vt:variant>
        <vt:i4>368</vt:i4>
      </vt:variant>
      <vt:variant>
        <vt:i4>0</vt:i4>
      </vt:variant>
      <vt:variant>
        <vt:i4>5</vt:i4>
      </vt:variant>
      <vt:variant>
        <vt:lpwstr/>
      </vt:variant>
      <vt:variant>
        <vt:lpwstr>_Toc274754682</vt:lpwstr>
      </vt:variant>
      <vt:variant>
        <vt:i4>1769525</vt:i4>
      </vt:variant>
      <vt:variant>
        <vt:i4>362</vt:i4>
      </vt:variant>
      <vt:variant>
        <vt:i4>0</vt:i4>
      </vt:variant>
      <vt:variant>
        <vt:i4>5</vt:i4>
      </vt:variant>
      <vt:variant>
        <vt:lpwstr/>
      </vt:variant>
      <vt:variant>
        <vt:lpwstr>_Toc274754681</vt:lpwstr>
      </vt:variant>
      <vt:variant>
        <vt:i4>1769525</vt:i4>
      </vt:variant>
      <vt:variant>
        <vt:i4>356</vt:i4>
      </vt:variant>
      <vt:variant>
        <vt:i4>0</vt:i4>
      </vt:variant>
      <vt:variant>
        <vt:i4>5</vt:i4>
      </vt:variant>
      <vt:variant>
        <vt:lpwstr/>
      </vt:variant>
      <vt:variant>
        <vt:lpwstr>_Toc274754680</vt:lpwstr>
      </vt:variant>
      <vt:variant>
        <vt:i4>1310773</vt:i4>
      </vt:variant>
      <vt:variant>
        <vt:i4>350</vt:i4>
      </vt:variant>
      <vt:variant>
        <vt:i4>0</vt:i4>
      </vt:variant>
      <vt:variant>
        <vt:i4>5</vt:i4>
      </vt:variant>
      <vt:variant>
        <vt:lpwstr/>
      </vt:variant>
      <vt:variant>
        <vt:lpwstr>_Toc274754679</vt:lpwstr>
      </vt:variant>
      <vt:variant>
        <vt:i4>1310773</vt:i4>
      </vt:variant>
      <vt:variant>
        <vt:i4>344</vt:i4>
      </vt:variant>
      <vt:variant>
        <vt:i4>0</vt:i4>
      </vt:variant>
      <vt:variant>
        <vt:i4>5</vt:i4>
      </vt:variant>
      <vt:variant>
        <vt:lpwstr/>
      </vt:variant>
      <vt:variant>
        <vt:lpwstr>_Toc274754678</vt:lpwstr>
      </vt:variant>
      <vt:variant>
        <vt:i4>1310773</vt:i4>
      </vt:variant>
      <vt:variant>
        <vt:i4>338</vt:i4>
      </vt:variant>
      <vt:variant>
        <vt:i4>0</vt:i4>
      </vt:variant>
      <vt:variant>
        <vt:i4>5</vt:i4>
      </vt:variant>
      <vt:variant>
        <vt:lpwstr/>
      </vt:variant>
      <vt:variant>
        <vt:lpwstr>_Toc274754677</vt:lpwstr>
      </vt:variant>
      <vt:variant>
        <vt:i4>1310773</vt:i4>
      </vt:variant>
      <vt:variant>
        <vt:i4>332</vt:i4>
      </vt:variant>
      <vt:variant>
        <vt:i4>0</vt:i4>
      </vt:variant>
      <vt:variant>
        <vt:i4>5</vt:i4>
      </vt:variant>
      <vt:variant>
        <vt:lpwstr/>
      </vt:variant>
      <vt:variant>
        <vt:lpwstr>_Toc274754676</vt:lpwstr>
      </vt:variant>
      <vt:variant>
        <vt:i4>1310773</vt:i4>
      </vt:variant>
      <vt:variant>
        <vt:i4>326</vt:i4>
      </vt:variant>
      <vt:variant>
        <vt:i4>0</vt:i4>
      </vt:variant>
      <vt:variant>
        <vt:i4>5</vt:i4>
      </vt:variant>
      <vt:variant>
        <vt:lpwstr/>
      </vt:variant>
      <vt:variant>
        <vt:lpwstr>_Toc274754675</vt:lpwstr>
      </vt:variant>
      <vt:variant>
        <vt:i4>1310773</vt:i4>
      </vt:variant>
      <vt:variant>
        <vt:i4>320</vt:i4>
      </vt:variant>
      <vt:variant>
        <vt:i4>0</vt:i4>
      </vt:variant>
      <vt:variant>
        <vt:i4>5</vt:i4>
      </vt:variant>
      <vt:variant>
        <vt:lpwstr/>
      </vt:variant>
      <vt:variant>
        <vt:lpwstr>_Toc274754674</vt:lpwstr>
      </vt:variant>
      <vt:variant>
        <vt:i4>1310773</vt:i4>
      </vt:variant>
      <vt:variant>
        <vt:i4>314</vt:i4>
      </vt:variant>
      <vt:variant>
        <vt:i4>0</vt:i4>
      </vt:variant>
      <vt:variant>
        <vt:i4>5</vt:i4>
      </vt:variant>
      <vt:variant>
        <vt:lpwstr/>
      </vt:variant>
      <vt:variant>
        <vt:lpwstr>_Toc274754673</vt:lpwstr>
      </vt:variant>
      <vt:variant>
        <vt:i4>1048629</vt:i4>
      </vt:variant>
      <vt:variant>
        <vt:i4>305</vt:i4>
      </vt:variant>
      <vt:variant>
        <vt:i4>0</vt:i4>
      </vt:variant>
      <vt:variant>
        <vt:i4>5</vt:i4>
      </vt:variant>
      <vt:variant>
        <vt:lpwstr/>
      </vt:variant>
      <vt:variant>
        <vt:lpwstr>_Toc274754636</vt:lpwstr>
      </vt:variant>
      <vt:variant>
        <vt:i4>1048629</vt:i4>
      </vt:variant>
      <vt:variant>
        <vt:i4>299</vt:i4>
      </vt:variant>
      <vt:variant>
        <vt:i4>0</vt:i4>
      </vt:variant>
      <vt:variant>
        <vt:i4>5</vt:i4>
      </vt:variant>
      <vt:variant>
        <vt:lpwstr/>
      </vt:variant>
      <vt:variant>
        <vt:lpwstr>_Toc274754635</vt:lpwstr>
      </vt:variant>
      <vt:variant>
        <vt:i4>1048629</vt:i4>
      </vt:variant>
      <vt:variant>
        <vt:i4>293</vt:i4>
      </vt:variant>
      <vt:variant>
        <vt:i4>0</vt:i4>
      </vt:variant>
      <vt:variant>
        <vt:i4>5</vt:i4>
      </vt:variant>
      <vt:variant>
        <vt:lpwstr/>
      </vt:variant>
      <vt:variant>
        <vt:lpwstr>_Toc274754634</vt:lpwstr>
      </vt:variant>
      <vt:variant>
        <vt:i4>1048629</vt:i4>
      </vt:variant>
      <vt:variant>
        <vt:i4>287</vt:i4>
      </vt:variant>
      <vt:variant>
        <vt:i4>0</vt:i4>
      </vt:variant>
      <vt:variant>
        <vt:i4>5</vt:i4>
      </vt:variant>
      <vt:variant>
        <vt:lpwstr/>
      </vt:variant>
      <vt:variant>
        <vt:lpwstr>_Toc274754633</vt:lpwstr>
      </vt:variant>
      <vt:variant>
        <vt:i4>1048629</vt:i4>
      </vt:variant>
      <vt:variant>
        <vt:i4>281</vt:i4>
      </vt:variant>
      <vt:variant>
        <vt:i4>0</vt:i4>
      </vt:variant>
      <vt:variant>
        <vt:i4>5</vt:i4>
      </vt:variant>
      <vt:variant>
        <vt:lpwstr/>
      </vt:variant>
      <vt:variant>
        <vt:lpwstr>_Toc274754632</vt:lpwstr>
      </vt:variant>
      <vt:variant>
        <vt:i4>1048629</vt:i4>
      </vt:variant>
      <vt:variant>
        <vt:i4>275</vt:i4>
      </vt:variant>
      <vt:variant>
        <vt:i4>0</vt:i4>
      </vt:variant>
      <vt:variant>
        <vt:i4>5</vt:i4>
      </vt:variant>
      <vt:variant>
        <vt:lpwstr/>
      </vt:variant>
      <vt:variant>
        <vt:lpwstr>_Toc274754631</vt:lpwstr>
      </vt:variant>
      <vt:variant>
        <vt:i4>1048629</vt:i4>
      </vt:variant>
      <vt:variant>
        <vt:i4>269</vt:i4>
      </vt:variant>
      <vt:variant>
        <vt:i4>0</vt:i4>
      </vt:variant>
      <vt:variant>
        <vt:i4>5</vt:i4>
      </vt:variant>
      <vt:variant>
        <vt:lpwstr/>
      </vt:variant>
      <vt:variant>
        <vt:lpwstr>_Toc274754630</vt:lpwstr>
      </vt:variant>
      <vt:variant>
        <vt:i4>1114165</vt:i4>
      </vt:variant>
      <vt:variant>
        <vt:i4>263</vt:i4>
      </vt:variant>
      <vt:variant>
        <vt:i4>0</vt:i4>
      </vt:variant>
      <vt:variant>
        <vt:i4>5</vt:i4>
      </vt:variant>
      <vt:variant>
        <vt:lpwstr/>
      </vt:variant>
      <vt:variant>
        <vt:lpwstr>_Toc274754629</vt:lpwstr>
      </vt:variant>
      <vt:variant>
        <vt:i4>1114165</vt:i4>
      </vt:variant>
      <vt:variant>
        <vt:i4>257</vt:i4>
      </vt:variant>
      <vt:variant>
        <vt:i4>0</vt:i4>
      </vt:variant>
      <vt:variant>
        <vt:i4>5</vt:i4>
      </vt:variant>
      <vt:variant>
        <vt:lpwstr/>
      </vt:variant>
      <vt:variant>
        <vt:lpwstr>_Toc274754628</vt:lpwstr>
      </vt:variant>
      <vt:variant>
        <vt:i4>1114165</vt:i4>
      </vt:variant>
      <vt:variant>
        <vt:i4>251</vt:i4>
      </vt:variant>
      <vt:variant>
        <vt:i4>0</vt:i4>
      </vt:variant>
      <vt:variant>
        <vt:i4>5</vt:i4>
      </vt:variant>
      <vt:variant>
        <vt:lpwstr/>
      </vt:variant>
      <vt:variant>
        <vt:lpwstr>_Toc274754627</vt:lpwstr>
      </vt:variant>
      <vt:variant>
        <vt:i4>1114165</vt:i4>
      </vt:variant>
      <vt:variant>
        <vt:i4>245</vt:i4>
      </vt:variant>
      <vt:variant>
        <vt:i4>0</vt:i4>
      </vt:variant>
      <vt:variant>
        <vt:i4>5</vt:i4>
      </vt:variant>
      <vt:variant>
        <vt:lpwstr/>
      </vt:variant>
      <vt:variant>
        <vt:lpwstr>_Toc274754626</vt:lpwstr>
      </vt:variant>
      <vt:variant>
        <vt:i4>1114165</vt:i4>
      </vt:variant>
      <vt:variant>
        <vt:i4>239</vt:i4>
      </vt:variant>
      <vt:variant>
        <vt:i4>0</vt:i4>
      </vt:variant>
      <vt:variant>
        <vt:i4>5</vt:i4>
      </vt:variant>
      <vt:variant>
        <vt:lpwstr/>
      </vt:variant>
      <vt:variant>
        <vt:lpwstr>_Toc274754625</vt:lpwstr>
      </vt:variant>
      <vt:variant>
        <vt:i4>1114165</vt:i4>
      </vt:variant>
      <vt:variant>
        <vt:i4>233</vt:i4>
      </vt:variant>
      <vt:variant>
        <vt:i4>0</vt:i4>
      </vt:variant>
      <vt:variant>
        <vt:i4>5</vt:i4>
      </vt:variant>
      <vt:variant>
        <vt:lpwstr/>
      </vt:variant>
      <vt:variant>
        <vt:lpwstr>_Toc274754624</vt:lpwstr>
      </vt:variant>
      <vt:variant>
        <vt:i4>1114165</vt:i4>
      </vt:variant>
      <vt:variant>
        <vt:i4>227</vt:i4>
      </vt:variant>
      <vt:variant>
        <vt:i4>0</vt:i4>
      </vt:variant>
      <vt:variant>
        <vt:i4>5</vt:i4>
      </vt:variant>
      <vt:variant>
        <vt:lpwstr/>
      </vt:variant>
      <vt:variant>
        <vt:lpwstr>_Toc274754623</vt:lpwstr>
      </vt:variant>
      <vt:variant>
        <vt:i4>1114165</vt:i4>
      </vt:variant>
      <vt:variant>
        <vt:i4>221</vt:i4>
      </vt:variant>
      <vt:variant>
        <vt:i4>0</vt:i4>
      </vt:variant>
      <vt:variant>
        <vt:i4>5</vt:i4>
      </vt:variant>
      <vt:variant>
        <vt:lpwstr/>
      </vt:variant>
      <vt:variant>
        <vt:lpwstr>_Toc274754622</vt:lpwstr>
      </vt:variant>
      <vt:variant>
        <vt:i4>1114165</vt:i4>
      </vt:variant>
      <vt:variant>
        <vt:i4>215</vt:i4>
      </vt:variant>
      <vt:variant>
        <vt:i4>0</vt:i4>
      </vt:variant>
      <vt:variant>
        <vt:i4>5</vt:i4>
      </vt:variant>
      <vt:variant>
        <vt:lpwstr/>
      </vt:variant>
      <vt:variant>
        <vt:lpwstr>_Toc274754621</vt:lpwstr>
      </vt:variant>
      <vt:variant>
        <vt:i4>1114165</vt:i4>
      </vt:variant>
      <vt:variant>
        <vt:i4>209</vt:i4>
      </vt:variant>
      <vt:variant>
        <vt:i4>0</vt:i4>
      </vt:variant>
      <vt:variant>
        <vt:i4>5</vt:i4>
      </vt:variant>
      <vt:variant>
        <vt:lpwstr/>
      </vt:variant>
      <vt:variant>
        <vt:lpwstr>_Toc274754620</vt:lpwstr>
      </vt:variant>
      <vt:variant>
        <vt:i4>1179701</vt:i4>
      </vt:variant>
      <vt:variant>
        <vt:i4>203</vt:i4>
      </vt:variant>
      <vt:variant>
        <vt:i4>0</vt:i4>
      </vt:variant>
      <vt:variant>
        <vt:i4>5</vt:i4>
      </vt:variant>
      <vt:variant>
        <vt:lpwstr/>
      </vt:variant>
      <vt:variant>
        <vt:lpwstr>_Toc274754619</vt:lpwstr>
      </vt:variant>
      <vt:variant>
        <vt:i4>1179701</vt:i4>
      </vt:variant>
      <vt:variant>
        <vt:i4>197</vt:i4>
      </vt:variant>
      <vt:variant>
        <vt:i4>0</vt:i4>
      </vt:variant>
      <vt:variant>
        <vt:i4>5</vt:i4>
      </vt:variant>
      <vt:variant>
        <vt:lpwstr/>
      </vt:variant>
      <vt:variant>
        <vt:lpwstr>_Toc274754618</vt:lpwstr>
      </vt:variant>
      <vt:variant>
        <vt:i4>1179701</vt:i4>
      </vt:variant>
      <vt:variant>
        <vt:i4>191</vt:i4>
      </vt:variant>
      <vt:variant>
        <vt:i4>0</vt:i4>
      </vt:variant>
      <vt:variant>
        <vt:i4>5</vt:i4>
      </vt:variant>
      <vt:variant>
        <vt:lpwstr/>
      </vt:variant>
      <vt:variant>
        <vt:lpwstr>_Toc274754617</vt:lpwstr>
      </vt:variant>
      <vt:variant>
        <vt:i4>1179701</vt:i4>
      </vt:variant>
      <vt:variant>
        <vt:i4>185</vt:i4>
      </vt:variant>
      <vt:variant>
        <vt:i4>0</vt:i4>
      </vt:variant>
      <vt:variant>
        <vt:i4>5</vt:i4>
      </vt:variant>
      <vt:variant>
        <vt:lpwstr/>
      </vt:variant>
      <vt:variant>
        <vt:lpwstr>_Toc274754616</vt:lpwstr>
      </vt:variant>
      <vt:variant>
        <vt:i4>1179701</vt:i4>
      </vt:variant>
      <vt:variant>
        <vt:i4>179</vt:i4>
      </vt:variant>
      <vt:variant>
        <vt:i4>0</vt:i4>
      </vt:variant>
      <vt:variant>
        <vt:i4>5</vt:i4>
      </vt:variant>
      <vt:variant>
        <vt:lpwstr/>
      </vt:variant>
      <vt:variant>
        <vt:lpwstr>_Toc274754615</vt:lpwstr>
      </vt:variant>
      <vt:variant>
        <vt:i4>1179701</vt:i4>
      </vt:variant>
      <vt:variant>
        <vt:i4>173</vt:i4>
      </vt:variant>
      <vt:variant>
        <vt:i4>0</vt:i4>
      </vt:variant>
      <vt:variant>
        <vt:i4>5</vt:i4>
      </vt:variant>
      <vt:variant>
        <vt:lpwstr/>
      </vt:variant>
      <vt:variant>
        <vt:lpwstr>_Toc274754614</vt:lpwstr>
      </vt:variant>
      <vt:variant>
        <vt:i4>1179701</vt:i4>
      </vt:variant>
      <vt:variant>
        <vt:i4>167</vt:i4>
      </vt:variant>
      <vt:variant>
        <vt:i4>0</vt:i4>
      </vt:variant>
      <vt:variant>
        <vt:i4>5</vt:i4>
      </vt:variant>
      <vt:variant>
        <vt:lpwstr/>
      </vt:variant>
      <vt:variant>
        <vt:lpwstr>_Toc274754613</vt:lpwstr>
      </vt:variant>
      <vt:variant>
        <vt:i4>1179701</vt:i4>
      </vt:variant>
      <vt:variant>
        <vt:i4>161</vt:i4>
      </vt:variant>
      <vt:variant>
        <vt:i4>0</vt:i4>
      </vt:variant>
      <vt:variant>
        <vt:i4>5</vt:i4>
      </vt:variant>
      <vt:variant>
        <vt:lpwstr/>
      </vt:variant>
      <vt:variant>
        <vt:lpwstr>_Toc274754612</vt:lpwstr>
      </vt:variant>
      <vt:variant>
        <vt:i4>1179701</vt:i4>
      </vt:variant>
      <vt:variant>
        <vt:i4>155</vt:i4>
      </vt:variant>
      <vt:variant>
        <vt:i4>0</vt:i4>
      </vt:variant>
      <vt:variant>
        <vt:i4>5</vt:i4>
      </vt:variant>
      <vt:variant>
        <vt:lpwstr/>
      </vt:variant>
      <vt:variant>
        <vt:lpwstr>_Toc274754611</vt:lpwstr>
      </vt:variant>
      <vt:variant>
        <vt:i4>1179701</vt:i4>
      </vt:variant>
      <vt:variant>
        <vt:i4>149</vt:i4>
      </vt:variant>
      <vt:variant>
        <vt:i4>0</vt:i4>
      </vt:variant>
      <vt:variant>
        <vt:i4>5</vt:i4>
      </vt:variant>
      <vt:variant>
        <vt:lpwstr/>
      </vt:variant>
      <vt:variant>
        <vt:lpwstr>_Toc274754610</vt:lpwstr>
      </vt:variant>
      <vt:variant>
        <vt:i4>1245237</vt:i4>
      </vt:variant>
      <vt:variant>
        <vt:i4>143</vt:i4>
      </vt:variant>
      <vt:variant>
        <vt:i4>0</vt:i4>
      </vt:variant>
      <vt:variant>
        <vt:i4>5</vt:i4>
      </vt:variant>
      <vt:variant>
        <vt:lpwstr/>
      </vt:variant>
      <vt:variant>
        <vt:lpwstr>_Toc274754609</vt:lpwstr>
      </vt:variant>
      <vt:variant>
        <vt:i4>1245237</vt:i4>
      </vt:variant>
      <vt:variant>
        <vt:i4>137</vt:i4>
      </vt:variant>
      <vt:variant>
        <vt:i4>0</vt:i4>
      </vt:variant>
      <vt:variant>
        <vt:i4>5</vt:i4>
      </vt:variant>
      <vt:variant>
        <vt:lpwstr/>
      </vt:variant>
      <vt:variant>
        <vt:lpwstr>_Toc274754608</vt:lpwstr>
      </vt:variant>
      <vt:variant>
        <vt:i4>1245237</vt:i4>
      </vt:variant>
      <vt:variant>
        <vt:i4>131</vt:i4>
      </vt:variant>
      <vt:variant>
        <vt:i4>0</vt:i4>
      </vt:variant>
      <vt:variant>
        <vt:i4>5</vt:i4>
      </vt:variant>
      <vt:variant>
        <vt:lpwstr/>
      </vt:variant>
      <vt:variant>
        <vt:lpwstr>_Toc274754607</vt:lpwstr>
      </vt:variant>
      <vt:variant>
        <vt:i4>1245237</vt:i4>
      </vt:variant>
      <vt:variant>
        <vt:i4>125</vt:i4>
      </vt:variant>
      <vt:variant>
        <vt:i4>0</vt:i4>
      </vt:variant>
      <vt:variant>
        <vt:i4>5</vt:i4>
      </vt:variant>
      <vt:variant>
        <vt:lpwstr/>
      </vt:variant>
      <vt:variant>
        <vt:lpwstr>_Toc274754606</vt:lpwstr>
      </vt:variant>
      <vt:variant>
        <vt:i4>1245237</vt:i4>
      </vt:variant>
      <vt:variant>
        <vt:i4>119</vt:i4>
      </vt:variant>
      <vt:variant>
        <vt:i4>0</vt:i4>
      </vt:variant>
      <vt:variant>
        <vt:i4>5</vt:i4>
      </vt:variant>
      <vt:variant>
        <vt:lpwstr/>
      </vt:variant>
      <vt:variant>
        <vt:lpwstr>_Toc274754605</vt:lpwstr>
      </vt:variant>
      <vt:variant>
        <vt:i4>1245237</vt:i4>
      </vt:variant>
      <vt:variant>
        <vt:i4>113</vt:i4>
      </vt:variant>
      <vt:variant>
        <vt:i4>0</vt:i4>
      </vt:variant>
      <vt:variant>
        <vt:i4>5</vt:i4>
      </vt:variant>
      <vt:variant>
        <vt:lpwstr/>
      </vt:variant>
      <vt:variant>
        <vt:lpwstr>_Toc274754604</vt:lpwstr>
      </vt:variant>
      <vt:variant>
        <vt:i4>1245237</vt:i4>
      </vt:variant>
      <vt:variant>
        <vt:i4>107</vt:i4>
      </vt:variant>
      <vt:variant>
        <vt:i4>0</vt:i4>
      </vt:variant>
      <vt:variant>
        <vt:i4>5</vt:i4>
      </vt:variant>
      <vt:variant>
        <vt:lpwstr/>
      </vt:variant>
      <vt:variant>
        <vt:lpwstr>_Toc274754603</vt:lpwstr>
      </vt:variant>
      <vt:variant>
        <vt:i4>1245237</vt:i4>
      </vt:variant>
      <vt:variant>
        <vt:i4>101</vt:i4>
      </vt:variant>
      <vt:variant>
        <vt:i4>0</vt:i4>
      </vt:variant>
      <vt:variant>
        <vt:i4>5</vt:i4>
      </vt:variant>
      <vt:variant>
        <vt:lpwstr/>
      </vt:variant>
      <vt:variant>
        <vt:lpwstr>_Toc274754602</vt:lpwstr>
      </vt:variant>
      <vt:variant>
        <vt:i4>1441841</vt:i4>
      </vt:variant>
      <vt:variant>
        <vt:i4>92</vt:i4>
      </vt:variant>
      <vt:variant>
        <vt:i4>0</vt:i4>
      </vt:variant>
      <vt:variant>
        <vt:i4>5</vt:i4>
      </vt:variant>
      <vt:variant>
        <vt:lpwstr/>
      </vt:variant>
      <vt:variant>
        <vt:lpwstr>_Toc274754255</vt:lpwstr>
      </vt:variant>
      <vt:variant>
        <vt:i4>1441841</vt:i4>
      </vt:variant>
      <vt:variant>
        <vt:i4>86</vt:i4>
      </vt:variant>
      <vt:variant>
        <vt:i4>0</vt:i4>
      </vt:variant>
      <vt:variant>
        <vt:i4>5</vt:i4>
      </vt:variant>
      <vt:variant>
        <vt:lpwstr/>
      </vt:variant>
      <vt:variant>
        <vt:lpwstr>_Toc274754254</vt:lpwstr>
      </vt:variant>
      <vt:variant>
        <vt:i4>1441841</vt:i4>
      </vt:variant>
      <vt:variant>
        <vt:i4>80</vt:i4>
      </vt:variant>
      <vt:variant>
        <vt:i4>0</vt:i4>
      </vt:variant>
      <vt:variant>
        <vt:i4>5</vt:i4>
      </vt:variant>
      <vt:variant>
        <vt:lpwstr/>
      </vt:variant>
      <vt:variant>
        <vt:lpwstr>_Toc274754253</vt:lpwstr>
      </vt:variant>
      <vt:variant>
        <vt:i4>1441841</vt:i4>
      </vt:variant>
      <vt:variant>
        <vt:i4>74</vt:i4>
      </vt:variant>
      <vt:variant>
        <vt:i4>0</vt:i4>
      </vt:variant>
      <vt:variant>
        <vt:i4>5</vt:i4>
      </vt:variant>
      <vt:variant>
        <vt:lpwstr/>
      </vt:variant>
      <vt:variant>
        <vt:lpwstr>_Toc274754252</vt:lpwstr>
      </vt:variant>
      <vt:variant>
        <vt:i4>1441841</vt:i4>
      </vt:variant>
      <vt:variant>
        <vt:i4>68</vt:i4>
      </vt:variant>
      <vt:variant>
        <vt:i4>0</vt:i4>
      </vt:variant>
      <vt:variant>
        <vt:i4>5</vt:i4>
      </vt:variant>
      <vt:variant>
        <vt:lpwstr/>
      </vt:variant>
      <vt:variant>
        <vt:lpwstr>_Toc274754251</vt:lpwstr>
      </vt:variant>
      <vt:variant>
        <vt:i4>1441841</vt:i4>
      </vt:variant>
      <vt:variant>
        <vt:i4>62</vt:i4>
      </vt:variant>
      <vt:variant>
        <vt:i4>0</vt:i4>
      </vt:variant>
      <vt:variant>
        <vt:i4>5</vt:i4>
      </vt:variant>
      <vt:variant>
        <vt:lpwstr/>
      </vt:variant>
      <vt:variant>
        <vt:lpwstr>_Toc274754250</vt:lpwstr>
      </vt:variant>
      <vt:variant>
        <vt:i4>1507377</vt:i4>
      </vt:variant>
      <vt:variant>
        <vt:i4>56</vt:i4>
      </vt:variant>
      <vt:variant>
        <vt:i4>0</vt:i4>
      </vt:variant>
      <vt:variant>
        <vt:i4>5</vt:i4>
      </vt:variant>
      <vt:variant>
        <vt:lpwstr/>
      </vt:variant>
      <vt:variant>
        <vt:lpwstr>_Toc274754249</vt:lpwstr>
      </vt:variant>
      <vt:variant>
        <vt:i4>1507377</vt:i4>
      </vt:variant>
      <vt:variant>
        <vt:i4>50</vt:i4>
      </vt:variant>
      <vt:variant>
        <vt:i4>0</vt:i4>
      </vt:variant>
      <vt:variant>
        <vt:i4>5</vt:i4>
      </vt:variant>
      <vt:variant>
        <vt:lpwstr/>
      </vt:variant>
      <vt:variant>
        <vt:lpwstr>_Toc274754248</vt:lpwstr>
      </vt:variant>
      <vt:variant>
        <vt:i4>1507377</vt:i4>
      </vt:variant>
      <vt:variant>
        <vt:i4>44</vt:i4>
      </vt:variant>
      <vt:variant>
        <vt:i4>0</vt:i4>
      </vt:variant>
      <vt:variant>
        <vt:i4>5</vt:i4>
      </vt:variant>
      <vt:variant>
        <vt:lpwstr/>
      </vt:variant>
      <vt:variant>
        <vt:lpwstr>_Toc274754247</vt:lpwstr>
      </vt:variant>
      <vt:variant>
        <vt:i4>1507377</vt:i4>
      </vt:variant>
      <vt:variant>
        <vt:i4>38</vt:i4>
      </vt:variant>
      <vt:variant>
        <vt:i4>0</vt:i4>
      </vt:variant>
      <vt:variant>
        <vt:i4>5</vt:i4>
      </vt:variant>
      <vt:variant>
        <vt:lpwstr/>
      </vt:variant>
      <vt:variant>
        <vt:lpwstr>_Toc274754246</vt:lpwstr>
      </vt:variant>
      <vt:variant>
        <vt:i4>1507377</vt:i4>
      </vt:variant>
      <vt:variant>
        <vt:i4>32</vt:i4>
      </vt:variant>
      <vt:variant>
        <vt:i4>0</vt:i4>
      </vt:variant>
      <vt:variant>
        <vt:i4>5</vt:i4>
      </vt:variant>
      <vt:variant>
        <vt:lpwstr/>
      </vt:variant>
      <vt:variant>
        <vt:lpwstr>_Toc274754245</vt:lpwstr>
      </vt:variant>
      <vt:variant>
        <vt:i4>1507377</vt:i4>
      </vt:variant>
      <vt:variant>
        <vt:i4>26</vt:i4>
      </vt:variant>
      <vt:variant>
        <vt:i4>0</vt:i4>
      </vt:variant>
      <vt:variant>
        <vt:i4>5</vt:i4>
      </vt:variant>
      <vt:variant>
        <vt:lpwstr/>
      </vt:variant>
      <vt:variant>
        <vt:lpwstr>_Toc274754244</vt:lpwstr>
      </vt:variant>
      <vt:variant>
        <vt:i4>1507377</vt:i4>
      </vt:variant>
      <vt:variant>
        <vt:i4>20</vt:i4>
      </vt:variant>
      <vt:variant>
        <vt:i4>0</vt:i4>
      </vt:variant>
      <vt:variant>
        <vt:i4>5</vt:i4>
      </vt:variant>
      <vt:variant>
        <vt:lpwstr/>
      </vt:variant>
      <vt:variant>
        <vt:lpwstr>_Toc274754243</vt:lpwstr>
      </vt:variant>
      <vt:variant>
        <vt:i4>1507377</vt:i4>
      </vt:variant>
      <vt:variant>
        <vt:i4>14</vt:i4>
      </vt:variant>
      <vt:variant>
        <vt:i4>0</vt:i4>
      </vt:variant>
      <vt:variant>
        <vt:i4>5</vt:i4>
      </vt:variant>
      <vt:variant>
        <vt:lpwstr/>
      </vt:variant>
      <vt:variant>
        <vt:lpwstr>_Toc274754242</vt:lpwstr>
      </vt:variant>
      <vt:variant>
        <vt:i4>1507377</vt:i4>
      </vt:variant>
      <vt:variant>
        <vt:i4>8</vt:i4>
      </vt:variant>
      <vt:variant>
        <vt:i4>0</vt:i4>
      </vt:variant>
      <vt:variant>
        <vt:i4>5</vt:i4>
      </vt:variant>
      <vt:variant>
        <vt:lpwstr/>
      </vt:variant>
      <vt:variant>
        <vt:lpwstr>_Toc274754241</vt:lpwstr>
      </vt:variant>
      <vt:variant>
        <vt:i4>1507377</vt:i4>
      </vt:variant>
      <vt:variant>
        <vt:i4>2</vt:i4>
      </vt:variant>
      <vt:variant>
        <vt:i4>0</vt:i4>
      </vt:variant>
      <vt:variant>
        <vt:i4>5</vt:i4>
      </vt:variant>
      <vt:variant>
        <vt:lpwstr/>
      </vt:variant>
      <vt:variant>
        <vt:lpwstr>_Toc274754240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Plan</dc:title>
  <dc:creator>William Bryan Higgins</dc:creator>
  <cp:lastModifiedBy> </cp:lastModifiedBy>
  <cp:revision>3</cp:revision>
  <cp:lastPrinted>2012-03-26T18:43:00Z</cp:lastPrinted>
  <dcterms:created xsi:type="dcterms:W3CDTF">2012-03-26T18:39:00Z</dcterms:created>
  <dcterms:modified xsi:type="dcterms:W3CDTF">2012-03-26T18:46:00Z</dcterms:modified>
</cp:coreProperties>
</file>