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3E" w:rsidRDefault="00CC3A75" w:rsidP="004E6A49">
      <w:pPr>
        <w:rPr>
          <w:rFonts w:ascii="Times New Roman" w:hAnsi="Times New Roman" w:cs="Times New Roman"/>
          <w:sz w:val="24"/>
          <w:szCs w:val="24"/>
        </w:rPr>
      </w:pPr>
      <w:r w:rsidRPr="000A6CCB">
        <w:rPr>
          <w:rFonts w:ascii="Times New Roman" w:hAnsi="Times New Roman" w:cs="Times New Roman"/>
          <w:sz w:val="24"/>
          <w:szCs w:val="24"/>
        </w:rPr>
        <w:tab/>
      </w:r>
    </w:p>
    <w:p w:rsidR="00B2433E" w:rsidRDefault="00B2433E" w:rsidP="004E6A49">
      <w:pPr>
        <w:rPr>
          <w:rFonts w:ascii="Times New Roman" w:hAnsi="Times New Roman" w:cs="Times New Roman"/>
          <w:sz w:val="24"/>
          <w:szCs w:val="24"/>
        </w:rPr>
      </w:pPr>
    </w:p>
    <w:p w:rsidR="00B2433E" w:rsidRDefault="00B2433E" w:rsidP="004E6A49">
      <w:pPr>
        <w:rPr>
          <w:rFonts w:ascii="Times New Roman" w:hAnsi="Times New Roman" w:cs="Times New Roman"/>
          <w:sz w:val="24"/>
          <w:szCs w:val="24"/>
        </w:rPr>
      </w:pPr>
    </w:p>
    <w:p w:rsidR="00B2433E" w:rsidRDefault="00B2433E" w:rsidP="004E6A49">
      <w:pPr>
        <w:rPr>
          <w:rFonts w:ascii="Times New Roman" w:hAnsi="Times New Roman" w:cs="Times New Roman"/>
          <w:sz w:val="24"/>
          <w:szCs w:val="24"/>
        </w:rPr>
      </w:pPr>
    </w:p>
    <w:p w:rsidR="00B2433E" w:rsidRDefault="00B2433E" w:rsidP="004E6A49">
      <w:pPr>
        <w:rPr>
          <w:rFonts w:ascii="Times New Roman" w:hAnsi="Times New Roman" w:cs="Times New Roman"/>
          <w:sz w:val="24"/>
          <w:szCs w:val="24"/>
        </w:rPr>
      </w:pPr>
    </w:p>
    <w:p w:rsidR="00B2433E" w:rsidRDefault="00B2433E" w:rsidP="004E6A49">
      <w:pPr>
        <w:rPr>
          <w:rFonts w:ascii="Times New Roman" w:hAnsi="Times New Roman" w:cs="Times New Roman"/>
          <w:sz w:val="24"/>
          <w:szCs w:val="24"/>
        </w:rPr>
      </w:pPr>
    </w:p>
    <w:p w:rsidR="00B2433E" w:rsidRDefault="00B2433E" w:rsidP="00B2433E">
      <w:pPr>
        <w:jc w:val="center"/>
        <w:rPr>
          <w:rFonts w:ascii="Times New Roman" w:hAnsi="Times New Roman" w:cs="Times New Roman"/>
          <w:sz w:val="24"/>
          <w:szCs w:val="24"/>
        </w:rPr>
      </w:pPr>
      <w:r>
        <w:rPr>
          <w:rFonts w:ascii="Times New Roman" w:hAnsi="Times New Roman" w:cs="Times New Roman"/>
          <w:sz w:val="24"/>
          <w:szCs w:val="24"/>
        </w:rPr>
        <w:t>The Impact of Stigma Consciousness, Self-Regulation, and Motivation on Achievement</w:t>
      </w:r>
    </w:p>
    <w:p w:rsidR="00B2433E" w:rsidRDefault="00B2433E" w:rsidP="00B2433E">
      <w:pPr>
        <w:jc w:val="center"/>
        <w:rPr>
          <w:rFonts w:ascii="Times New Roman" w:hAnsi="Times New Roman" w:cs="Times New Roman"/>
          <w:sz w:val="24"/>
          <w:szCs w:val="24"/>
        </w:rPr>
      </w:pPr>
      <w:r>
        <w:rPr>
          <w:rFonts w:ascii="Times New Roman" w:hAnsi="Times New Roman" w:cs="Times New Roman"/>
          <w:sz w:val="24"/>
          <w:szCs w:val="24"/>
        </w:rPr>
        <w:t>Pre-Proposal Idea Paper</w:t>
      </w:r>
    </w:p>
    <w:p w:rsidR="00B2433E" w:rsidRDefault="00B2433E" w:rsidP="00B2433E">
      <w:pPr>
        <w:jc w:val="center"/>
        <w:rPr>
          <w:rFonts w:ascii="Times New Roman" w:hAnsi="Times New Roman" w:cs="Times New Roman"/>
          <w:sz w:val="24"/>
          <w:szCs w:val="24"/>
        </w:rPr>
      </w:pPr>
      <w:r>
        <w:rPr>
          <w:rFonts w:ascii="Times New Roman" w:hAnsi="Times New Roman" w:cs="Times New Roman"/>
          <w:sz w:val="24"/>
          <w:szCs w:val="24"/>
        </w:rPr>
        <w:t>Portfolio III</w:t>
      </w:r>
    </w:p>
    <w:p w:rsidR="00B2433E" w:rsidRDefault="00B2433E" w:rsidP="00B2433E">
      <w:pPr>
        <w:jc w:val="center"/>
        <w:rPr>
          <w:rFonts w:ascii="Times New Roman" w:hAnsi="Times New Roman" w:cs="Times New Roman"/>
          <w:sz w:val="24"/>
          <w:szCs w:val="24"/>
        </w:rPr>
      </w:pPr>
      <w:r>
        <w:rPr>
          <w:rFonts w:ascii="Times New Roman" w:hAnsi="Times New Roman" w:cs="Times New Roman"/>
          <w:sz w:val="24"/>
          <w:szCs w:val="24"/>
        </w:rPr>
        <w:t xml:space="preserve">Faye C. </w:t>
      </w:r>
      <w:proofErr w:type="spellStart"/>
      <w:r>
        <w:rPr>
          <w:rFonts w:ascii="Times New Roman" w:hAnsi="Times New Roman" w:cs="Times New Roman"/>
          <w:sz w:val="24"/>
          <w:szCs w:val="24"/>
        </w:rPr>
        <w:t>Huie</w:t>
      </w:r>
      <w:proofErr w:type="spellEnd"/>
    </w:p>
    <w:p w:rsidR="00B2433E" w:rsidRDefault="00B2433E" w:rsidP="00B2433E">
      <w:pPr>
        <w:jc w:val="center"/>
        <w:rPr>
          <w:rFonts w:ascii="Times New Roman" w:hAnsi="Times New Roman" w:cs="Times New Roman"/>
          <w:sz w:val="24"/>
          <w:szCs w:val="24"/>
        </w:rPr>
      </w:pPr>
    </w:p>
    <w:p w:rsidR="00B2433E" w:rsidRDefault="00B2433E" w:rsidP="00B2433E">
      <w:pPr>
        <w:jc w:val="center"/>
        <w:rPr>
          <w:rFonts w:ascii="Times New Roman" w:hAnsi="Times New Roman" w:cs="Times New Roman"/>
          <w:sz w:val="24"/>
          <w:szCs w:val="24"/>
        </w:rPr>
      </w:pPr>
    </w:p>
    <w:p w:rsidR="00B2433E" w:rsidRDefault="00B2433E" w:rsidP="00B2433E">
      <w:pPr>
        <w:jc w:val="center"/>
        <w:rPr>
          <w:rFonts w:ascii="Times New Roman" w:hAnsi="Times New Roman" w:cs="Times New Roman"/>
          <w:sz w:val="24"/>
          <w:szCs w:val="24"/>
        </w:rPr>
      </w:pPr>
    </w:p>
    <w:p w:rsidR="00B2433E" w:rsidRDefault="00B2433E" w:rsidP="00B2433E">
      <w:pPr>
        <w:jc w:val="center"/>
        <w:rPr>
          <w:rFonts w:ascii="Times New Roman" w:hAnsi="Times New Roman" w:cs="Times New Roman"/>
          <w:sz w:val="24"/>
          <w:szCs w:val="24"/>
        </w:rPr>
      </w:pPr>
    </w:p>
    <w:p w:rsidR="00B2433E" w:rsidRDefault="00B2433E" w:rsidP="00B2433E">
      <w:pPr>
        <w:jc w:val="center"/>
        <w:rPr>
          <w:rFonts w:ascii="Times New Roman" w:hAnsi="Times New Roman" w:cs="Times New Roman"/>
          <w:sz w:val="24"/>
          <w:szCs w:val="24"/>
        </w:rPr>
      </w:pPr>
    </w:p>
    <w:p w:rsidR="00B2433E" w:rsidRDefault="00B2433E" w:rsidP="00B2433E">
      <w:pPr>
        <w:jc w:val="center"/>
        <w:rPr>
          <w:rFonts w:ascii="Times New Roman" w:hAnsi="Times New Roman" w:cs="Times New Roman"/>
          <w:sz w:val="24"/>
          <w:szCs w:val="24"/>
        </w:rPr>
      </w:pPr>
    </w:p>
    <w:p w:rsidR="00B2433E" w:rsidRDefault="00B2433E" w:rsidP="00B2433E">
      <w:pPr>
        <w:jc w:val="center"/>
        <w:rPr>
          <w:rFonts w:ascii="Times New Roman" w:hAnsi="Times New Roman" w:cs="Times New Roman"/>
          <w:sz w:val="24"/>
          <w:szCs w:val="24"/>
        </w:rPr>
      </w:pPr>
    </w:p>
    <w:p w:rsidR="00B2433E" w:rsidRDefault="00B2433E" w:rsidP="00B2433E">
      <w:pPr>
        <w:jc w:val="center"/>
        <w:rPr>
          <w:rFonts w:ascii="Times New Roman" w:hAnsi="Times New Roman" w:cs="Times New Roman"/>
          <w:sz w:val="24"/>
          <w:szCs w:val="24"/>
        </w:rPr>
      </w:pPr>
    </w:p>
    <w:p w:rsidR="00B2433E" w:rsidRDefault="00B2433E" w:rsidP="00B2433E">
      <w:pPr>
        <w:jc w:val="center"/>
        <w:rPr>
          <w:rFonts w:ascii="Times New Roman" w:hAnsi="Times New Roman" w:cs="Times New Roman"/>
          <w:sz w:val="24"/>
          <w:szCs w:val="24"/>
        </w:rPr>
      </w:pPr>
    </w:p>
    <w:p w:rsidR="00B2433E" w:rsidRDefault="00B2433E" w:rsidP="00B2433E">
      <w:pPr>
        <w:jc w:val="center"/>
        <w:rPr>
          <w:rFonts w:ascii="Times New Roman" w:hAnsi="Times New Roman" w:cs="Times New Roman"/>
          <w:sz w:val="24"/>
          <w:szCs w:val="24"/>
        </w:rPr>
      </w:pPr>
    </w:p>
    <w:p w:rsidR="00B2433E" w:rsidRDefault="00B2433E" w:rsidP="00B2433E">
      <w:pPr>
        <w:jc w:val="center"/>
        <w:rPr>
          <w:rFonts w:ascii="Times New Roman" w:hAnsi="Times New Roman" w:cs="Times New Roman"/>
          <w:sz w:val="24"/>
          <w:szCs w:val="24"/>
        </w:rPr>
      </w:pPr>
    </w:p>
    <w:p w:rsidR="00B2433E" w:rsidRDefault="00B2433E" w:rsidP="004E6A49">
      <w:pPr>
        <w:rPr>
          <w:rFonts w:ascii="Times New Roman" w:hAnsi="Times New Roman" w:cs="Times New Roman"/>
          <w:sz w:val="24"/>
          <w:szCs w:val="24"/>
        </w:rPr>
      </w:pPr>
    </w:p>
    <w:p w:rsidR="00391BD7" w:rsidRPr="000A6CCB" w:rsidRDefault="00CC3A75" w:rsidP="00B2433E">
      <w:pPr>
        <w:ind w:firstLine="720"/>
        <w:rPr>
          <w:rFonts w:ascii="Times New Roman" w:hAnsi="Times New Roman" w:cs="Times New Roman"/>
          <w:sz w:val="24"/>
          <w:szCs w:val="24"/>
        </w:rPr>
      </w:pPr>
      <w:r w:rsidRPr="000A6CCB">
        <w:rPr>
          <w:rFonts w:ascii="Times New Roman" w:hAnsi="Times New Roman" w:cs="Times New Roman"/>
          <w:sz w:val="24"/>
          <w:szCs w:val="24"/>
        </w:rPr>
        <w:lastRenderedPageBreak/>
        <w:t>Stereotypes are part of our everyday world. They shape our expectations, behaviors, as well as our understanding of social situations.</w:t>
      </w:r>
      <w:r w:rsidR="009E3A08" w:rsidRPr="000A6CCB">
        <w:rPr>
          <w:rFonts w:ascii="Times New Roman" w:hAnsi="Times New Roman" w:cs="Times New Roman"/>
          <w:sz w:val="24"/>
          <w:szCs w:val="24"/>
        </w:rPr>
        <w:t xml:space="preserve"> In fact, a large body of empirical research</w:t>
      </w:r>
      <w:r w:rsidR="00F96CA4" w:rsidRPr="000A6CCB">
        <w:rPr>
          <w:rFonts w:ascii="Times New Roman" w:hAnsi="Times New Roman" w:cs="Times New Roman"/>
          <w:sz w:val="24"/>
          <w:szCs w:val="24"/>
        </w:rPr>
        <w:t xml:space="preserve"> </w:t>
      </w:r>
      <w:r w:rsidR="009E3A08" w:rsidRPr="000A6CCB">
        <w:rPr>
          <w:rFonts w:ascii="Times New Roman" w:hAnsi="Times New Roman" w:cs="Times New Roman"/>
          <w:sz w:val="24"/>
          <w:szCs w:val="24"/>
        </w:rPr>
        <w:t xml:space="preserve">has shown that individuals who are the targets of negative stereotypes consistently underperform in conditions when those stereotypes are activated (e.g., stereotype threat: </w:t>
      </w:r>
      <w:proofErr w:type="spellStart"/>
      <w:r w:rsidR="009E3A08" w:rsidRPr="000A6CCB">
        <w:rPr>
          <w:rFonts w:ascii="Times New Roman" w:hAnsi="Times New Roman" w:cs="Times New Roman"/>
          <w:sz w:val="24"/>
          <w:szCs w:val="24"/>
        </w:rPr>
        <w:t>Schmader</w:t>
      </w:r>
      <w:proofErr w:type="spellEnd"/>
      <w:r w:rsidR="009E3A08" w:rsidRPr="000A6CCB">
        <w:rPr>
          <w:rFonts w:ascii="Times New Roman" w:hAnsi="Times New Roman" w:cs="Times New Roman"/>
          <w:sz w:val="24"/>
          <w:szCs w:val="24"/>
        </w:rPr>
        <w:t xml:space="preserve">, Johns, &amp; Forbes, 2008). </w:t>
      </w:r>
      <w:r w:rsidRPr="000A6CCB">
        <w:rPr>
          <w:rFonts w:ascii="Times New Roman" w:hAnsi="Times New Roman" w:cs="Times New Roman"/>
          <w:sz w:val="24"/>
          <w:szCs w:val="24"/>
        </w:rPr>
        <w:t xml:space="preserve"> However, as prevalent as they are, some individuals do not believe or are aware that stereotypes impact their social </w:t>
      </w:r>
      <w:r w:rsidR="00B42E66" w:rsidRPr="000A6CCB">
        <w:rPr>
          <w:rFonts w:ascii="Times New Roman" w:hAnsi="Times New Roman" w:cs="Times New Roman"/>
          <w:sz w:val="24"/>
          <w:szCs w:val="24"/>
        </w:rPr>
        <w:t xml:space="preserve">and academic environments </w:t>
      </w:r>
      <w:r w:rsidRPr="000A6CCB">
        <w:rPr>
          <w:rFonts w:ascii="Times New Roman" w:hAnsi="Times New Roman" w:cs="Times New Roman"/>
          <w:sz w:val="24"/>
          <w:szCs w:val="24"/>
        </w:rPr>
        <w:t>(</w:t>
      </w:r>
      <w:proofErr w:type="spellStart"/>
      <w:r w:rsidRPr="000A6CCB">
        <w:rPr>
          <w:rFonts w:ascii="Times New Roman" w:hAnsi="Times New Roman" w:cs="Times New Roman"/>
          <w:sz w:val="24"/>
          <w:szCs w:val="24"/>
        </w:rPr>
        <w:t>Pinel</w:t>
      </w:r>
      <w:proofErr w:type="spellEnd"/>
      <w:r w:rsidRPr="000A6CCB">
        <w:rPr>
          <w:rFonts w:ascii="Times New Roman" w:hAnsi="Times New Roman" w:cs="Times New Roman"/>
          <w:sz w:val="24"/>
          <w:szCs w:val="24"/>
        </w:rPr>
        <w:t>, 1999). This is understandable, though, given that we cannot expect all individuals within the same social group to endorse or experience stereotypes in the same way.</w:t>
      </w:r>
      <w:r w:rsidR="00F94B5C" w:rsidRPr="000A6CCB">
        <w:rPr>
          <w:rFonts w:ascii="Times New Roman" w:hAnsi="Times New Roman" w:cs="Times New Roman"/>
          <w:sz w:val="24"/>
          <w:szCs w:val="24"/>
        </w:rPr>
        <w:t xml:space="preserve"> </w:t>
      </w:r>
      <w:r w:rsidR="00B42E66" w:rsidRPr="000A6CCB">
        <w:rPr>
          <w:rFonts w:ascii="Times New Roman" w:hAnsi="Times New Roman" w:cs="Times New Roman"/>
          <w:sz w:val="24"/>
          <w:szCs w:val="24"/>
        </w:rPr>
        <w:t xml:space="preserve">To address this, </w:t>
      </w:r>
      <w:proofErr w:type="spellStart"/>
      <w:r w:rsidR="00B42E66" w:rsidRPr="000A6CCB">
        <w:rPr>
          <w:rFonts w:ascii="Times New Roman" w:hAnsi="Times New Roman" w:cs="Times New Roman"/>
          <w:sz w:val="24"/>
          <w:szCs w:val="24"/>
        </w:rPr>
        <w:t>Pinel</w:t>
      </w:r>
      <w:proofErr w:type="spellEnd"/>
      <w:r w:rsidR="00B42E66" w:rsidRPr="000A6CCB">
        <w:rPr>
          <w:rFonts w:ascii="Times New Roman" w:hAnsi="Times New Roman" w:cs="Times New Roman"/>
          <w:sz w:val="24"/>
          <w:szCs w:val="24"/>
        </w:rPr>
        <w:t xml:space="preserve"> (1999) coined the term</w:t>
      </w:r>
      <w:r w:rsidR="00F94B5C" w:rsidRPr="000A6CCB">
        <w:rPr>
          <w:rFonts w:ascii="Times New Roman" w:hAnsi="Times New Roman" w:cs="Times New Roman"/>
          <w:sz w:val="24"/>
          <w:szCs w:val="24"/>
        </w:rPr>
        <w:t xml:space="preserve"> </w:t>
      </w:r>
      <w:r w:rsidR="000C0C18" w:rsidRPr="000A6CCB">
        <w:rPr>
          <w:rFonts w:ascii="Times New Roman" w:hAnsi="Times New Roman" w:cs="Times New Roman"/>
          <w:sz w:val="24"/>
          <w:szCs w:val="24"/>
        </w:rPr>
        <w:t>stigma</w:t>
      </w:r>
      <w:r w:rsidR="00F94B5C" w:rsidRPr="000A6CCB">
        <w:rPr>
          <w:rFonts w:ascii="Times New Roman" w:hAnsi="Times New Roman" w:cs="Times New Roman"/>
          <w:sz w:val="24"/>
          <w:szCs w:val="24"/>
        </w:rPr>
        <w:t xml:space="preserve"> consciousness</w:t>
      </w:r>
      <w:r w:rsidR="00B42E66" w:rsidRPr="000A6CCB">
        <w:rPr>
          <w:rFonts w:ascii="Times New Roman" w:hAnsi="Times New Roman" w:cs="Times New Roman"/>
          <w:sz w:val="24"/>
          <w:szCs w:val="24"/>
        </w:rPr>
        <w:t>, which</w:t>
      </w:r>
      <w:r w:rsidR="00F94B5C" w:rsidRPr="000A6CCB">
        <w:rPr>
          <w:rFonts w:ascii="Times New Roman" w:hAnsi="Times New Roman" w:cs="Times New Roman"/>
          <w:sz w:val="24"/>
          <w:szCs w:val="24"/>
        </w:rPr>
        <w:t xml:space="preserve"> refers to the extent to which an individual expe</w:t>
      </w:r>
      <w:r w:rsidR="00B42E66" w:rsidRPr="000A6CCB">
        <w:rPr>
          <w:rFonts w:ascii="Times New Roman" w:hAnsi="Times New Roman" w:cs="Times New Roman"/>
          <w:sz w:val="24"/>
          <w:szCs w:val="24"/>
        </w:rPr>
        <w:t xml:space="preserve">cts to be stereotyped by others. </w:t>
      </w:r>
    </w:p>
    <w:p w:rsidR="0051182A" w:rsidRPr="000A6CCB" w:rsidRDefault="000F5030" w:rsidP="000F5030">
      <w:pPr>
        <w:ind w:firstLine="720"/>
        <w:rPr>
          <w:rFonts w:ascii="Times New Roman" w:hAnsi="Times New Roman" w:cs="Times New Roman"/>
          <w:sz w:val="24"/>
          <w:szCs w:val="24"/>
        </w:rPr>
      </w:pPr>
      <w:r w:rsidRPr="000A6CCB">
        <w:rPr>
          <w:rFonts w:ascii="Times New Roman" w:hAnsi="Times New Roman" w:cs="Times New Roman"/>
          <w:sz w:val="24"/>
          <w:szCs w:val="24"/>
        </w:rPr>
        <w:t>Stigma consciousness</w:t>
      </w:r>
      <w:r w:rsidR="004841EE" w:rsidRPr="000A6CCB">
        <w:rPr>
          <w:rFonts w:ascii="Times New Roman" w:hAnsi="Times New Roman" w:cs="Times New Roman"/>
          <w:sz w:val="24"/>
          <w:szCs w:val="24"/>
        </w:rPr>
        <w:t xml:space="preserve"> is similar to the more popularly researched construct called stereotype threat.</w:t>
      </w:r>
      <w:r w:rsidR="00461286" w:rsidRPr="000A6CCB">
        <w:rPr>
          <w:rFonts w:ascii="Times New Roman" w:hAnsi="Times New Roman" w:cs="Times New Roman"/>
          <w:sz w:val="24"/>
          <w:szCs w:val="24"/>
        </w:rPr>
        <w:t xml:space="preserve"> In fact, the two constructs have been found to </w:t>
      </w:r>
      <w:proofErr w:type="spellStart"/>
      <w:r w:rsidR="00461286" w:rsidRPr="000A6CCB">
        <w:rPr>
          <w:rFonts w:ascii="Times New Roman" w:hAnsi="Times New Roman" w:cs="Times New Roman"/>
          <w:sz w:val="24"/>
          <w:szCs w:val="24"/>
        </w:rPr>
        <w:t>covary</w:t>
      </w:r>
      <w:proofErr w:type="spellEnd"/>
      <w:r w:rsidR="00461286" w:rsidRPr="000A6CCB">
        <w:rPr>
          <w:rFonts w:ascii="Times New Roman" w:hAnsi="Times New Roman" w:cs="Times New Roman"/>
          <w:sz w:val="24"/>
          <w:szCs w:val="24"/>
        </w:rPr>
        <w:t xml:space="preserve"> (</w:t>
      </w:r>
      <w:proofErr w:type="spellStart"/>
      <w:r w:rsidR="00461286" w:rsidRPr="000A6CCB">
        <w:rPr>
          <w:rFonts w:ascii="Times New Roman" w:hAnsi="Times New Roman" w:cs="Times New Roman"/>
          <w:sz w:val="24"/>
          <w:szCs w:val="24"/>
        </w:rPr>
        <w:t>Pinel</w:t>
      </w:r>
      <w:proofErr w:type="spellEnd"/>
      <w:r w:rsidR="00461286" w:rsidRPr="000A6CCB">
        <w:rPr>
          <w:rFonts w:ascii="Times New Roman" w:hAnsi="Times New Roman" w:cs="Times New Roman"/>
          <w:sz w:val="24"/>
          <w:szCs w:val="24"/>
        </w:rPr>
        <w:t>, 1999).</w:t>
      </w:r>
      <w:r w:rsidR="004841EE" w:rsidRPr="000A6CCB">
        <w:rPr>
          <w:rFonts w:ascii="Times New Roman" w:hAnsi="Times New Roman" w:cs="Times New Roman"/>
          <w:sz w:val="24"/>
          <w:szCs w:val="24"/>
        </w:rPr>
        <w:t xml:space="preserve"> Stereotype threat refers to the anxiety of actually confirming the stereotype of his/her own group (Steele &amp; Aronson, 1995) while stigma consciousness refers to the expectation of being stereotyped regardless of the actual behavioral outcome.</w:t>
      </w:r>
      <w:r w:rsidR="0051182A" w:rsidRPr="000A6CCB">
        <w:rPr>
          <w:rFonts w:ascii="Times New Roman" w:hAnsi="Times New Roman" w:cs="Times New Roman"/>
          <w:sz w:val="24"/>
          <w:szCs w:val="24"/>
        </w:rPr>
        <w:t xml:space="preserve"> Steele (1997) suggests that stereotype threat effects occur only when individuals have a concern for actually being stereotyped. If an individual does not care about being stereotyped then he/she will not experience stereotype threat. In terms of stigma consciousness, those who experience high levels of stigma consciousness tend to express more concern about being stereotyped than those who experience lower levels of stigma consciousness</w:t>
      </w:r>
      <w:r w:rsidR="00FD1549" w:rsidRPr="000A6CCB">
        <w:rPr>
          <w:rFonts w:ascii="Times New Roman" w:hAnsi="Times New Roman" w:cs="Times New Roman"/>
          <w:sz w:val="24"/>
          <w:szCs w:val="24"/>
        </w:rPr>
        <w:t xml:space="preserve"> (Brown &amp; </w:t>
      </w:r>
      <w:proofErr w:type="spellStart"/>
      <w:r w:rsidR="00FD1549" w:rsidRPr="000A6CCB">
        <w:rPr>
          <w:rFonts w:ascii="Times New Roman" w:hAnsi="Times New Roman" w:cs="Times New Roman"/>
          <w:sz w:val="24"/>
          <w:szCs w:val="24"/>
        </w:rPr>
        <w:t>Pinel</w:t>
      </w:r>
      <w:proofErr w:type="spellEnd"/>
      <w:r w:rsidR="00FD1549" w:rsidRPr="000A6CCB">
        <w:rPr>
          <w:rFonts w:ascii="Times New Roman" w:hAnsi="Times New Roman" w:cs="Times New Roman"/>
          <w:sz w:val="24"/>
          <w:szCs w:val="24"/>
        </w:rPr>
        <w:t>, 2003)</w:t>
      </w:r>
      <w:r w:rsidR="0051182A" w:rsidRPr="000A6CCB">
        <w:rPr>
          <w:rFonts w:ascii="Times New Roman" w:hAnsi="Times New Roman" w:cs="Times New Roman"/>
          <w:sz w:val="24"/>
          <w:szCs w:val="24"/>
        </w:rPr>
        <w:t xml:space="preserve">. </w:t>
      </w:r>
      <w:r w:rsidR="00FD1549" w:rsidRPr="000A6CCB">
        <w:rPr>
          <w:rFonts w:ascii="Times New Roman" w:hAnsi="Times New Roman" w:cs="Times New Roman"/>
          <w:sz w:val="24"/>
          <w:szCs w:val="24"/>
        </w:rPr>
        <w:t>With this line of reasoning, we can infer that those who are high in stigma consciousness would be especially susceptible to stereotype threat effects.</w:t>
      </w:r>
    </w:p>
    <w:p w:rsidR="000D47C4" w:rsidRPr="000A6CCB" w:rsidRDefault="009D5277" w:rsidP="000F5030">
      <w:pPr>
        <w:ind w:firstLine="720"/>
        <w:rPr>
          <w:rFonts w:ascii="Times New Roman" w:hAnsi="Times New Roman" w:cs="Times New Roman"/>
          <w:sz w:val="24"/>
          <w:szCs w:val="24"/>
        </w:rPr>
      </w:pPr>
      <w:r w:rsidRPr="000A6CCB">
        <w:rPr>
          <w:rFonts w:ascii="Times New Roman" w:hAnsi="Times New Roman" w:cs="Times New Roman"/>
          <w:sz w:val="24"/>
          <w:szCs w:val="24"/>
        </w:rPr>
        <w:t>O</w:t>
      </w:r>
      <w:r w:rsidR="00C63905" w:rsidRPr="000A6CCB">
        <w:rPr>
          <w:rFonts w:ascii="Times New Roman" w:hAnsi="Times New Roman" w:cs="Times New Roman"/>
          <w:sz w:val="24"/>
          <w:szCs w:val="24"/>
        </w:rPr>
        <w:t>ne limitation of stereotype threat is that it</w:t>
      </w:r>
      <w:r w:rsidR="00364AB3" w:rsidRPr="000A6CCB">
        <w:rPr>
          <w:rFonts w:ascii="Times New Roman" w:hAnsi="Times New Roman" w:cs="Times New Roman"/>
          <w:sz w:val="24"/>
          <w:szCs w:val="24"/>
        </w:rPr>
        <w:t xml:space="preserve"> is </w:t>
      </w:r>
      <w:proofErr w:type="spellStart"/>
      <w:r w:rsidR="00364AB3" w:rsidRPr="000A6CCB">
        <w:rPr>
          <w:rFonts w:ascii="Times New Roman" w:hAnsi="Times New Roman" w:cs="Times New Roman"/>
          <w:sz w:val="24"/>
          <w:szCs w:val="24"/>
        </w:rPr>
        <w:t>situationally</w:t>
      </w:r>
      <w:proofErr w:type="spellEnd"/>
      <w:r w:rsidR="00364AB3" w:rsidRPr="000A6CCB">
        <w:rPr>
          <w:rFonts w:ascii="Times New Roman" w:hAnsi="Times New Roman" w:cs="Times New Roman"/>
          <w:sz w:val="24"/>
          <w:szCs w:val="24"/>
        </w:rPr>
        <w:t xml:space="preserve"> induced</w:t>
      </w:r>
      <w:r w:rsidRPr="000A6CCB">
        <w:rPr>
          <w:rFonts w:ascii="Times New Roman" w:hAnsi="Times New Roman" w:cs="Times New Roman"/>
          <w:sz w:val="24"/>
          <w:szCs w:val="24"/>
        </w:rPr>
        <w:t xml:space="preserve"> as opposed to individually measured. Therefore, individual perceptions are ignored. </w:t>
      </w:r>
      <w:r w:rsidR="000C0C18" w:rsidRPr="000A6CCB">
        <w:rPr>
          <w:rFonts w:ascii="Times New Roman" w:hAnsi="Times New Roman" w:cs="Times New Roman"/>
          <w:sz w:val="24"/>
          <w:szCs w:val="24"/>
        </w:rPr>
        <w:t>As a result</w:t>
      </w:r>
      <w:r w:rsidRPr="000A6CCB">
        <w:rPr>
          <w:rFonts w:ascii="Times New Roman" w:hAnsi="Times New Roman" w:cs="Times New Roman"/>
          <w:sz w:val="24"/>
          <w:szCs w:val="24"/>
        </w:rPr>
        <w:t xml:space="preserve">, stigma </w:t>
      </w:r>
      <w:r w:rsidRPr="000A6CCB">
        <w:rPr>
          <w:rFonts w:ascii="Times New Roman" w:hAnsi="Times New Roman" w:cs="Times New Roman"/>
          <w:sz w:val="24"/>
          <w:szCs w:val="24"/>
        </w:rPr>
        <w:lastRenderedPageBreak/>
        <w:t>consciousness</w:t>
      </w:r>
      <w:r w:rsidR="000F5030" w:rsidRPr="000A6CCB">
        <w:rPr>
          <w:rFonts w:ascii="Times New Roman" w:hAnsi="Times New Roman" w:cs="Times New Roman"/>
          <w:sz w:val="24"/>
          <w:szCs w:val="24"/>
        </w:rPr>
        <w:t xml:space="preserve"> takes into account within-group variability of stereotypes and does not assume that all individuals within the same stigmatized group experience, react to, or are affected by the stigma in the same way.</w:t>
      </w:r>
      <w:r w:rsidR="00BB39EA" w:rsidRPr="000A6CCB">
        <w:rPr>
          <w:rFonts w:ascii="Times New Roman" w:hAnsi="Times New Roman" w:cs="Times New Roman"/>
          <w:sz w:val="24"/>
          <w:szCs w:val="24"/>
        </w:rPr>
        <w:t xml:space="preserve"> </w:t>
      </w:r>
      <w:r w:rsidR="00461286" w:rsidRPr="000A6CCB">
        <w:rPr>
          <w:rFonts w:ascii="Times New Roman" w:hAnsi="Times New Roman" w:cs="Times New Roman"/>
          <w:sz w:val="24"/>
          <w:szCs w:val="24"/>
        </w:rPr>
        <w:t>Because stigma consciousness was coined less a little over a year ago, r</w:t>
      </w:r>
      <w:r w:rsidR="00BB39EA" w:rsidRPr="000A6CCB">
        <w:rPr>
          <w:rFonts w:ascii="Times New Roman" w:hAnsi="Times New Roman" w:cs="Times New Roman"/>
          <w:sz w:val="24"/>
          <w:szCs w:val="24"/>
        </w:rPr>
        <w:t xml:space="preserve">esearch </w:t>
      </w:r>
      <w:r w:rsidR="00461286" w:rsidRPr="000A6CCB">
        <w:rPr>
          <w:rFonts w:ascii="Times New Roman" w:hAnsi="Times New Roman" w:cs="Times New Roman"/>
          <w:sz w:val="24"/>
          <w:szCs w:val="24"/>
        </w:rPr>
        <w:t>regarding stigma consciousness is particularly limited.</w:t>
      </w:r>
      <w:r w:rsidR="009A74A9" w:rsidRPr="000A6CCB">
        <w:rPr>
          <w:rFonts w:ascii="Times New Roman" w:hAnsi="Times New Roman" w:cs="Times New Roman"/>
          <w:sz w:val="24"/>
          <w:szCs w:val="24"/>
        </w:rPr>
        <w:t xml:space="preserve"> A</w:t>
      </w:r>
      <w:r w:rsidR="00310A6F" w:rsidRPr="000A6CCB">
        <w:rPr>
          <w:rFonts w:ascii="Times New Roman" w:hAnsi="Times New Roman" w:cs="Times New Roman"/>
          <w:sz w:val="24"/>
          <w:szCs w:val="24"/>
        </w:rPr>
        <w:t xml:space="preserve"> search on the </w:t>
      </w:r>
      <w:proofErr w:type="spellStart"/>
      <w:r w:rsidR="00310A6F" w:rsidRPr="000A6CCB">
        <w:rPr>
          <w:rFonts w:ascii="Times New Roman" w:hAnsi="Times New Roman" w:cs="Times New Roman"/>
          <w:sz w:val="24"/>
          <w:szCs w:val="24"/>
        </w:rPr>
        <w:t>Psycinfo</w:t>
      </w:r>
      <w:proofErr w:type="spellEnd"/>
      <w:r w:rsidR="00310A6F" w:rsidRPr="000A6CCB">
        <w:rPr>
          <w:rFonts w:ascii="Times New Roman" w:hAnsi="Times New Roman" w:cs="Times New Roman"/>
          <w:sz w:val="24"/>
          <w:szCs w:val="24"/>
        </w:rPr>
        <w:t xml:space="preserve"> database using the terms “stigma consciousness” </w:t>
      </w:r>
      <w:r w:rsidR="009A74A9" w:rsidRPr="000A6CCB">
        <w:rPr>
          <w:rFonts w:ascii="Times New Roman" w:hAnsi="Times New Roman" w:cs="Times New Roman"/>
          <w:sz w:val="24"/>
          <w:szCs w:val="24"/>
        </w:rPr>
        <w:t>resulted in 90</w:t>
      </w:r>
      <w:r w:rsidR="00310A6F" w:rsidRPr="000A6CCB">
        <w:rPr>
          <w:rFonts w:ascii="Times New Roman" w:hAnsi="Times New Roman" w:cs="Times New Roman"/>
          <w:sz w:val="24"/>
          <w:szCs w:val="24"/>
        </w:rPr>
        <w:t xml:space="preserve"> </w:t>
      </w:r>
      <w:r w:rsidR="0092092F" w:rsidRPr="000A6CCB">
        <w:rPr>
          <w:rFonts w:ascii="Times New Roman" w:hAnsi="Times New Roman" w:cs="Times New Roman"/>
          <w:sz w:val="24"/>
          <w:szCs w:val="24"/>
        </w:rPr>
        <w:t>results</w:t>
      </w:r>
      <w:r w:rsidR="009A74A9" w:rsidRPr="000A6CCB">
        <w:rPr>
          <w:rFonts w:ascii="Times New Roman" w:hAnsi="Times New Roman" w:cs="Times New Roman"/>
          <w:sz w:val="24"/>
          <w:szCs w:val="24"/>
        </w:rPr>
        <w:t xml:space="preserve"> </w:t>
      </w:r>
      <w:r w:rsidR="00310A6F" w:rsidRPr="000A6CCB">
        <w:rPr>
          <w:rFonts w:ascii="Times New Roman" w:hAnsi="Times New Roman" w:cs="Times New Roman"/>
          <w:sz w:val="24"/>
          <w:szCs w:val="24"/>
        </w:rPr>
        <w:t>while on</w:t>
      </w:r>
      <w:r w:rsidR="009A74A9" w:rsidRPr="000A6CCB">
        <w:rPr>
          <w:rFonts w:ascii="Times New Roman" w:hAnsi="Times New Roman" w:cs="Times New Roman"/>
          <w:sz w:val="24"/>
          <w:szCs w:val="24"/>
        </w:rPr>
        <w:t>ly three results emerged</w:t>
      </w:r>
      <w:r w:rsidR="00310A6F" w:rsidRPr="000A6CCB">
        <w:rPr>
          <w:rFonts w:ascii="Times New Roman" w:hAnsi="Times New Roman" w:cs="Times New Roman"/>
          <w:sz w:val="24"/>
          <w:szCs w:val="24"/>
        </w:rPr>
        <w:t xml:space="preserve"> the ERIC database</w:t>
      </w:r>
      <w:r w:rsidR="009A74A9" w:rsidRPr="000A6CCB">
        <w:rPr>
          <w:rFonts w:ascii="Times New Roman" w:hAnsi="Times New Roman" w:cs="Times New Roman"/>
          <w:sz w:val="24"/>
          <w:szCs w:val="24"/>
        </w:rPr>
        <w:t>.</w:t>
      </w:r>
      <w:r w:rsidR="00461286" w:rsidRPr="000A6CCB">
        <w:rPr>
          <w:rFonts w:ascii="Times New Roman" w:hAnsi="Times New Roman" w:cs="Times New Roman"/>
          <w:sz w:val="24"/>
          <w:szCs w:val="24"/>
        </w:rPr>
        <w:t xml:space="preserve"> Therefore,</w:t>
      </w:r>
      <w:r w:rsidR="00FD1549" w:rsidRPr="000A6CCB">
        <w:rPr>
          <w:rFonts w:ascii="Times New Roman" w:hAnsi="Times New Roman" w:cs="Times New Roman"/>
          <w:sz w:val="24"/>
          <w:szCs w:val="24"/>
        </w:rPr>
        <w:t xml:space="preserve"> considering the strong relationship between stereotype threat and stigma consciousness,</w:t>
      </w:r>
      <w:r w:rsidR="00461286" w:rsidRPr="000A6CCB">
        <w:rPr>
          <w:rFonts w:ascii="Times New Roman" w:hAnsi="Times New Roman" w:cs="Times New Roman"/>
          <w:sz w:val="24"/>
          <w:szCs w:val="24"/>
        </w:rPr>
        <w:t xml:space="preserve"> this review will discuss </w:t>
      </w:r>
      <w:r w:rsidR="00FD1549" w:rsidRPr="000A6CCB">
        <w:rPr>
          <w:rFonts w:ascii="Times New Roman" w:hAnsi="Times New Roman" w:cs="Times New Roman"/>
          <w:sz w:val="24"/>
          <w:szCs w:val="24"/>
        </w:rPr>
        <w:t xml:space="preserve">both </w:t>
      </w:r>
      <w:r w:rsidR="00461286" w:rsidRPr="000A6CCB">
        <w:rPr>
          <w:rFonts w:ascii="Times New Roman" w:hAnsi="Times New Roman" w:cs="Times New Roman"/>
          <w:sz w:val="24"/>
          <w:szCs w:val="24"/>
        </w:rPr>
        <w:t xml:space="preserve">stigma consciousness and stereotype threat literature </w:t>
      </w:r>
      <w:r w:rsidR="000D47C4" w:rsidRPr="000A6CCB">
        <w:rPr>
          <w:rFonts w:ascii="Times New Roman" w:hAnsi="Times New Roman" w:cs="Times New Roman"/>
          <w:sz w:val="24"/>
          <w:szCs w:val="24"/>
        </w:rPr>
        <w:t>to provide a stronger theoretical framework for this study.</w:t>
      </w:r>
    </w:p>
    <w:p w:rsidR="00134922" w:rsidRPr="000A6CCB" w:rsidRDefault="00461286" w:rsidP="000F5030">
      <w:pPr>
        <w:ind w:firstLine="720"/>
        <w:rPr>
          <w:rFonts w:ascii="Times New Roman" w:hAnsi="Times New Roman" w:cs="Times New Roman"/>
          <w:sz w:val="24"/>
          <w:szCs w:val="24"/>
        </w:rPr>
      </w:pPr>
      <w:r w:rsidRPr="000A6CCB">
        <w:rPr>
          <w:rFonts w:ascii="Times New Roman" w:hAnsi="Times New Roman" w:cs="Times New Roman"/>
          <w:sz w:val="24"/>
          <w:szCs w:val="24"/>
        </w:rPr>
        <w:t xml:space="preserve"> </w:t>
      </w:r>
      <w:r w:rsidR="009D5277" w:rsidRPr="000A6CCB">
        <w:rPr>
          <w:rFonts w:ascii="Times New Roman" w:hAnsi="Times New Roman" w:cs="Times New Roman"/>
          <w:sz w:val="24"/>
          <w:szCs w:val="24"/>
        </w:rPr>
        <w:t>Although s</w:t>
      </w:r>
      <w:r w:rsidR="000F5030" w:rsidRPr="000A6CCB">
        <w:rPr>
          <w:rFonts w:ascii="Times New Roman" w:hAnsi="Times New Roman" w:cs="Times New Roman"/>
          <w:sz w:val="24"/>
          <w:szCs w:val="24"/>
        </w:rPr>
        <w:t xml:space="preserve">tigma consciousness </w:t>
      </w:r>
      <w:r w:rsidR="009D5277" w:rsidRPr="000A6CCB">
        <w:rPr>
          <w:rFonts w:ascii="Times New Roman" w:hAnsi="Times New Roman" w:cs="Times New Roman"/>
          <w:sz w:val="24"/>
          <w:szCs w:val="24"/>
        </w:rPr>
        <w:t xml:space="preserve">is a relatively new term, there is a growing body of research that shows that </w:t>
      </w:r>
      <w:r w:rsidR="000C0C18" w:rsidRPr="000A6CCB">
        <w:rPr>
          <w:rFonts w:ascii="Times New Roman" w:hAnsi="Times New Roman" w:cs="Times New Roman"/>
          <w:sz w:val="24"/>
          <w:szCs w:val="24"/>
        </w:rPr>
        <w:t xml:space="preserve">it </w:t>
      </w:r>
      <w:r w:rsidR="009D5277" w:rsidRPr="000A6CCB">
        <w:rPr>
          <w:rFonts w:ascii="Times New Roman" w:hAnsi="Times New Roman" w:cs="Times New Roman"/>
          <w:sz w:val="24"/>
          <w:szCs w:val="24"/>
        </w:rPr>
        <w:t>is</w:t>
      </w:r>
      <w:r w:rsidR="000F5030" w:rsidRPr="000A6CCB">
        <w:rPr>
          <w:rFonts w:ascii="Times New Roman" w:hAnsi="Times New Roman" w:cs="Times New Roman"/>
          <w:sz w:val="24"/>
          <w:szCs w:val="24"/>
        </w:rPr>
        <w:t xml:space="preserve"> negatively </w:t>
      </w:r>
      <w:r w:rsidR="000C0C18" w:rsidRPr="000A6CCB">
        <w:rPr>
          <w:rFonts w:ascii="Times New Roman" w:hAnsi="Times New Roman" w:cs="Times New Roman"/>
          <w:sz w:val="24"/>
          <w:szCs w:val="24"/>
        </w:rPr>
        <w:t xml:space="preserve">related to student </w:t>
      </w:r>
      <w:r w:rsidR="000F5030" w:rsidRPr="000A6CCB">
        <w:rPr>
          <w:rFonts w:ascii="Times New Roman" w:hAnsi="Times New Roman" w:cs="Times New Roman"/>
          <w:sz w:val="24"/>
          <w:szCs w:val="24"/>
        </w:rPr>
        <w:t>achievement</w:t>
      </w:r>
      <w:r w:rsidR="009D5277" w:rsidRPr="000A6CCB">
        <w:rPr>
          <w:rFonts w:ascii="Times New Roman" w:hAnsi="Times New Roman" w:cs="Times New Roman"/>
          <w:sz w:val="24"/>
          <w:szCs w:val="24"/>
        </w:rPr>
        <w:t>/performance</w:t>
      </w:r>
      <w:r w:rsidR="000F5030" w:rsidRPr="000A6CCB">
        <w:rPr>
          <w:rFonts w:ascii="Times New Roman" w:hAnsi="Times New Roman" w:cs="Times New Roman"/>
          <w:sz w:val="24"/>
          <w:szCs w:val="24"/>
        </w:rPr>
        <w:t xml:space="preserve"> (Brown &amp; </w:t>
      </w:r>
      <w:proofErr w:type="spellStart"/>
      <w:r w:rsidR="0051182A" w:rsidRPr="000A6CCB">
        <w:rPr>
          <w:rFonts w:ascii="Times New Roman" w:hAnsi="Times New Roman" w:cs="Times New Roman"/>
          <w:sz w:val="24"/>
          <w:szCs w:val="24"/>
        </w:rPr>
        <w:t>Pinel</w:t>
      </w:r>
      <w:proofErr w:type="spellEnd"/>
      <w:r w:rsidR="0051182A" w:rsidRPr="000A6CCB">
        <w:rPr>
          <w:rFonts w:ascii="Times New Roman" w:hAnsi="Times New Roman" w:cs="Times New Roman"/>
          <w:sz w:val="24"/>
          <w:szCs w:val="24"/>
        </w:rPr>
        <w:t>, 2003</w:t>
      </w:r>
      <w:r w:rsidR="009D5277" w:rsidRPr="000A6CCB">
        <w:rPr>
          <w:rFonts w:ascii="Times New Roman" w:hAnsi="Times New Roman" w:cs="Times New Roman"/>
          <w:sz w:val="24"/>
          <w:szCs w:val="24"/>
        </w:rPr>
        <w:t xml:space="preserve">; </w:t>
      </w:r>
      <w:proofErr w:type="spellStart"/>
      <w:r w:rsidR="009D5277" w:rsidRPr="000A6CCB">
        <w:rPr>
          <w:rFonts w:ascii="Times New Roman" w:hAnsi="Times New Roman" w:cs="Times New Roman"/>
          <w:sz w:val="24"/>
          <w:szCs w:val="24"/>
        </w:rPr>
        <w:t>Pinel</w:t>
      </w:r>
      <w:proofErr w:type="spellEnd"/>
      <w:r w:rsidR="009D5277" w:rsidRPr="000A6CCB">
        <w:rPr>
          <w:rFonts w:ascii="Times New Roman" w:hAnsi="Times New Roman" w:cs="Times New Roman"/>
          <w:sz w:val="24"/>
          <w:szCs w:val="24"/>
        </w:rPr>
        <w:t>, 1999</w:t>
      </w:r>
      <w:r w:rsidR="000C0C18" w:rsidRPr="000A6CCB">
        <w:rPr>
          <w:rFonts w:ascii="Times New Roman" w:hAnsi="Times New Roman" w:cs="Times New Roman"/>
          <w:sz w:val="24"/>
          <w:szCs w:val="24"/>
        </w:rPr>
        <w:t>).</w:t>
      </w:r>
      <w:r w:rsidR="000D47C4" w:rsidRPr="000A6CCB">
        <w:rPr>
          <w:rFonts w:ascii="Times New Roman" w:hAnsi="Times New Roman" w:cs="Times New Roman"/>
          <w:sz w:val="24"/>
          <w:szCs w:val="24"/>
        </w:rPr>
        <w:t xml:space="preserve"> </w:t>
      </w:r>
      <w:r w:rsidR="009D5277" w:rsidRPr="000A6CCB">
        <w:rPr>
          <w:rFonts w:ascii="Times New Roman" w:hAnsi="Times New Roman" w:cs="Times New Roman"/>
          <w:sz w:val="24"/>
          <w:szCs w:val="24"/>
        </w:rPr>
        <w:t xml:space="preserve">For example, </w:t>
      </w:r>
      <w:r w:rsidR="000F5030" w:rsidRPr="000A6CCB">
        <w:rPr>
          <w:rFonts w:ascii="Times New Roman" w:hAnsi="Times New Roman" w:cs="Times New Roman"/>
          <w:sz w:val="24"/>
          <w:szCs w:val="24"/>
        </w:rPr>
        <w:t xml:space="preserve">Brown and </w:t>
      </w:r>
      <w:proofErr w:type="spellStart"/>
      <w:r w:rsidR="0051182A" w:rsidRPr="000A6CCB">
        <w:rPr>
          <w:rFonts w:ascii="Times New Roman" w:hAnsi="Times New Roman" w:cs="Times New Roman"/>
          <w:sz w:val="24"/>
          <w:szCs w:val="24"/>
        </w:rPr>
        <w:t>Pinel</w:t>
      </w:r>
      <w:proofErr w:type="spellEnd"/>
      <w:r w:rsidR="0051182A" w:rsidRPr="000A6CCB">
        <w:rPr>
          <w:rFonts w:ascii="Times New Roman" w:hAnsi="Times New Roman" w:cs="Times New Roman"/>
          <w:sz w:val="24"/>
          <w:szCs w:val="24"/>
        </w:rPr>
        <w:t xml:space="preserve"> (2003</w:t>
      </w:r>
      <w:r w:rsidR="000F5030" w:rsidRPr="000A6CCB">
        <w:rPr>
          <w:rFonts w:ascii="Times New Roman" w:hAnsi="Times New Roman" w:cs="Times New Roman"/>
          <w:sz w:val="24"/>
          <w:szCs w:val="24"/>
        </w:rPr>
        <w:t>) examined how stigma consciousness</w:t>
      </w:r>
      <w:r w:rsidR="00FE5011" w:rsidRPr="000A6CCB">
        <w:rPr>
          <w:rFonts w:ascii="Times New Roman" w:hAnsi="Times New Roman" w:cs="Times New Roman"/>
          <w:sz w:val="24"/>
          <w:szCs w:val="24"/>
        </w:rPr>
        <w:t xml:space="preserve"> can moderate achievement in mathematics </w:t>
      </w:r>
      <w:r w:rsidR="000F5030" w:rsidRPr="000A6CCB">
        <w:rPr>
          <w:rFonts w:ascii="Times New Roman" w:hAnsi="Times New Roman" w:cs="Times New Roman"/>
          <w:sz w:val="24"/>
          <w:szCs w:val="24"/>
        </w:rPr>
        <w:t xml:space="preserve">sample </w:t>
      </w:r>
      <w:r w:rsidR="00FE5011" w:rsidRPr="000A6CCB">
        <w:rPr>
          <w:rFonts w:ascii="Times New Roman" w:hAnsi="Times New Roman" w:cs="Times New Roman"/>
          <w:sz w:val="24"/>
          <w:szCs w:val="24"/>
        </w:rPr>
        <w:t xml:space="preserve">49 female </w:t>
      </w:r>
      <w:r w:rsidR="000F5030" w:rsidRPr="000A6CCB">
        <w:rPr>
          <w:rFonts w:ascii="Times New Roman" w:hAnsi="Times New Roman" w:cs="Times New Roman"/>
          <w:sz w:val="24"/>
          <w:szCs w:val="24"/>
        </w:rPr>
        <w:t xml:space="preserve">college students. </w:t>
      </w:r>
      <w:r w:rsidR="00FE5011" w:rsidRPr="000A6CCB">
        <w:rPr>
          <w:rFonts w:ascii="Times New Roman" w:hAnsi="Times New Roman" w:cs="Times New Roman"/>
          <w:sz w:val="24"/>
          <w:szCs w:val="24"/>
        </w:rPr>
        <w:t xml:space="preserve">Brown and </w:t>
      </w:r>
      <w:proofErr w:type="spellStart"/>
      <w:r w:rsidR="00FE5011" w:rsidRPr="000A6CCB">
        <w:rPr>
          <w:rFonts w:ascii="Times New Roman" w:hAnsi="Times New Roman" w:cs="Times New Roman"/>
          <w:sz w:val="24"/>
          <w:szCs w:val="24"/>
        </w:rPr>
        <w:t>Pinel</w:t>
      </w:r>
      <w:proofErr w:type="spellEnd"/>
      <w:r w:rsidR="00FE5011" w:rsidRPr="000A6CCB">
        <w:rPr>
          <w:rFonts w:ascii="Times New Roman" w:hAnsi="Times New Roman" w:cs="Times New Roman"/>
          <w:sz w:val="24"/>
          <w:szCs w:val="24"/>
        </w:rPr>
        <w:t xml:space="preserve"> (2003) hypothesized that women who reported high levels of stigma consciousness would be more likely to experience stereotype threat effects as evidenced by lower math performance than women who reported lower levels of stigma consciousness. The results revealed that stigma consciousness had indeed moderated the relationship between stereotype threat and math achievement. Specifically, in the high threa</w:t>
      </w:r>
      <w:r w:rsidR="00134922" w:rsidRPr="000A6CCB">
        <w:rPr>
          <w:rFonts w:ascii="Times New Roman" w:hAnsi="Times New Roman" w:cs="Times New Roman"/>
          <w:sz w:val="24"/>
          <w:szCs w:val="24"/>
        </w:rPr>
        <w:t xml:space="preserve">t condition, women who </w:t>
      </w:r>
      <w:r w:rsidR="00FE5011" w:rsidRPr="000A6CCB">
        <w:rPr>
          <w:rFonts w:ascii="Times New Roman" w:hAnsi="Times New Roman" w:cs="Times New Roman"/>
          <w:sz w:val="24"/>
          <w:szCs w:val="24"/>
        </w:rPr>
        <w:t>were high in stigma consciousness had performed significantly lower than women who were low in stigma consciousness. This effect was large (</w:t>
      </w:r>
      <w:r w:rsidR="00FE5011" w:rsidRPr="000A6CCB">
        <w:rPr>
          <w:rFonts w:ascii="Times New Roman" w:hAnsi="Times New Roman" w:cs="Times New Roman"/>
          <w:i/>
          <w:sz w:val="24"/>
          <w:szCs w:val="24"/>
        </w:rPr>
        <w:t>d =</w:t>
      </w:r>
      <w:r w:rsidR="00FE5011" w:rsidRPr="000A6CCB">
        <w:rPr>
          <w:rFonts w:ascii="Times New Roman" w:hAnsi="Times New Roman" w:cs="Times New Roman"/>
          <w:sz w:val="24"/>
          <w:szCs w:val="24"/>
        </w:rPr>
        <w:t xml:space="preserve"> .88) and stayed significant even when controlling for math perceptions such as math ident</w:t>
      </w:r>
      <w:r w:rsidR="00134922" w:rsidRPr="000A6CCB">
        <w:rPr>
          <w:rFonts w:ascii="Times New Roman" w:hAnsi="Times New Roman" w:cs="Times New Roman"/>
          <w:sz w:val="24"/>
          <w:szCs w:val="24"/>
        </w:rPr>
        <w:t>ification and math self-concept.</w:t>
      </w:r>
      <w:r w:rsidR="00FE5011" w:rsidRPr="000A6CCB">
        <w:rPr>
          <w:rFonts w:ascii="Times New Roman" w:hAnsi="Times New Roman" w:cs="Times New Roman"/>
          <w:sz w:val="24"/>
          <w:szCs w:val="24"/>
        </w:rPr>
        <w:t xml:space="preserve"> </w:t>
      </w:r>
    </w:p>
    <w:p w:rsidR="000F5030" w:rsidRPr="000A6CCB" w:rsidRDefault="00134922" w:rsidP="000F5030">
      <w:pPr>
        <w:ind w:firstLine="720"/>
        <w:rPr>
          <w:rFonts w:ascii="Times New Roman" w:hAnsi="Times New Roman" w:cs="Times New Roman"/>
          <w:sz w:val="24"/>
          <w:szCs w:val="24"/>
        </w:rPr>
      </w:pPr>
      <w:r w:rsidRPr="000A6CCB">
        <w:rPr>
          <w:rFonts w:ascii="Times New Roman" w:hAnsi="Times New Roman" w:cs="Times New Roman"/>
          <w:sz w:val="24"/>
          <w:szCs w:val="24"/>
        </w:rPr>
        <w:t xml:space="preserve">Another study by </w:t>
      </w:r>
      <w:proofErr w:type="spellStart"/>
      <w:r w:rsidR="000F5030" w:rsidRPr="000A6CCB">
        <w:rPr>
          <w:rFonts w:ascii="Times New Roman" w:hAnsi="Times New Roman" w:cs="Times New Roman"/>
          <w:sz w:val="24"/>
          <w:szCs w:val="24"/>
        </w:rPr>
        <w:t>Pinel</w:t>
      </w:r>
      <w:proofErr w:type="spellEnd"/>
      <w:r w:rsidR="000F5030" w:rsidRPr="000A6CCB">
        <w:rPr>
          <w:rFonts w:ascii="Times New Roman" w:hAnsi="Times New Roman" w:cs="Times New Roman"/>
          <w:sz w:val="24"/>
          <w:szCs w:val="24"/>
        </w:rPr>
        <w:t xml:space="preserve">, Warner, </w:t>
      </w:r>
      <w:r w:rsidR="009B4674" w:rsidRPr="000A6CCB">
        <w:rPr>
          <w:rFonts w:ascii="Times New Roman" w:hAnsi="Times New Roman" w:cs="Times New Roman"/>
          <w:sz w:val="24"/>
          <w:szCs w:val="24"/>
        </w:rPr>
        <w:t>and</w:t>
      </w:r>
      <w:r w:rsidR="000F5030" w:rsidRPr="000A6CCB">
        <w:rPr>
          <w:rFonts w:ascii="Times New Roman" w:hAnsi="Times New Roman" w:cs="Times New Roman"/>
          <w:sz w:val="24"/>
          <w:szCs w:val="24"/>
        </w:rPr>
        <w:t xml:space="preserve"> Chua (2005) provide further evidence that stigma consciousness is related to lower academic achievement. Specifically,</w:t>
      </w:r>
      <w:r w:rsidR="009E6CF2" w:rsidRPr="000A6CCB">
        <w:rPr>
          <w:rFonts w:ascii="Times New Roman" w:hAnsi="Times New Roman" w:cs="Times New Roman"/>
          <w:sz w:val="24"/>
          <w:szCs w:val="24"/>
        </w:rPr>
        <w:t xml:space="preserve"> </w:t>
      </w:r>
      <w:proofErr w:type="spellStart"/>
      <w:r w:rsidR="009E6CF2" w:rsidRPr="000A6CCB">
        <w:rPr>
          <w:rFonts w:ascii="Times New Roman" w:hAnsi="Times New Roman" w:cs="Times New Roman"/>
          <w:sz w:val="24"/>
          <w:szCs w:val="24"/>
        </w:rPr>
        <w:t>Pinel</w:t>
      </w:r>
      <w:proofErr w:type="spellEnd"/>
      <w:r w:rsidR="009E6CF2" w:rsidRPr="000A6CCB">
        <w:rPr>
          <w:rFonts w:ascii="Times New Roman" w:hAnsi="Times New Roman" w:cs="Times New Roman"/>
          <w:sz w:val="24"/>
          <w:szCs w:val="24"/>
        </w:rPr>
        <w:t xml:space="preserve"> et al. (2005) examined how stigma consciousness levels would predict college student overall GPA as well as </w:t>
      </w:r>
      <w:r w:rsidR="009E6CF2" w:rsidRPr="000A6CCB">
        <w:rPr>
          <w:rFonts w:ascii="Times New Roman" w:hAnsi="Times New Roman" w:cs="Times New Roman"/>
          <w:sz w:val="24"/>
          <w:szCs w:val="24"/>
        </w:rPr>
        <w:lastRenderedPageBreak/>
        <w:t xml:space="preserve">psychological disengagement for stigmatized students at a predominately white university. </w:t>
      </w:r>
      <w:proofErr w:type="spellStart"/>
      <w:r w:rsidR="009E6CF2" w:rsidRPr="000A6CCB">
        <w:rPr>
          <w:rFonts w:ascii="Times New Roman" w:hAnsi="Times New Roman" w:cs="Times New Roman"/>
          <w:sz w:val="24"/>
          <w:szCs w:val="24"/>
        </w:rPr>
        <w:t>Pinel</w:t>
      </w:r>
      <w:proofErr w:type="spellEnd"/>
      <w:r w:rsidR="009E6CF2" w:rsidRPr="000A6CCB">
        <w:rPr>
          <w:rFonts w:ascii="Times New Roman" w:hAnsi="Times New Roman" w:cs="Times New Roman"/>
          <w:sz w:val="24"/>
          <w:szCs w:val="24"/>
        </w:rPr>
        <w:t xml:space="preserve"> et al. (2005) predicted that although psychological disengagement is a predictor of academic retention, it can also be a form of self-protection. Specifically, when students are psychologically disengaged (e.g., doing well in school is or is not part of one’s identity), stigma would have little impact on their performance.</w:t>
      </w:r>
      <w:r w:rsidR="00626A44" w:rsidRPr="000A6CCB">
        <w:rPr>
          <w:rFonts w:ascii="Times New Roman" w:hAnsi="Times New Roman" w:cs="Times New Roman"/>
          <w:sz w:val="24"/>
          <w:szCs w:val="24"/>
        </w:rPr>
        <w:t xml:space="preserve"> Additionally, the authors hypothesized that those who experienced a strong increase in stigma consciousness after arriving to the predominately White university would be more likely to achieve lower than students who experienced a lesser increase in stigma consciousness levels.</w:t>
      </w:r>
      <w:r w:rsidR="009E6CF2" w:rsidRPr="000A6CCB">
        <w:rPr>
          <w:rFonts w:ascii="Times New Roman" w:hAnsi="Times New Roman" w:cs="Times New Roman"/>
          <w:sz w:val="24"/>
          <w:szCs w:val="24"/>
        </w:rPr>
        <w:t xml:space="preserve"> Using the survey responses of 113 college students, </w:t>
      </w:r>
      <w:proofErr w:type="spellStart"/>
      <w:r w:rsidR="009E6CF2" w:rsidRPr="000A6CCB">
        <w:rPr>
          <w:rFonts w:ascii="Times New Roman" w:hAnsi="Times New Roman" w:cs="Times New Roman"/>
          <w:sz w:val="24"/>
          <w:szCs w:val="24"/>
        </w:rPr>
        <w:t>Pinel</w:t>
      </w:r>
      <w:proofErr w:type="spellEnd"/>
      <w:r w:rsidR="009E6CF2" w:rsidRPr="000A6CCB">
        <w:rPr>
          <w:rFonts w:ascii="Times New Roman" w:hAnsi="Times New Roman" w:cs="Times New Roman"/>
          <w:sz w:val="24"/>
          <w:szCs w:val="24"/>
        </w:rPr>
        <w:t xml:space="preserve"> </w:t>
      </w:r>
      <w:r w:rsidR="00626A44" w:rsidRPr="000A6CCB">
        <w:rPr>
          <w:rFonts w:ascii="Times New Roman" w:hAnsi="Times New Roman" w:cs="Times New Roman"/>
          <w:sz w:val="24"/>
          <w:szCs w:val="24"/>
        </w:rPr>
        <w:t xml:space="preserve">et al (2005) </w:t>
      </w:r>
      <w:r w:rsidR="009E6CF2" w:rsidRPr="000A6CCB">
        <w:rPr>
          <w:rFonts w:ascii="Times New Roman" w:hAnsi="Times New Roman" w:cs="Times New Roman"/>
          <w:sz w:val="24"/>
          <w:szCs w:val="24"/>
        </w:rPr>
        <w:t>found that minority males (African American and Hispanic) who reported</w:t>
      </w:r>
      <w:r w:rsidR="00626A44" w:rsidRPr="000A6CCB">
        <w:rPr>
          <w:rFonts w:ascii="Times New Roman" w:hAnsi="Times New Roman" w:cs="Times New Roman"/>
          <w:sz w:val="24"/>
          <w:szCs w:val="24"/>
        </w:rPr>
        <w:t xml:space="preserve"> stronger </w:t>
      </w:r>
      <w:r w:rsidR="00020AED" w:rsidRPr="000A6CCB">
        <w:rPr>
          <w:rFonts w:ascii="Times New Roman" w:hAnsi="Times New Roman" w:cs="Times New Roman"/>
          <w:sz w:val="24"/>
          <w:szCs w:val="24"/>
        </w:rPr>
        <w:t>increases</w:t>
      </w:r>
      <w:r w:rsidR="00626A44" w:rsidRPr="000A6CCB">
        <w:rPr>
          <w:rFonts w:ascii="Times New Roman" w:hAnsi="Times New Roman" w:cs="Times New Roman"/>
          <w:sz w:val="24"/>
          <w:szCs w:val="24"/>
        </w:rPr>
        <w:t xml:space="preserve"> in </w:t>
      </w:r>
      <w:r w:rsidR="009E6CF2" w:rsidRPr="000A6CCB">
        <w:rPr>
          <w:rFonts w:ascii="Times New Roman" w:hAnsi="Times New Roman" w:cs="Times New Roman"/>
          <w:sz w:val="24"/>
          <w:szCs w:val="24"/>
        </w:rPr>
        <w:t>stigma</w:t>
      </w:r>
      <w:r w:rsidR="00626A44" w:rsidRPr="000A6CCB">
        <w:rPr>
          <w:rFonts w:ascii="Times New Roman" w:hAnsi="Times New Roman" w:cs="Times New Roman"/>
          <w:sz w:val="24"/>
          <w:szCs w:val="24"/>
        </w:rPr>
        <w:t xml:space="preserve"> </w:t>
      </w:r>
      <w:r w:rsidR="009E6CF2" w:rsidRPr="000A6CCB">
        <w:rPr>
          <w:rFonts w:ascii="Times New Roman" w:hAnsi="Times New Roman" w:cs="Times New Roman"/>
          <w:sz w:val="24"/>
          <w:szCs w:val="24"/>
        </w:rPr>
        <w:t>consciousness</w:t>
      </w:r>
      <w:r w:rsidR="00626A44" w:rsidRPr="000A6CCB">
        <w:rPr>
          <w:rFonts w:ascii="Times New Roman" w:hAnsi="Times New Roman" w:cs="Times New Roman"/>
          <w:sz w:val="24"/>
          <w:szCs w:val="24"/>
        </w:rPr>
        <w:t xml:space="preserve"> </w:t>
      </w:r>
      <w:r w:rsidR="00020AED" w:rsidRPr="000A6CCB">
        <w:rPr>
          <w:rFonts w:ascii="Times New Roman" w:hAnsi="Times New Roman" w:cs="Times New Roman"/>
          <w:sz w:val="24"/>
          <w:szCs w:val="24"/>
        </w:rPr>
        <w:t>had predicted both</w:t>
      </w:r>
      <w:r w:rsidR="009E6CF2" w:rsidRPr="000A6CCB">
        <w:rPr>
          <w:rFonts w:ascii="Times New Roman" w:hAnsi="Times New Roman" w:cs="Times New Roman"/>
          <w:sz w:val="24"/>
          <w:szCs w:val="24"/>
        </w:rPr>
        <w:t xml:space="preserve"> lower GPAs and higher levels of psychological disengagement</w:t>
      </w:r>
      <w:r w:rsidR="00626A44" w:rsidRPr="000A6CCB">
        <w:rPr>
          <w:rFonts w:ascii="Times New Roman" w:hAnsi="Times New Roman" w:cs="Times New Roman"/>
          <w:sz w:val="24"/>
          <w:szCs w:val="24"/>
        </w:rPr>
        <w:t>.</w:t>
      </w:r>
      <w:r w:rsidR="009E6CF2" w:rsidRPr="000A6CCB">
        <w:rPr>
          <w:rFonts w:ascii="Times New Roman" w:hAnsi="Times New Roman" w:cs="Times New Roman"/>
          <w:sz w:val="24"/>
          <w:szCs w:val="24"/>
        </w:rPr>
        <w:t xml:space="preserve"> </w:t>
      </w:r>
      <w:r w:rsidR="00626A44" w:rsidRPr="000A6CCB">
        <w:rPr>
          <w:rFonts w:ascii="Times New Roman" w:hAnsi="Times New Roman" w:cs="Times New Roman"/>
          <w:sz w:val="24"/>
          <w:szCs w:val="24"/>
        </w:rPr>
        <w:t>H</w:t>
      </w:r>
      <w:r w:rsidR="009E6CF2" w:rsidRPr="000A6CCB">
        <w:rPr>
          <w:rFonts w:ascii="Times New Roman" w:hAnsi="Times New Roman" w:cs="Times New Roman"/>
          <w:sz w:val="24"/>
          <w:szCs w:val="24"/>
        </w:rPr>
        <w:t>owever,</w:t>
      </w:r>
      <w:r w:rsidR="00020AED" w:rsidRPr="000A6CCB">
        <w:rPr>
          <w:rFonts w:ascii="Times New Roman" w:hAnsi="Times New Roman" w:cs="Times New Roman"/>
          <w:sz w:val="24"/>
          <w:szCs w:val="24"/>
        </w:rPr>
        <w:t xml:space="preserve"> regardless of the degree of increase in stigma consciousness perceptions,</w:t>
      </w:r>
      <w:r w:rsidR="009E6CF2" w:rsidRPr="000A6CCB">
        <w:rPr>
          <w:rFonts w:ascii="Times New Roman" w:hAnsi="Times New Roman" w:cs="Times New Roman"/>
          <w:sz w:val="24"/>
          <w:szCs w:val="24"/>
        </w:rPr>
        <w:t xml:space="preserve"> </w:t>
      </w:r>
      <w:r w:rsidR="007A0D32" w:rsidRPr="000A6CCB">
        <w:rPr>
          <w:rFonts w:ascii="Times New Roman" w:hAnsi="Times New Roman" w:cs="Times New Roman"/>
          <w:sz w:val="24"/>
          <w:szCs w:val="24"/>
        </w:rPr>
        <w:t>stigma consciousness had negatively predicted GPA for minority females</w:t>
      </w:r>
      <w:r w:rsidR="00020AED" w:rsidRPr="000A6CCB">
        <w:rPr>
          <w:rFonts w:ascii="Times New Roman" w:hAnsi="Times New Roman" w:cs="Times New Roman"/>
          <w:sz w:val="24"/>
          <w:szCs w:val="24"/>
        </w:rPr>
        <w:t xml:space="preserve">. </w:t>
      </w:r>
      <w:r w:rsidR="007A0D32" w:rsidRPr="000A6CCB">
        <w:rPr>
          <w:rFonts w:ascii="Times New Roman" w:hAnsi="Times New Roman" w:cs="Times New Roman"/>
          <w:sz w:val="24"/>
          <w:szCs w:val="24"/>
        </w:rPr>
        <w:t>Additionally, there was evidence to suggest that for females, psychological disengagement had protected their self-esteem, where females with higher disengagement levels had higher self-esteem levels as well.</w:t>
      </w:r>
      <w:r w:rsidR="009E6CF2" w:rsidRPr="000A6CCB">
        <w:rPr>
          <w:rFonts w:ascii="Times New Roman" w:hAnsi="Times New Roman" w:cs="Times New Roman"/>
          <w:sz w:val="24"/>
          <w:szCs w:val="24"/>
        </w:rPr>
        <w:t xml:space="preserve"> </w:t>
      </w:r>
      <w:r w:rsidR="00413CEA" w:rsidRPr="000A6CCB">
        <w:rPr>
          <w:rFonts w:ascii="Times New Roman" w:hAnsi="Times New Roman" w:cs="Times New Roman"/>
          <w:sz w:val="24"/>
          <w:szCs w:val="24"/>
        </w:rPr>
        <w:t>Overall, t</w:t>
      </w:r>
      <w:r w:rsidR="000F5030" w:rsidRPr="000A6CCB">
        <w:rPr>
          <w:rFonts w:ascii="Times New Roman" w:hAnsi="Times New Roman" w:cs="Times New Roman"/>
          <w:sz w:val="24"/>
          <w:szCs w:val="24"/>
        </w:rPr>
        <w:t>hese studies suggest that stigma consciousness plays a significant and negative role in academic achievement.</w:t>
      </w:r>
      <w:r w:rsidR="00413CEA" w:rsidRPr="000A6CCB">
        <w:rPr>
          <w:rFonts w:ascii="Times New Roman" w:hAnsi="Times New Roman" w:cs="Times New Roman"/>
          <w:sz w:val="24"/>
          <w:szCs w:val="24"/>
        </w:rPr>
        <w:t xml:space="preserve"> However, the processes that underlie the effect between stereotypes and performance have yet to be thoroughly understood (</w:t>
      </w:r>
      <w:proofErr w:type="spellStart"/>
      <w:r w:rsidR="00413CEA" w:rsidRPr="000A6CCB">
        <w:rPr>
          <w:rFonts w:ascii="Times New Roman" w:hAnsi="Times New Roman" w:cs="Times New Roman"/>
          <w:sz w:val="24"/>
          <w:szCs w:val="24"/>
        </w:rPr>
        <w:t>Schumader</w:t>
      </w:r>
      <w:proofErr w:type="spellEnd"/>
      <w:r w:rsidR="00413CEA" w:rsidRPr="000A6CCB">
        <w:rPr>
          <w:rFonts w:ascii="Times New Roman" w:hAnsi="Times New Roman" w:cs="Times New Roman"/>
          <w:sz w:val="24"/>
          <w:szCs w:val="24"/>
        </w:rPr>
        <w:t>, Johns, &amp; Forbes, 2008). Specifically, what exactly causes stereotypes to have such an impact on performance and what can we do to mitigate these effects?</w:t>
      </w:r>
    </w:p>
    <w:p w:rsidR="00BC36C0" w:rsidRPr="000A6CCB" w:rsidRDefault="00BC36C0" w:rsidP="00BC36C0">
      <w:pPr>
        <w:rPr>
          <w:rFonts w:ascii="Times New Roman" w:hAnsi="Times New Roman" w:cs="Times New Roman"/>
          <w:b/>
          <w:sz w:val="24"/>
          <w:szCs w:val="24"/>
        </w:rPr>
      </w:pPr>
      <w:r w:rsidRPr="000A6CCB">
        <w:rPr>
          <w:rFonts w:ascii="Times New Roman" w:hAnsi="Times New Roman" w:cs="Times New Roman"/>
          <w:b/>
          <w:sz w:val="24"/>
          <w:szCs w:val="24"/>
        </w:rPr>
        <w:t>Social Cognitive Theory</w:t>
      </w:r>
    </w:p>
    <w:p w:rsidR="00D517DC" w:rsidRPr="000A6CCB" w:rsidRDefault="00413CEA" w:rsidP="000F5030">
      <w:pPr>
        <w:ind w:firstLine="720"/>
        <w:rPr>
          <w:rFonts w:ascii="Times New Roman" w:hAnsi="Times New Roman" w:cs="Times New Roman"/>
          <w:sz w:val="24"/>
          <w:szCs w:val="24"/>
        </w:rPr>
      </w:pPr>
      <w:r w:rsidRPr="000A6CCB">
        <w:rPr>
          <w:rFonts w:ascii="Times New Roman" w:hAnsi="Times New Roman" w:cs="Times New Roman"/>
          <w:sz w:val="24"/>
          <w:szCs w:val="24"/>
        </w:rPr>
        <w:t>Social cognitive theory is a popular construct within the domain of educational psychology</w:t>
      </w:r>
      <w:r w:rsidR="00BC36C0" w:rsidRPr="000A6CCB">
        <w:rPr>
          <w:rFonts w:ascii="Times New Roman" w:hAnsi="Times New Roman" w:cs="Times New Roman"/>
          <w:sz w:val="24"/>
          <w:szCs w:val="24"/>
        </w:rPr>
        <w:t>. This approach proposes that learning and performance involves</w:t>
      </w:r>
      <w:r w:rsidR="00EA011E" w:rsidRPr="000A6CCB">
        <w:rPr>
          <w:rFonts w:ascii="Times New Roman" w:hAnsi="Times New Roman" w:cs="Times New Roman"/>
          <w:sz w:val="24"/>
          <w:szCs w:val="24"/>
        </w:rPr>
        <w:t xml:space="preserve"> the interaction between</w:t>
      </w:r>
      <w:r w:rsidR="00BC36C0" w:rsidRPr="000A6CCB">
        <w:rPr>
          <w:rFonts w:ascii="Times New Roman" w:hAnsi="Times New Roman" w:cs="Times New Roman"/>
          <w:sz w:val="24"/>
          <w:szCs w:val="24"/>
        </w:rPr>
        <w:t xml:space="preserve"> personal cognitive processes</w:t>
      </w:r>
      <w:r w:rsidR="00EA011E" w:rsidRPr="000A6CCB">
        <w:rPr>
          <w:rFonts w:ascii="Times New Roman" w:hAnsi="Times New Roman" w:cs="Times New Roman"/>
          <w:sz w:val="24"/>
          <w:szCs w:val="24"/>
        </w:rPr>
        <w:t xml:space="preserve"> and the environmental context.</w:t>
      </w:r>
      <w:r w:rsidR="00F44044" w:rsidRPr="000A6CCB">
        <w:rPr>
          <w:rFonts w:ascii="Times New Roman" w:hAnsi="Times New Roman" w:cs="Times New Roman"/>
          <w:sz w:val="24"/>
          <w:szCs w:val="24"/>
        </w:rPr>
        <w:t xml:space="preserve"> Specifically, student </w:t>
      </w:r>
      <w:r w:rsidR="00F44044" w:rsidRPr="000A6CCB">
        <w:rPr>
          <w:rFonts w:ascii="Times New Roman" w:hAnsi="Times New Roman" w:cs="Times New Roman"/>
          <w:sz w:val="24"/>
          <w:szCs w:val="24"/>
        </w:rPr>
        <w:lastRenderedPageBreak/>
        <w:t>achievement, according to this perspective, is dependent on the motivational and affective perceptions (personal cognitive variables) coupled with the social context (environmental factors). A student can achieve and perform to the extent to which he/she can successfully regulate these two factors. Therefore, if stereotypes are part of the social environment and if social cognitive theory posits that achievement is the result of the social environment and individual personal factors, then this theory has the potential to explain the causal effects of stereotypes on achievement. Thus, the purpose of this proposed dissertation study is to examine the relationship between stigma consciousness, social cognitive factors, and student achievement in mathematics.</w:t>
      </w:r>
    </w:p>
    <w:p w:rsidR="00F44044" w:rsidRPr="000A6CCB" w:rsidRDefault="00D517DC" w:rsidP="00D517DC">
      <w:pPr>
        <w:rPr>
          <w:rFonts w:ascii="Times New Roman" w:hAnsi="Times New Roman" w:cs="Times New Roman"/>
          <w:b/>
          <w:sz w:val="24"/>
          <w:szCs w:val="24"/>
        </w:rPr>
      </w:pPr>
      <w:r w:rsidRPr="000A6CCB">
        <w:rPr>
          <w:rFonts w:ascii="Times New Roman" w:hAnsi="Times New Roman" w:cs="Times New Roman"/>
          <w:b/>
          <w:sz w:val="24"/>
          <w:szCs w:val="24"/>
        </w:rPr>
        <w:t>Self-Regulated Learning</w:t>
      </w:r>
      <w:r w:rsidR="00F44044" w:rsidRPr="000A6CCB">
        <w:rPr>
          <w:rFonts w:ascii="Times New Roman" w:hAnsi="Times New Roman" w:cs="Times New Roman"/>
          <w:sz w:val="24"/>
          <w:szCs w:val="24"/>
        </w:rPr>
        <w:t xml:space="preserve"> </w:t>
      </w:r>
      <w:r w:rsidR="00C55B09" w:rsidRPr="000A6CCB">
        <w:rPr>
          <w:rFonts w:ascii="Times New Roman" w:hAnsi="Times New Roman" w:cs="Times New Roman"/>
          <w:b/>
          <w:sz w:val="24"/>
          <w:szCs w:val="24"/>
        </w:rPr>
        <w:t>and Stereotypes</w:t>
      </w:r>
    </w:p>
    <w:p w:rsidR="00413CEA" w:rsidRPr="000A6CCB" w:rsidRDefault="00EA011E" w:rsidP="00F44044">
      <w:pPr>
        <w:ind w:firstLine="720"/>
        <w:rPr>
          <w:rFonts w:ascii="Times New Roman" w:hAnsi="Times New Roman" w:cs="Times New Roman"/>
          <w:sz w:val="24"/>
          <w:szCs w:val="24"/>
        </w:rPr>
      </w:pPr>
      <w:r w:rsidRPr="000A6CCB">
        <w:rPr>
          <w:rFonts w:ascii="Times New Roman" w:hAnsi="Times New Roman" w:cs="Times New Roman"/>
          <w:sz w:val="24"/>
          <w:szCs w:val="24"/>
        </w:rPr>
        <w:t>Th</w:t>
      </w:r>
      <w:r w:rsidR="00D517DC" w:rsidRPr="000A6CCB">
        <w:rPr>
          <w:rFonts w:ascii="Times New Roman" w:hAnsi="Times New Roman" w:cs="Times New Roman"/>
          <w:sz w:val="24"/>
          <w:szCs w:val="24"/>
        </w:rPr>
        <w:t>e</w:t>
      </w:r>
      <w:r w:rsidRPr="000A6CCB">
        <w:rPr>
          <w:rFonts w:ascii="Times New Roman" w:hAnsi="Times New Roman" w:cs="Times New Roman"/>
          <w:sz w:val="24"/>
          <w:szCs w:val="24"/>
        </w:rPr>
        <w:t xml:space="preserve"> balance between personal and environmental processes can be further conceptualized as self-regulated learning (Zimmerman, 200</w:t>
      </w:r>
      <w:r w:rsidR="00361F12">
        <w:rPr>
          <w:rFonts w:ascii="Times New Roman" w:hAnsi="Times New Roman" w:cs="Times New Roman"/>
          <w:sz w:val="24"/>
          <w:szCs w:val="24"/>
        </w:rPr>
        <w:t>8</w:t>
      </w:r>
      <w:r w:rsidRPr="000A6CCB">
        <w:rPr>
          <w:rFonts w:ascii="Times New Roman" w:hAnsi="Times New Roman" w:cs="Times New Roman"/>
          <w:sz w:val="24"/>
          <w:szCs w:val="24"/>
        </w:rPr>
        <w:t xml:space="preserve">). Based on social cognitive theory, self-regulated </w:t>
      </w:r>
      <w:r w:rsidR="00D517DC" w:rsidRPr="000A6CCB">
        <w:rPr>
          <w:rFonts w:ascii="Times New Roman" w:hAnsi="Times New Roman" w:cs="Times New Roman"/>
          <w:sz w:val="24"/>
          <w:szCs w:val="24"/>
        </w:rPr>
        <w:t>learning is defined as the ability for a student to strategically, proactively, and independently engage in thoughts and behaviors to attain</w:t>
      </w:r>
      <w:r w:rsidR="00361F12">
        <w:rPr>
          <w:rFonts w:ascii="Times New Roman" w:hAnsi="Times New Roman" w:cs="Times New Roman"/>
          <w:sz w:val="24"/>
          <w:szCs w:val="24"/>
        </w:rPr>
        <w:t xml:space="preserve"> personal goals (Zimmerman, 2008</w:t>
      </w:r>
      <w:r w:rsidR="00D517DC" w:rsidRPr="000A6CCB">
        <w:rPr>
          <w:rFonts w:ascii="Times New Roman" w:hAnsi="Times New Roman" w:cs="Times New Roman"/>
          <w:sz w:val="24"/>
          <w:szCs w:val="24"/>
        </w:rPr>
        <w:t xml:space="preserve">). </w:t>
      </w:r>
      <w:r w:rsidR="000E6C58" w:rsidRPr="000A6CCB">
        <w:rPr>
          <w:rFonts w:ascii="Times New Roman" w:hAnsi="Times New Roman" w:cs="Times New Roman"/>
          <w:sz w:val="24"/>
          <w:szCs w:val="24"/>
        </w:rPr>
        <w:t xml:space="preserve">Critical to this perspective is the ability for the student to engage in a cyclic feedback loop between </w:t>
      </w:r>
      <w:r w:rsidRPr="000A6CCB">
        <w:rPr>
          <w:rFonts w:ascii="Times New Roman" w:hAnsi="Times New Roman" w:cs="Times New Roman"/>
          <w:sz w:val="24"/>
          <w:szCs w:val="24"/>
        </w:rPr>
        <w:t xml:space="preserve">three </w:t>
      </w:r>
      <w:r w:rsidR="000E6C58" w:rsidRPr="000A6CCB">
        <w:rPr>
          <w:rFonts w:ascii="Times New Roman" w:hAnsi="Times New Roman" w:cs="Times New Roman"/>
          <w:sz w:val="24"/>
          <w:szCs w:val="24"/>
        </w:rPr>
        <w:t xml:space="preserve">sequential </w:t>
      </w:r>
      <w:r w:rsidRPr="000A6CCB">
        <w:rPr>
          <w:rFonts w:ascii="Times New Roman" w:hAnsi="Times New Roman" w:cs="Times New Roman"/>
          <w:sz w:val="24"/>
          <w:szCs w:val="24"/>
        </w:rPr>
        <w:t xml:space="preserve">phases of learning: forethought, performance, and self-reflection/evaluation. </w:t>
      </w:r>
      <w:r w:rsidR="000E6C58" w:rsidRPr="000A6CCB">
        <w:rPr>
          <w:rFonts w:ascii="Times New Roman" w:hAnsi="Times New Roman" w:cs="Times New Roman"/>
          <w:sz w:val="24"/>
          <w:szCs w:val="24"/>
        </w:rPr>
        <w:t xml:space="preserve">Specifically, this feedback loop is what provides the student with information about how to best adapt ones behaviors and thoughts to more successfully attain personal goals. </w:t>
      </w:r>
      <w:r w:rsidRPr="000A6CCB">
        <w:rPr>
          <w:rFonts w:ascii="Times New Roman" w:hAnsi="Times New Roman" w:cs="Times New Roman"/>
          <w:sz w:val="24"/>
          <w:szCs w:val="24"/>
        </w:rPr>
        <w:t xml:space="preserve"> </w:t>
      </w:r>
      <w:r w:rsidR="00BC36C0" w:rsidRPr="000A6CCB">
        <w:rPr>
          <w:rFonts w:ascii="Times New Roman" w:hAnsi="Times New Roman" w:cs="Times New Roman"/>
          <w:sz w:val="24"/>
          <w:szCs w:val="24"/>
        </w:rPr>
        <w:t xml:space="preserve"> </w:t>
      </w:r>
    </w:p>
    <w:p w:rsidR="009A0E04" w:rsidRPr="000A6CCB" w:rsidRDefault="003A186F" w:rsidP="003B7174">
      <w:pPr>
        <w:ind w:firstLine="720"/>
        <w:rPr>
          <w:rFonts w:ascii="Times New Roman" w:hAnsi="Times New Roman" w:cs="Times New Roman"/>
          <w:sz w:val="24"/>
          <w:szCs w:val="24"/>
        </w:rPr>
      </w:pPr>
      <w:r w:rsidRPr="000A6CCB">
        <w:rPr>
          <w:rFonts w:ascii="Times New Roman" w:hAnsi="Times New Roman" w:cs="Times New Roman"/>
          <w:sz w:val="24"/>
          <w:szCs w:val="24"/>
        </w:rPr>
        <w:t xml:space="preserve">The forethought phase of self-regulation </w:t>
      </w:r>
      <w:r w:rsidR="0069787A" w:rsidRPr="000A6CCB">
        <w:rPr>
          <w:rFonts w:ascii="Times New Roman" w:hAnsi="Times New Roman" w:cs="Times New Roman"/>
          <w:sz w:val="24"/>
          <w:szCs w:val="24"/>
        </w:rPr>
        <w:t>involves the affective and motivational factors such as self-efficacy (e.g., does the learner believe that he/she has the necessary skills to successfully achieve the goal? (</w:t>
      </w:r>
      <w:proofErr w:type="spellStart"/>
      <w:r w:rsidR="0069787A" w:rsidRPr="000A6CCB">
        <w:rPr>
          <w:rFonts w:ascii="Times New Roman" w:hAnsi="Times New Roman" w:cs="Times New Roman"/>
          <w:sz w:val="24"/>
          <w:szCs w:val="24"/>
        </w:rPr>
        <w:t>Bandura</w:t>
      </w:r>
      <w:proofErr w:type="spellEnd"/>
      <w:r w:rsidR="0069787A" w:rsidRPr="000A6CCB">
        <w:rPr>
          <w:rFonts w:ascii="Times New Roman" w:hAnsi="Times New Roman" w:cs="Times New Roman"/>
          <w:sz w:val="24"/>
          <w:szCs w:val="24"/>
        </w:rPr>
        <w:t xml:space="preserve">, </w:t>
      </w:r>
      <w:r w:rsidR="00347639" w:rsidRPr="000A6CCB">
        <w:rPr>
          <w:rFonts w:ascii="Times New Roman" w:hAnsi="Times New Roman" w:cs="Times New Roman"/>
          <w:sz w:val="24"/>
          <w:szCs w:val="24"/>
        </w:rPr>
        <w:t>1986</w:t>
      </w:r>
      <w:r w:rsidR="0069787A" w:rsidRPr="000A6CCB">
        <w:rPr>
          <w:rFonts w:ascii="Times New Roman" w:hAnsi="Times New Roman" w:cs="Times New Roman"/>
          <w:sz w:val="24"/>
          <w:szCs w:val="24"/>
        </w:rPr>
        <w:t>) and attainment value (e.g.,</w:t>
      </w:r>
      <w:r w:rsidR="009A0E04" w:rsidRPr="000A6CCB">
        <w:rPr>
          <w:rFonts w:ascii="Times New Roman" w:hAnsi="Times New Roman" w:cs="Times New Roman"/>
          <w:sz w:val="24"/>
          <w:szCs w:val="24"/>
        </w:rPr>
        <w:t xml:space="preserve"> how personally important is it for the learner to participate or do well on a given task</w:t>
      </w:r>
      <w:r w:rsidR="0069787A" w:rsidRPr="000A6CCB">
        <w:rPr>
          <w:rFonts w:ascii="Times New Roman" w:hAnsi="Times New Roman" w:cs="Times New Roman"/>
          <w:sz w:val="24"/>
          <w:szCs w:val="24"/>
        </w:rPr>
        <w:t xml:space="preserve">? </w:t>
      </w:r>
      <w:proofErr w:type="gramStart"/>
      <w:r w:rsidR="0069787A" w:rsidRPr="000A6CCB">
        <w:rPr>
          <w:rFonts w:ascii="Times New Roman" w:hAnsi="Times New Roman" w:cs="Times New Roman"/>
          <w:sz w:val="24"/>
          <w:szCs w:val="24"/>
        </w:rPr>
        <w:t xml:space="preserve">(Eccles &amp; </w:t>
      </w:r>
      <w:proofErr w:type="spellStart"/>
      <w:r w:rsidR="0069787A" w:rsidRPr="000A6CCB">
        <w:rPr>
          <w:rFonts w:ascii="Times New Roman" w:hAnsi="Times New Roman" w:cs="Times New Roman"/>
          <w:sz w:val="24"/>
          <w:szCs w:val="24"/>
        </w:rPr>
        <w:t>Wigfield</w:t>
      </w:r>
      <w:proofErr w:type="spellEnd"/>
      <w:r w:rsidR="0069787A" w:rsidRPr="000A6CCB">
        <w:rPr>
          <w:rFonts w:ascii="Times New Roman" w:hAnsi="Times New Roman" w:cs="Times New Roman"/>
          <w:sz w:val="24"/>
          <w:szCs w:val="24"/>
        </w:rPr>
        <w:t xml:space="preserve">, </w:t>
      </w:r>
      <w:r w:rsidR="0069787A" w:rsidRPr="000A6CCB">
        <w:rPr>
          <w:rFonts w:ascii="Times New Roman" w:hAnsi="Times New Roman" w:cs="Times New Roman"/>
          <w:sz w:val="24"/>
          <w:szCs w:val="24"/>
        </w:rPr>
        <w:lastRenderedPageBreak/>
        <w:t>1995).</w:t>
      </w:r>
      <w:proofErr w:type="gramEnd"/>
      <w:r w:rsidR="003B7174" w:rsidRPr="000A6CCB">
        <w:rPr>
          <w:rFonts w:ascii="Times New Roman" w:hAnsi="Times New Roman" w:cs="Times New Roman"/>
          <w:sz w:val="24"/>
          <w:szCs w:val="24"/>
        </w:rPr>
        <w:t xml:space="preserve"> These are the processes that the learner engages in prior to actually engaging in the task at hand. </w:t>
      </w:r>
    </w:p>
    <w:p w:rsidR="003B7174" w:rsidRPr="000A6CCB" w:rsidRDefault="003B7174" w:rsidP="003B7174">
      <w:pPr>
        <w:ind w:firstLine="720"/>
        <w:rPr>
          <w:rFonts w:ascii="Times New Roman" w:hAnsi="Times New Roman" w:cs="Times New Roman"/>
          <w:sz w:val="24"/>
          <w:szCs w:val="24"/>
        </w:rPr>
      </w:pPr>
      <w:r w:rsidRPr="000A6CCB">
        <w:rPr>
          <w:rFonts w:ascii="Times New Roman" w:hAnsi="Times New Roman" w:cs="Times New Roman"/>
          <w:sz w:val="24"/>
          <w:szCs w:val="24"/>
        </w:rPr>
        <w:t xml:space="preserve">Although </w:t>
      </w:r>
      <w:r w:rsidR="009A0E04" w:rsidRPr="000A6CCB">
        <w:rPr>
          <w:rFonts w:ascii="Times New Roman" w:hAnsi="Times New Roman" w:cs="Times New Roman"/>
          <w:sz w:val="24"/>
          <w:szCs w:val="24"/>
        </w:rPr>
        <w:t xml:space="preserve">researchers have </w:t>
      </w:r>
      <w:r w:rsidRPr="000A6CCB">
        <w:rPr>
          <w:rFonts w:ascii="Times New Roman" w:hAnsi="Times New Roman" w:cs="Times New Roman"/>
          <w:sz w:val="24"/>
          <w:szCs w:val="24"/>
        </w:rPr>
        <w:t>directly examine</w:t>
      </w:r>
      <w:r w:rsidR="009A0E04" w:rsidRPr="000A6CCB">
        <w:rPr>
          <w:rFonts w:ascii="Times New Roman" w:hAnsi="Times New Roman" w:cs="Times New Roman"/>
          <w:sz w:val="24"/>
          <w:szCs w:val="24"/>
        </w:rPr>
        <w:t>d</w:t>
      </w:r>
      <w:r w:rsidRPr="000A6CCB">
        <w:rPr>
          <w:rFonts w:ascii="Times New Roman" w:hAnsi="Times New Roman" w:cs="Times New Roman"/>
          <w:sz w:val="24"/>
          <w:szCs w:val="24"/>
        </w:rPr>
        <w:t xml:space="preserve"> the relationship between self-efficacy and stereotypes, </w:t>
      </w:r>
      <w:r w:rsidR="009A0E04" w:rsidRPr="000A6CCB">
        <w:rPr>
          <w:rFonts w:ascii="Times New Roman" w:hAnsi="Times New Roman" w:cs="Times New Roman"/>
          <w:sz w:val="24"/>
          <w:szCs w:val="24"/>
        </w:rPr>
        <w:t>the results are inconsistent</w:t>
      </w:r>
      <w:r w:rsidRPr="000A6CCB">
        <w:rPr>
          <w:rFonts w:ascii="Times New Roman" w:hAnsi="Times New Roman" w:cs="Times New Roman"/>
          <w:sz w:val="24"/>
          <w:szCs w:val="24"/>
        </w:rPr>
        <w:t>.</w:t>
      </w:r>
      <w:r w:rsidR="009A0E04" w:rsidRPr="000A6CCB">
        <w:rPr>
          <w:rFonts w:ascii="Times New Roman" w:hAnsi="Times New Roman" w:cs="Times New Roman"/>
          <w:sz w:val="24"/>
          <w:szCs w:val="24"/>
        </w:rPr>
        <w:t xml:space="preserve"> </w:t>
      </w:r>
      <w:r w:rsidRPr="000A6CCB">
        <w:rPr>
          <w:rFonts w:ascii="Times New Roman" w:hAnsi="Times New Roman" w:cs="Times New Roman"/>
          <w:sz w:val="24"/>
          <w:szCs w:val="24"/>
        </w:rPr>
        <w:t xml:space="preserve">In terms of self-efficacy, </w:t>
      </w:r>
      <w:proofErr w:type="spellStart"/>
      <w:r w:rsidRPr="000A6CCB">
        <w:rPr>
          <w:rFonts w:ascii="Times New Roman" w:hAnsi="Times New Roman" w:cs="Times New Roman"/>
          <w:sz w:val="24"/>
          <w:szCs w:val="24"/>
        </w:rPr>
        <w:t>Hollins</w:t>
      </w:r>
      <w:proofErr w:type="spellEnd"/>
      <w:r w:rsidRPr="000A6CCB">
        <w:rPr>
          <w:rFonts w:ascii="Times New Roman" w:hAnsi="Times New Roman" w:cs="Times New Roman"/>
          <w:sz w:val="24"/>
          <w:szCs w:val="24"/>
        </w:rPr>
        <w:t xml:space="preserve">-Sawyer and Sawyer (2008) argue that stereotype threat </w:t>
      </w:r>
      <w:r w:rsidR="009A0E04" w:rsidRPr="000A6CCB">
        <w:rPr>
          <w:rFonts w:ascii="Times New Roman" w:hAnsi="Times New Roman" w:cs="Times New Roman"/>
          <w:sz w:val="24"/>
          <w:szCs w:val="24"/>
        </w:rPr>
        <w:t xml:space="preserve">researchers </w:t>
      </w:r>
      <w:r w:rsidRPr="000A6CCB">
        <w:rPr>
          <w:rFonts w:ascii="Times New Roman" w:hAnsi="Times New Roman" w:cs="Times New Roman"/>
          <w:sz w:val="24"/>
          <w:szCs w:val="24"/>
        </w:rPr>
        <w:t xml:space="preserve">should take into consideration ones confidence in their test taking ability and examine it in terms of self-efficacy. However, prior research has found inconsistent results in terms of self-efficacy. For example, Spencer, Steele, and Quinn (1999) found that students’ level of self-efficacy did not mediate the differences in achievement across stereotype threat conditions. Conversely, </w:t>
      </w:r>
      <w:proofErr w:type="spellStart"/>
      <w:r w:rsidRPr="000A6CCB">
        <w:rPr>
          <w:rFonts w:ascii="Times New Roman" w:hAnsi="Times New Roman" w:cs="Times New Roman"/>
          <w:sz w:val="24"/>
          <w:szCs w:val="24"/>
        </w:rPr>
        <w:t>Hollins</w:t>
      </w:r>
      <w:proofErr w:type="spellEnd"/>
      <w:r w:rsidRPr="000A6CCB">
        <w:rPr>
          <w:rFonts w:ascii="Times New Roman" w:hAnsi="Times New Roman" w:cs="Times New Roman"/>
          <w:sz w:val="24"/>
          <w:szCs w:val="24"/>
        </w:rPr>
        <w:t xml:space="preserve">-Sawyer and Sawyer (2008) found evidence that partially supported the hypothesis that low stereotype threat may have caused an increase in self-efficacy and </w:t>
      </w:r>
      <w:proofErr w:type="spellStart"/>
      <w:r w:rsidRPr="000A6CCB">
        <w:rPr>
          <w:rFonts w:ascii="Times New Roman" w:hAnsi="Times New Roman" w:cs="Times New Roman"/>
          <w:sz w:val="24"/>
          <w:szCs w:val="24"/>
        </w:rPr>
        <w:t>Schumader</w:t>
      </w:r>
      <w:proofErr w:type="spellEnd"/>
      <w:r w:rsidRPr="000A6CCB">
        <w:rPr>
          <w:rFonts w:ascii="Times New Roman" w:hAnsi="Times New Roman" w:cs="Times New Roman"/>
          <w:sz w:val="24"/>
          <w:szCs w:val="24"/>
        </w:rPr>
        <w:t xml:space="preserve">, Johns, and </w:t>
      </w:r>
      <w:proofErr w:type="spellStart"/>
      <w:r w:rsidRPr="000A6CCB">
        <w:rPr>
          <w:rFonts w:ascii="Times New Roman" w:hAnsi="Times New Roman" w:cs="Times New Roman"/>
          <w:sz w:val="24"/>
          <w:szCs w:val="24"/>
        </w:rPr>
        <w:t>Barissque</w:t>
      </w:r>
      <w:proofErr w:type="spellEnd"/>
      <w:r w:rsidRPr="000A6CCB">
        <w:rPr>
          <w:rFonts w:ascii="Times New Roman" w:hAnsi="Times New Roman" w:cs="Times New Roman"/>
          <w:sz w:val="24"/>
          <w:szCs w:val="24"/>
        </w:rPr>
        <w:t xml:space="preserve"> (2004) found that females who viewed gender stereotypes as legitimate in mathematics had lowered competence beliefs in their mathematics skills than females who rejected those stereotypes. Furthermore, Aronson and </w:t>
      </w:r>
      <w:proofErr w:type="spellStart"/>
      <w:r w:rsidRPr="000A6CCB">
        <w:rPr>
          <w:rFonts w:ascii="Times New Roman" w:hAnsi="Times New Roman" w:cs="Times New Roman"/>
          <w:sz w:val="24"/>
          <w:szCs w:val="24"/>
        </w:rPr>
        <w:t>Inzlicht</w:t>
      </w:r>
      <w:proofErr w:type="spellEnd"/>
      <w:r w:rsidRPr="000A6CCB">
        <w:rPr>
          <w:rFonts w:ascii="Times New Roman" w:hAnsi="Times New Roman" w:cs="Times New Roman"/>
          <w:sz w:val="24"/>
          <w:szCs w:val="24"/>
        </w:rPr>
        <w:t xml:space="preserve"> (2004) found that Blacks who were more vulnerable to stereotypes reported stronger fluctuations of self-efficacy than Blacks who were less vulnerable to stereotypes. Some of these finding suggests that participants who are more likely to be affected by stereotype threat (e.g., through exposure to the threat or through </w:t>
      </w:r>
      <w:r w:rsidR="009A0E04" w:rsidRPr="000A6CCB">
        <w:rPr>
          <w:rFonts w:ascii="Times New Roman" w:hAnsi="Times New Roman" w:cs="Times New Roman"/>
          <w:sz w:val="24"/>
          <w:szCs w:val="24"/>
        </w:rPr>
        <w:t xml:space="preserve">stigma </w:t>
      </w:r>
      <w:r w:rsidRPr="000A6CCB">
        <w:rPr>
          <w:rFonts w:ascii="Times New Roman" w:hAnsi="Times New Roman" w:cs="Times New Roman"/>
          <w:sz w:val="24"/>
          <w:szCs w:val="24"/>
        </w:rPr>
        <w:t xml:space="preserve">consciousness) experience a less stable sense of efficacy.  </w:t>
      </w:r>
    </w:p>
    <w:p w:rsidR="00DE4694" w:rsidRPr="000A6CCB" w:rsidRDefault="001624DA" w:rsidP="00BB39EA">
      <w:pPr>
        <w:ind w:firstLine="720"/>
        <w:rPr>
          <w:rFonts w:ascii="Times New Roman" w:hAnsi="Times New Roman" w:cs="Times New Roman"/>
          <w:sz w:val="24"/>
          <w:szCs w:val="24"/>
        </w:rPr>
      </w:pPr>
      <w:r w:rsidRPr="000A6CCB">
        <w:rPr>
          <w:rFonts w:ascii="Times New Roman" w:hAnsi="Times New Roman" w:cs="Times New Roman"/>
          <w:sz w:val="24"/>
          <w:szCs w:val="24"/>
        </w:rPr>
        <w:t xml:space="preserve">In terms of attainment task value, research has found that the more importance stigmatized students place on doing well in a certain task, the more vulnerable they are to the effects of stereotype threat (Aronson &amp; Good, 2001; Aronson et al., 1999). Specifically, Aronson and Good (2001) found that stigmatized students who did not value doing well in a task under stereotype threat conditions had significantly performed higher than students who reported </w:t>
      </w:r>
      <w:r w:rsidRPr="000A6CCB">
        <w:rPr>
          <w:rFonts w:ascii="Times New Roman" w:hAnsi="Times New Roman" w:cs="Times New Roman"/>
          <w:sz w:val="24"/>
          <w:szCs w:val="24"/>
        </w:rPr>
        <w:lastRenderedPageBreak/>
        <w:t xml:space="preserve">higher levels of value in a </w:t>
      </w:r>
      <w:proofErr w:type="spellStart"/>
      <w:r w:rsidRPr="000A6CCB">
        <w:rPr>
          <w:rFonts w:ascii="Times New Roman" w:hAnsi="Times New Roman" w:cs="Times New Roman"/>
          <w:sz w:val="24"/>
          <w:szCs w:val="24"/>
        </w:rPr>
        <w:t>nonstereotype</w:t>
      </w:r>
      <w:proofErr w:type="spellEnd"/>
      <w:r w:rsidRPr="000A6CCB">
        <w:rPr>
          <w:rFonts w:ascii="Times New Roman" w:hAnsi="Times New Roman" w:cs="Times New Roman"/>
          <w:sz w:val="24"/>
          <w:szCs w:val="24"/>
        </w:rPr>
        <w:t xml:space="preserve"> threat condition. The authors rationalized that the anxiety induced by stereotype threat was more pronounced in those who actually wanted to do well, where as students who did not care about doing well had less of a reason to be impacted by the anxiety. However, this relationship is at odds when interpreted through the lens of social cognitive theory. Specifically, students who value a task would be more motivated to engage in self-regulatory strategies to increase the likelihood of academic success (</w:t>
      </w:r>
      <w:proofErr w:type="spellStart"/>
      <w:r w:rsidRPr="000A6CCB">
        <w:rPr>
          <w:rFonts w:ascii="Times New Roman" w:hAnsi="Times New Roman" w:cs="Times New Roman"/>
          <w:sz w:val="24"/>
          <w:szCs w:val="24"/>
        </w:rPr>
        <w:t>Wigfield</w:t>
      </w:r>
      <w:proofErr w:type="spellEnd"/>
      <w:r w:rsidRPr="000A6CCB">
        <w:rPr>
          <w:rFonts w:ascii="Times New Roman" w:hAnsi="Times New Roman" w:cs="Times New Roman"/>
          <w:sz w:val="24"/>
          <w:szCs w:val="24"/>
        </w:rPr>
        <w:t xml:space="preserve"> &amp; Eccles, 2000). However, when stereotype effects are also included in the model, this relationship is reversed, where stigmatized students who value the subject matter more are less likely to do well. Therefore, </w:t>
      </w:r>
      <w:r w:rsidR="00D33585" w:rsidRPr="000A6CCB">
        <w:rPr>
          <w:rFonts w:ascii="Times New Roman" w:hAnsi="Times New Roman" w:cs="Times New Roman"/>
          <w:sz w:val="24"/>
          <w:szCs w:val="24"/>
        </w:rPr>
        <w:t>a critical question r</w:t>
      </w:r>
      <w:r w:rsidRPr="000A6CCB">
        <w:rPr>
          <w:rFonts w:ascii="Times New Roman" w:hAnsi="Times New Roman" w:cs="Times New Roman"/>
          <w:sz w:val="24"/>
          <w:szCs w:val="24"/>
        </w:rPr>
        <w:t xml:space="preserve">emains as to how this relationship between stereotypes and attainment value impact the other self-regulatory </w:t>
      </w:r>
      <w:r w:rsidR="00BB39EA" w:rsidRPr="000A6CCB">
        <w:rPr>
          <w:rFonts w:ascii="Times New Roman" w:hAnsi="Times New Roman" w:cs="Times New Roman"/>
          <w:sz w:val="24"/>
          <w:szCs w:val="24"/>
        </w:rPr>
        <w:t>processes such as task strategies and attributions</w:t>
      </w:r>
      <w:r w:rsidRPr="000A6CCB">
        <w:rPr>
          <w:rFonts w:ascii="Times New Roman" w:hAnsi="Times New Roman" w:cs="Times New Roman"/>
          <w:sz w:val="24"/>
          <w:szCs w:val="24"/>
        </w:rPr>
        <w:t xml:space="preserve">. </w:t>
      </w:r>
    </w:p>
    <w:p w:rsidR="000721AB" w:rsidRPr="000A6CCB" w:rsidRDefault="00C46103" w:rsidP="00157EEA">
      <w:pPr>
        <w:ind w:firstLine="720"/>
        <w:rPr>
          <w:rFonts w:ascii="Times New Roman" w:hAnsi="Times New Roman" w:cs="Times New Roman"/>
          <w:sz w:val="24"/>
          <w:szCs w:val="24"/>
        </w:rPr>
      </w:pPr>
      <w:r w:rsidRPr="000A6CCB">
        <w:rPr>
          <w:rFonts w:ascii="Times New Roman" w:hAnsi="Times New Roman" w:cs="Times New Roman"/>
          <w:sz w:val="24"/>
          <w:szCs w:val="24"/>
        </w:rPr>
        <w:t>After students have formed the</w:t>
      </w:r>
      <w:r w:rsidR="002057F4" w:rsidRPr="000A6CCB">
        <w:rPr>
          <w:rFonts w:ascii="Times New Roman" w:hAnsi="Times New Roman" w:cs="Times New Roman"/>
          <w:sz w:val="24"/>
          <w:szCs w:val="24"/>
        </w:rPr>
        <w:t>ir</w:t>
      </w:r>
      <w:r w:rsidRPr="000A6CCB">
        <w:rPr>
          <w:rFonts w:ascii="Times New Roman" w:hAnsi="Times New Roman" w:cs="Times New Roman"/>
          <w:sz w:val="24"/>
          <w:szCs w:val="24"/>
        </w:rPr>
        <w:t xml:space="preserve"> motivational and affective beliefs in the forethought phase, learners then proceed to the performance phase where they actually engage in accompl</w:t>
      </w:r>
      <w:r w:rsidR="002057F4" w:rsidRPr="000A6CCB">
        <w:rPr>
          <w:rFonts w:ascii="Times New Roman" w:hAnsi="Times New Roman" w:cs="Times New Roman"/>
          <w:sz w:val="24"/>
          <w:szCs w:val="24"/>
        </w:rPr>
        <w:t>ishing the task/goal at hand. A critical component in this phase is self-regulated learning strategies (Zimmerman, 2000). Self-regulated learning strategies are the actual behaviors that students engage in to achieve a goal</w:t>
      </w:r>
      <w:r w:rsidR="00157EEA" w:rsidRPr="000A6CCB">
        <w:rPr>
          <w:rFonts w:ascii="Times New Roman" w:hAnsi="Times New Roman" w:cs="Times New Roman"/>
          <w:sz w:val="24"/>
          <w:szCs w:val="24"/>
        </w:rPr>
        <w:t xml:space="preserve"> and these behaviors can be both adaptive and maladaptive (Cleary, 2006). Specifically, strategies such as structuring and managing the learning environment and behaviors (e.g., time management, effort regulation, planning) help the student in attaining academic goals while maladaptive strategies may include avoidance of the task or poor management abilities. In terms of the relationship between strategy use and stereotype effects, prior research has shown that a strategy such as effort regulation may play an insignificant role in stereotype threat effects (Aronson &amp; Salinas, 2001; Aronson &amp; Steele, 2005). That is, the negative effects of stereotype threat are still present even when participants </w:t>
      </w:r>
      <w:r w:rsidR="00157EEA" w:rsidRPr="000A6CCB">
        <w:rPr>
          <w:rFonts w:ascii="Times New Roman" w:hAnsi="Times New Roman" w:cs="Times New Roman"/>
          <w:sz w:val="24"/>
          <w:szCs w:val="24"/>
        </w:rPr>
        <w:lastRenderedPageBreak/>
        <w:t>devoted a high amount of effort into completing the task. However, this proposed study does not only look at how stereotypes impact effort, but how stereotypes impact learning strategies within the framework of self-regulated learning</w:t>
      </w:r>
      <w:r w:rsidR="000721AB" w:rsidRPr="000A6CCB">
        <w:rPr>
          <w:rFonts w:ascii="Times New Roman" w:hAnsi="Times New Roman" w:cs="Times New Roman"/>
          <w:sz w:val="24"/>
          <w:szCs w:val="24"/>
        </w:rPr>
        <w:t xml:space="preserve">. </w:t>
      </w:r>
    </w:p>
    <w:p w:rsidR="00891D32" w:rsidRPr="000A6CCB" w:rsidRDefault="00891D32" w:rsidP="00157EEA">
      <w:pPr>
        <w:ind w:firstLine="720"/>
        <w:rPr>
          <w:rFonts w:ascii="Times New Roman" w:hAnsi="Times New Roman" w:cs="Times New Roman"/>
          <w:sz w:val="24"/>
          <w:szCs w:val="24"/>
        </w:rPr>
      </w:pPr>
      <w:r w:rsidRPr="000A6CCB">
        <w:rPr>
          <w:rFonts w:ascii="Times New Roman" w:hAnsi="Times New Roman" w:cs="Times New Roman"/>
          <w:sz w:val="24"/>
          <w:szCs w:val="24"/>
        </w:rPr>
        <w:t>Finally, in the self-evaluation/reflection phase of self-regulated learning the student self-judges his/her performance and based on that information, make changes to their behaviors/cognitions in the forethought and performance phase for future tasks. A critical component in this phase is called attributions, which refers to the explanations that a student makes to explain a particular outcome. Specifically, attributions can be conceptualized as controllable (effort) or uncontrollable (luck), stable (ability) or unstable (effort), and external (luck) or internal (ability). The most adaptive attributions are those that are unstable, internal, and controllable, such as effort while the most maladaptive attributions are those that are stable, external, and uncontrollable, such as luck (</w:t>
      </w:r>
      <w:proofErr w:type="spellStart"/>
      <w:r w:rsidRPr="000A6CCB">
        <w:rPr>
          <w:rFonts w:ascii="Times New Roman" w:hAnsi="Times New Roman" w:cs="Times New Roman"/>
          <w:sz w:val="24"/>
          <w:szCs w:val="24"/>
        </w:rPr>
        <w:t>Schunk</w:t>
      </w:r>
      <w:proofErr w:type="spellEnd"/>
      <w:r w:rsidRPr="000A6CCB">
        <w:rPr>
          <w:rFonts w:ascii="Times New Roman" w:hAnsi="Times New Roman" w:cs="Times New Roman"/>
          <w:sz w:val="24"/>
          <w:szCs w:val="24"/>
        </w:rPr>
        <w:t>,</w:t>
      </w:r>
      <w:r w:rsidR="00307098">
        <w:rPr>
          <w:rFonts w:ascii="Times New Roman" w:hAnsi="Times New Roman" w:cs="Times New Roman"/>
          <w:sz w:val="24"/>
          <w:szCs w:val="24"/>
        </w:rPr>
        <w:t xml:space="preserve"> </w:t>
      </w:r>
      <w:proofErr w:type="spellStart"/>
      <w:r w:rsidR="00307098">
        <w:rPr>
          <w:rFonts w:ascii="Times New Roman" w:hAnsi="Times New Roman" w:cs="Times New Roman"/>
          <w:sz w:val="24"/>
          <w:szCs w:val="24"/>
        </w:rPr>
        <w:t>Pintrich</w:t>
      </w:r>
      <w:proofErr w:type="spellEnd"/>
      <w:r w:rsidR="00307098">
        <w:rPr>
          <w:rFonts w:ascii="Times New Roman" w:hAnsi="Times New Roman" w:cs="Times New Roman"/>
          <w:sz w:val="24"/>
          <w:szCs w:val="24"/>
        </w:rPr>
        <w:t xml:space="preserve">, &amp; </w:t>
      </w:r>
      <w:proofErr w:type="spellStart"/>
      <w:r w:rsidR="00307098">
        <w:rPr>
          <w:rFonts w:ascii="Times New Roman" w:hAnsi="Times New Roman" w:cs="Times New Roman"/>
          <w:sz w:val="24"/>
          <w:szCs w:val="24"/>
        </w:rPr>
        <w:t>Meece</w:t>
      </w:r>
      <w:proofErr w:type="spellEnd"/>
      <w:r w:rsidRPr="000A6CCB">
        <w:rPr>
          <w:rFonts w:ascii="Times New Roman" w:hAnsi="Times New Roman" w:cs="Times New Roman"/>
          <w:sz w:val="24"/>
          <w:szCs w:val="24"/>
        </w:rPr>
        <w:t xml:space="preserve"> 2008). Specifically, students tend to achieve higher and take more control over their learning when they perceive that they are responsible for their own learning and that their academic outcomes. However, these positive attributions that one makes may differ according to stereotypes. Specifically, in terms of gender, Sabine, Muller, and </w:t>
      </w:r>
      <w:proofErr w:type="spellStart"/>
      <w:r w:rsidRPr="000A6CCB">
        <w:rPr>
          <w:rFonts w:ascii="Times New Roman" w:hAnsi="Times New Roman" w:cs="Times New Roman"/>
          <w:sz w:val="24"/>
          <w:szCs w:val="24"/>
        </w:rPr>
        <w:t>Sieverding</w:t>
      </w:r>
      <w:proofErr w:type="spellEnd"/>
      <w:r w:rsidRPr="000A6CCB">
        <w:rPr>
          <w:rFonts w:ascii="Times New Roman" w:hAnsi="Times New Roman" w:cs="Times New Roman"/>
          <w:sz w:val="24"/>
          <w:szCs w:val="24"/>
        </w:rPr>
        <w:t xml:space="preserve"> (2008) found that women in a stereotype threat condition had attributed their personal failure to more maladaptive outcomes and attributed men’s failure to more external outcomes than other women in a non stereotype threat condition.</w:t>
      </w:r>
      <w:r w:rsidR="0092092F" w:rsidRPr="000A6CCB">
        <w:rPr>
          <w:rFonts w:ascii="Times New Roman" w:hAnsi="Times New Roman" w:cs="Times New Roman"/>
          <w:sz w:val="24"/>
          <w:szCs w:val="24"/>
        </w:rPr>
        <w:t xml:space="preserve"> These stereotype effects may relate to stigma consciousness because students who have high expectations to be stereotyped may form more maladaptive attributions to success and failure.</w:t>
      </w:r>
      <w:r w:rsidRPr="000A6CCB">
        <w:rPr>
          <w:rFonts w:ascii="Times New Roman" w:hAnsi="Times New Roman" w:cs="Times New Roman"/>
          <w:sz w:val="24"/>
          <w:szCs w:val="24"/>
        </w:rPr>
        <w:t xml:space="preserve"> However, little research exists in terms of attributions for outcomes in the context of stereotypes in natural settings.</w:t>
      </w:r>
    </w:p>
    <w:p w:rsidR="005C7E95" w:rsidRDefault="005C7E95" w:rsidP="005C7E95">
      <w:pPr>
        <w:ind w:firstLine="720"/>
        <w:rPr>
          <w:rFonts w:ascii="Times New Roman" w:hAnsi="Times New Roman" w:cs="Times New Roman"/>
          <w:sz w:val="24"/>
          <w:szCs w:val="24"/>
        </w:rPr>
      </w:pPr>
      <w:r w:rsidRPr="000A6CCB">
        <w:rPr>
          <w:rFonts w:ascii="Times New Roman" w:hAnsi="Times New Roman" w:cs="Times New Roman"/>
          <w:sz w:val="24"/>
          <w:szCs w:val="24"/>
        </w:rPr>
        <w:lastRenderedPageBreak/>
        <w:t xml:space="preserve">Overall, the literature on stereotype threat indicates that negative stereotypes that are socially inflicted upon </w:t>
      </w:r>
      <w:proofErr w:type="spellStart"/>
      <w:r w:rsidRPr="000A6CCB">
        <w:rPr>
          <w:rFonts w:ascii="Times New Roman" w:hAnsi="Times New Roman" w:cs="Times New Roman"/>
          <w:sz w:val="24"/>
          <w:szCs w:val="24"/>
        </w:rPr>
        <w:t>ones</w:t>
      </w:r>
      <w:proofErr w:type="spellEnd"/>
      <w:r w:rsidRPr="000A6CCB">
        <w:rPr>
          <w:rFonts w:ascii="Times New Roman" w:hAnsi="Times New Roman" w:cs="Times New Roman"/>
          <w:sz w:val="24"/>
          <w:szCs w:val="24"/>
        </w:rPr>
        <w:t xml:space="preserve"> ability to achieve actually impede achievement (Aronson &amp; Steele, 2005; Steele &amp; Aronson, 1995; Steele, 1997). Since the inception in 1995 by Steele and Aronson, the theory of stereotype threat has been one of the most popularly studied </w:t>
      </w:r>
      <w:proofErr w:type="spellStart"/>
      <w:r w:rsidRPr="000A6CCB">
        <w:rPr>
          <w:rFonts w:ascii="Times New Roman" w:hAnsi="Times New Roman" w:cs="Times New Roman"/>
          <w:sz w:val="24"/>
          <w:szCs w:val="24"/>
        </w:rPr>
        <w:t>phenomenons</w:t>
      </w:r>
      <w:proofErr w:type="spellEnd"/>
      <w:r w:rsidRPr="000A6CCB">
        <w:rPr>
          <w:rFonts w:ascii="Times New Roman" w:hAnsi="Times New Roman" w:cs="Times New Roman"/>
          <w:sz w:val="24"/>
          <w:szCs w:val="24"/>
        </w:rPr>
        <w:t xml:space="preserve"> in the field of social psychology (</w:t>
      </w:r>
      <w:proofErr w:type="spellStart"/>
      <w:r w:rsidRPr="000A6CCB">
        <w:rPr>
          <w:rFonts w:ascii="Times New Roman" w:hAnsi="Times New Roman" w:cs="Times New Roman"/>
          <w:sz w:val="24"/>
          <w:szCs w:val="24"/>
        </w:rPr>
        <w:t>Schmader</w:t>
      </w:r>
      <w:proofErr w:type="spellEnd"/>
      <w:r w:rsidRPr="000A6CCB">
        <w:rPr>
          <w:rFonts w:ascii="Times New Roman" w:hAnsi="Times New Roman" w:cs="Times New Roman"/>
          <w:sz w:val="24"/>
          <w:szCs w:val="24"/>
        </w:rPr>
        <w:t xml:space="preserve"> et al., 2008). </w:t>
      </w:r>
      <w:r w:rsidR="00D33585" w:rsidRPr="000A6CCB">
        <w:rPr>
          <w:rFonts w:ascii="Times New Roman" w:hAnsi="Times New Roman" w:cs="Times New Roman"/>
          <w:sz w:val="24"/>
          <w:szCs w:val="24"/>
        </w:rPr>
        <w:t xml:space="preserve">Although stigma consciousness is a less popular construct, like stereotype threat, it still has important implications to the field of educational psychology and the contextual influences on learning. </w:t>
      </w:r>
      <w:r w:rsidRPr="000A6CCB">
        <w:rPr>
          <w:rFonts w:ascii="Times New Roman" w:hAnsi="Times New Roman" w:cs="Times New Roman"/>
          <w:sz w:val="24"/>
          <w:szCs w:val="24"/>
        </w:rPr>
        <w:t>However, the mechanisms that mediate this relationship have yet to be clearly understood (</w:t>
      </w:r>
      <w:proofErr w:type="spellStart"/>
      <w:r w:rsidR="00D33585" w:rsidRPr="000A6CCB">
        <w:rPr>
          <w:rFonts w:ascii="Times New Roman" w:hAnsi="Times New Roman" w:cs="Times New Roman"/>
          <w:sz w:val="24"/>
          <w:szCs w:val="24"/>
        </w:rPr>
        <w:t>Pinel</w:t>
      </w:r>
      <w:proofErr w:type="spellEnd"/>
      <w:r w:rsidR="00D33585" w:rsidRPr="000A6CCB">
        <w:rPr>
          <w:rFonts w:ascii="Times New Roman" w:hAnsi="Times New Roman" w:cs="Times New Roman"/>
          <w:sz w:val="24"/>
          <w:szCs w:val="24"/>
        </w:rPr>
        <w:t xml:space="preserve"> et al., 2005; </w:t>
      </w:r>
      <w:proofErr w:type="spellStart"/>
      <w:r w:rsidR="00D33585" w:rsidRPr="000A6CCB">
        <w:rPr>
          <w:rFonts w:ascii="Times New Roman" w:hAnsi="Times New Roman" w:cs="Times New Roman"/>
          <w:sz w:val="24"/>
          <w:szCs w:val="24"/>
        </w:rPr>
        <w:t>Pinel</w:t>
      </w:r>
      <w:proofErr w:type="spellEnd"/>
      <w:r w:rsidR="00D33585" w:rsidRPr="000A6CCB">
        <w:rPr>
          <w:rFonts w:ascii="Times New Roman" w:hAnsi="Times New Roman" w:cs="Times New Roman"/>
          <w:sz w:val="24"/>
          <w:szCs w:val="24"/>
        </w:rPr>
        <w:t xml:space="preserve"> &amp; Brown, 2003</w:t>
      </w:r>
      <w:r w:rsidRPr="000A6CCB">
        <w:rPr>
          <w:rFonts w:ascii="Times New Roman" w:hAnsi="Times New Roman" w:cs="Times New Roman"/>
          <w:sz w:val="24"/>
          <w:szCs w:val="24"/>
        </w:rPr>
        <w:t xml:space="preserve">) and no </w:t>
      </w:r>
      <w:proofErr w:type="gramStart"/>
      <w:r w:rsidRPr="000A6CCB">
        <w:rPr>
          <w:rFonts w:ascii="Times New Roman" w:hAnsi="Times New Roman" w:cs="Times New Roman"/>
          <w:sz w:val="24"/>
          <w:szCs w:val="24"/>
        </w:rPr>
        <w:t>research to date have</w:t>
      </w:r>
      <w:proofErr w:type="gramEnd"/>
      <w:r w:rsidRPr="000A6CCB">
        <w:rPr>
          <w:rFonts w:ascii="Times New Roman" w:hAnsi="Times New Roman" w:cs="Times New Roman"/>
          <w:sz w:val="24"/>
          <w:szCs w:val="24"/>
        </w:rPr>
        <w:t xml:space="preserve"> examined this effect holistically through the lens of social cognitive theory. </w:t>
      </w:r>
    </w:p>
    <w:p w:rsidR="00AC461E" w:rsidRPr="00AC461E" w:rsidRDefault="00AC461E" w:rsidP="00AC461E">
      <w:pPr>
        <w:jc w:val="center"/>
        <w:rPr>
          <w:rFonts w:ascii="Times New Roman" w:hAnsi="Times New Roman" w:cs="Times New Roman"/>
          <w:b/>
          <w:sz w:val="24"/>
          <w:szCs w:val="24"/>
        </w:rPr>
      </w:pPr>
      <w:r w:rsidRPr="00AC461E">
        <w:rPr>
          <w:rFonts w:ascii="Times New Roman" w:hAnsi="Times New Roman" w:cs="Times New Roman"/>
          <w:b/>
          <w:sz w:val="24"/>
          <w:szCs w:val="24"/>
        </w:rPr>
        <w:t>Purpose of the Proposed Dissertation</w:t>
      </w:r>
    </w:p>
    <w:p w:rsidR="00D33585" w:rsidRPr="000A6CCB" w:rsidRDefault="00D57F56" w:rsidP="005C7E95">
      <w:pPr>
        <w:ind w:firstLine="720"/>
        <w:rPr>
          <w:rFonts w:ascii="Times New Roman" w:hAnsi="Times New Roman" w:cs="Times New Roman"/>
          <w:sz w:val="24"/>
          <w:szCs w:val="24"/>
        </w:rPr>
      </w:pPr>
      <w:r w:rsidRPr="00D57F56">
        <w:rPr>
          <w:rFonts w:ascii="Times New Roman" w:hAnsi="Times New Roman" w:cs="Times New Roman"/>
          <w:sz w:val="24"/>
          <w:szCs w:val="24"/>
        </w:rPr>
        <w:t>T</w:t>
      </w:r>
      <w:r w:rsidR="00D33585" w:rsidRPr="000A6CCB">
        <w:rPr>
          <w:rFonts w:ascii="Times New Roman" w:hAnsi="Times New Roman" w:cs="Times New Roman"/>
          <w:sz w:val="24"/>
          <w:szCs w:val="24"/>
        </w:rPr>
        <w:t xml:space="preserve">his proposed dissertation will attempt to merge together two fields of </w:t>
      </w:r>
      <w:r w:rsidR="00DA1E28" w:rsidRPr="000A6CCB">
        <w:rPr>
          <w:rFonts w:ascii="Times New Roman" w:hAnsi="Times New Roman" w:cs="Times New Roman"/>
          <w:sz w:val="24"/>
          <w:szCs w:val="24"/>
        </w:rPr>
        <w:t>psychology</w:t>
      </w:r>
      <w:r w:rsidR="00D33585" w:rsidRPr="000A6CCB">
        <w:rPr>
          <w:rFonts w:ascii="Times New Roman" w:hAnsi="Times New Roman" w:cs="Times New Roman"/>
          <w:sz w:val="24"/>
          <w:szCs w:val="24"/>
        </w:rPr>
        <w:t>: social psychology and educational psychology. Specifically, I will take a traditionally social psychology construct (stigma consciousness) and attempt to merge it into a model of self-regulated learning</w:t>
      </w:r>
      <w:r w:rsidR="003673D6" w:rsidRPr="000A6CCB">
        <w:rPr>
          <w:rFonts w:ascii="Times New Roman" w:hAnsi="Times New Roman" w:cs="Times New Roman"/>
          <w:sz w:val="24"/>
          <w:szCs w:val="24"/>
        </w:rPr>
        <w:t xml:space="preserve"> to see if a traditionally educational psychology construct can be used to explain </w:t>
      </w:r>
      <w:r w:rsidR="00F734E0" w:rsidRPr="000A6CCB">
        <w:rPr>
          <w:rFonts w:ascii="Times New Roman" w:hAnsi="Times New Roman" w:cs="Times New Roman"/>
          <w:sz w:val="24"/>
          <w:szCs w:val="24"/>
        </w:rPr>
        <w:t>stigma consciousness</w:t>
      </w:r>
      <w:r w:rsidR="003673D6" w:rsidRPr="000A6CCB">
        <w:rPr>
          <w:rFonts w:ascii="Times New Roman" w:hAnsi="Times New Roman" w:cs="Times New Roman"/>
          <w:sz w:val="24"/>
          <w:szCs w:val="24"/>
        </w:rPr>
        <w:t xml:space="preserve"> effects on achievement. </w:t>
      </w:r>
      <w:r>
        <w:rPr>
          <w:rFonts w:ascii="Times New Roman" w:hAnsi="Times New Roman" w:cs="Times New Roman"/>
          <w:sz w:val="24"/>
          <w:szCs w:val="24"/>
        </w:rPr>
        <w:t xml:space="preserve">One of the main purposes of this study is to determine how </w:t>
      </w:r>
      <w:r w:rsidR="008405D6">
        <w:rPr>
          <w:rFonts w:ascii="Times New Roman" w:hAnsi="Times New Roman" w:cs="Times New Roman"/>
          <w:sz w:val="24"/>
          <w:szCs w:val="24"/>
        </w:rPr>
        <w:t xml:space="preserve">stigma consciousness </w:t>
      </w:r>
      <w:r>
        <w:rPr>
          <w:rFonts w:ascii="Times New Roman" w:hAnsi="Times New Roman" w:cs="Times New Roman"/>
          <w:sz w:val="24"/>
          <w:szCs w:val="24"/>
        </w:rPr>
        <w:t xml:space="preserve">impacts the </w:t>
      </w:r>
      <w:r w:rsidR="008405D6">
        <w:rPr>
          <w:rFonts w:ascii="Times New Roman" w:hAnsi="Times New Roman" w:cs="Times New Roman"/>
          <w:sz w:val="24"/>
          <w:szCs w:val="24"/>
        </w:rPr>
        <w:t xml:space="preserve">model, particularly with attainment task value. That is, research in educational psychology have confirmed that students who exhibit a high level of task value will typically achieve higher than those who do not (Eccles &amp; </w:t>
      </w:r>
      <w:proofErr w:type="spellStart"/>
      <w:r w:rsidR="008405D6">
        <w:rPr>
          <w:rFonts w:ascii="Times New Roman" w:hAnsi="Times New Roman" w:cs="Times New Roman"/>
          <w:sz w:val="24"/>
          <w:szCs w:val="24"/>
        </w:rPr>
        <w:t>Wigfield</w:t>
      </w:r>
      <w:proofErr w:type="spellEnd"/>
      <w:r w:rsidR="008405D6">
        <w:rPr>
          <w:rFonts w:ascii="Times New Roman" w:hAnsi="Times New Roman" w:cs="Times New Roman"/>
          <w:sz w:val="24"/>
          <w:szCs w:val="24"/>
        </w:rPr>
        <w:t xml:space="preserve">, 1995), however, research in social psychology have also confirmed that students who do </w:t>
      </w:r>
      <w:r w:rsidR="008405D6">
        <w:rPr>
          <w:rFonts w:ascii="Times New Roman" w:hAnsi="Times New Roman" w:cs="Times New Roman"/>
          <w:i/>
          <w:sz w:val="24"/>
          <w:szCs w:val="24"/>
        </w:rPr>
        <w:t>not</w:t>
      </w:r>
      <w:r w:rsidR="008405D6">
        <w:rPr>
          <w:rFonts w:ascii="Times New Roman" w:hAnsi="Times New Roman" w:cs="Times New Roman"/>
          <w:sz w:val="24"/>
          <w:szCs w:val="24"/>
        </w:rPr>
        <w:t xml:space="preserve"> exhibit a high level of task value will be more able to overcome the impact of stigma on achievement than those who do (Aronson et al., 1999). Therefore, this proposed dissertation will </w:t>
      </w:r>
      <w:r w:rsidR="008405D6">
        <w:rPr>
          <w:rFonts w:ascii="Times New Roman" w:hAnsi="Times New Roman" w:cs="Times New Roman"/>
          <w:sz w:val="24"/>
          <w:szCs w:val="24"/>
        </w:rPr>
        <w:lastRenderedPageBreak/>
        <w:t xml:space="preserve">attempt to determine if </w:t>
      </w:r>
      <w:r w:rsidR="006875AF">
        <w:rPr>
          <w:rFonts w:ascii="Times New Roman" w:hAnsi="Times New Roman" w:cs="Times New Roman"/>
          <w:sz w:val="24"/>
          <w:szCs w:val="24"/>
        </w:rPr>
        <w:t xml:space="preserve">the model of self-regulation, motivation, and achievement will change with the addition of stigma consciousness. </w:t>
      </w:r>
      <w:r w:rsidR="008405D6">
        <w:rPr>
          <w:rFonts w:ascii="Times New Roman" w:hAnsi="Times New Roman" w:cs="Times New Roman"/>
          <w:sz w:val="24"/>
          <w:szCs w:val="24"/>
        </w:rPr>
        <w:t xml:space="preserve"> </w:t>
      </w:r>
    </w:p>
    <w:p w:rsidR="00280AAC" w:rsidRDefault="000263F3" w:rsidP="00DA1E28">
      <w:pPr>
        <w:autoSpaceDE w:val="0"/>
        <w:autoSpaceDN w:val="0"/>
        <w:adjustRightInd w:val="0"/>
        <w:rPr>
          <w:rFonts w:ascii="Times New Roman" w:hAnsi="Times New Roman" w:cs="Times New Roman"/>
          <w:sz w:val="24"/>
          <w:szCs w:val="24"/>
        </w:rPr>
      </w:pPr>
      <w:r w:rsidRPr="000A6CCB">
        <w:rPr>
          <w:rFonts w:ascii="Times New Roman" w:hAnsi="Times New Roman" w:cs="Times New Roman"/>
          <w:sz w:val="24"/>
          <w:szCs w:val="24"/>
        </w:rPr>
        <w:t>This proposed dissertation will attempt to explore the following model of stigma consciousness, self-regulated learning, and achievement:</w:t>
      </w:r>
    </w:p>
    <w:p w:rsidR="000D47C4" w:rsidRPr="000A6CCB" w:rsidRDefault="00CA70A1" w:rsidP="00DA1E28">
      <w:pPr>
        <w:autoSpaceDE w:val="0"/>
        <w:autoSpaceDN w:val="0"/>
        <w:adjustRightInd w:val="0"/>
        <w:rPr>
          <w:rFonts w:ascii="Times New Roman" w:hAnsi="Times New Roman" w:cs="Times New Roman"/>
          <w:color w:val="000000"/>
          <w:sz w:val="24"/>
          <w:szCs w:val="24"/>
        </w:rPr>
      </w:pPr>
      <w:r w:rsidRPr="00CA70A1">
        <w:rPr>
          <w:rFonts w:ascii="Times New Roman" w:hAnsi="Times New Roman" w:cs="Times New Roman"/>
          <w:sz w:val="24"/>
          <w:szCs w:val="24"/>
        </w:rPr>
      </w:r>
      <w:r w:rsidRPr="00CA70A1">
        <w:rPr>
          <w:rFonts w:ascii="Times New Roman" w:hAnsi="Times New Roman" w:cs="Times New Roman"/>
          <w:sz w:val="24"/>
          <w:szCs w:val="24"/>
        </w:rPr>
        <w:pict>
          <v:group id="_x0000_s1093" editas="canvas" style="width:517.75pt;height:486.85pt;mso-position-horizontal-relative:char;mso-position-vertical-relative:line" coordorigin="5233,6547" coordsize="9806,927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5233;top:6547;width:9806;height:9278" o:preferrelative="f">
              <v:fill o:detectmouseclick="t"/>
              <v:path o:extrusionok="t" o:connecttype="none"/>
              <o:lock v:ext="edit" text="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5" type="#_x0000_t120" style="position:absolute;left:5233;top:9380;width:1845;height:743;mso-wrap-style:none;v-text-anchor:middle" filled="f" fillcolor="#bbe0e3"/>
            <v:shapetype id="_x0000_t202" coordsize="21600,21600" o:spt="202" path="m,l,21600r21600,l21600,xe">
              <v:stroke joinstyle="miter"/>
              <v:path gradientshapeok="t" o:connecttype="rect"/>
            </v:shapetype>
            <v:shape id="_x0000_s1096" type="#_x0000_t202" style="position:absolute;left:5233;top:9380;width:1752;height:637" filled="f" fillcolor="#bbe0e3" stroked="f">
              <v:textbox style="mso-next-textbox:#_x0000_s1096;mso-fit-shape-to-text:t" inset="2.05739mm,1.0287mm,2.05739mm,1.0287mm">
                <w:txbxContent>
                  <w:p w:rsidR="00434E4B" w:rsidRPr="000263F3" w:rsidRDefault="00434E4B" w:rsidP="00280AAC">
                    <w:pPr>
                      <w:autoSpaceDE w:val="0"/>
                      <w:autoSpaceDN w:val="0"/>
                      <w:adjustRightInd w:val="0"/>
                      <w:spacing w:line="240" w:lineRule="auto"/>
                      <w:jc w:val="center"/>
                      <w:rPr>
                        <w:rFonts w:ascii="Times New Roman" w:hAnsi="Times New Roman" w:cs="Times New Roman"/>
                        <w:color w:val="000000"/>
                        <w:sz w:val="24"/>
                        <w:szCs w:val="24"/>
                      </w:rPr>
                    </w:pPr>
                    <w:r w:rsidRPr="000263F3">
                      <w:rPr>
                        <w:rFonts w:ascii="Times New Roman" w:hAnsi="Times New Roman" w:cs="Times New Roman"/>
                        <w:color w:val="000000"/>
                        <w:sz w:val="24"/>
                        <w:szCs w:val="24"/>
                      </w:rPr>
                      <w:t>Stigma Consciousness</w:t>
                    </w:r>
                  </w:p>
                </w:txbxContent>
              </v:textbox>
            </v:shape>
            <v:shape id="_x0000_s1097" type="#_x0000_t120" style="position:absolute;left:9126;top:10729;width:1683;height:978;mso-wrap-style:none;v-text-anchor:middle" filled="f" fillcolor="#bbe0e3"/>
            <v:shape id="_x0000_s1098" type="#_x0000_t120" style="position:absolute;left:9302;top:14677;width:1387;height:650;mso-wrap-style:none;v-text-anchor:middle" filled="f" fillcolor="#bbe0e3"/>
            <v:shape id="_x0000_s1099" type="#_x0000_t120" style="position:absolute;left:9041;top:6962;width:1833;height:1043;mso-wrap-style:none;v-text-anchor:middle" filled="f" fillcolor="#bbe0e3"/>
            <v:shape id="_x0000_s1100" type="#_x0000_t202" style="position:absolute;left:9293;top:7204;width:1302;height:571" filled="f" fillcolor="#bbe0e3" stroked="f">
              <v:textbox style="mso-next-textbox:#_x0000_s1100" inset="2.05739mm,1.0287mm,2.05739mm,1.0287mm">
                <w:txbxContent>
                  <w:p w:rsidR="00434E4B" w:rsidRPr="000263F3" w:rsidRDefault="00434E4B" w:rsidP="00280AAC">
                    <w:pPr>
                      <w:autoSpaceDE w:val="0"/>
                      <w:autoSpaceDN w:val="0"/>
                      <w:adjustRightInd w:val="0"/>
                      <w:spacing w:line="240" w:lineRule="auto"/>
                      <w:jc w:val="center"/>
                      <w:rPr>
                        <w:rFonts w:ascii="Times New Roman" w:hAnsi="Times New Roman" w:cs="Times New Roman"/>
                        <w:color w:val="000000"/>
                        <w:sz w:val="24"/>
                        <w:szCs w:val="24"/>
                      </w:rPr>
                    </w:pPr>
                    <w:r w:rsidRPr="000263F3">
                      <w:rPr>
                        <w:rFonts w:ascii="Times New Roman" w:hAnsi="Times New Roman" w:cs="Times New Roman"/>
                        <w:color w:val="000000"/>
                        <w:sz w:val="24"/>
                        <w:szCs w:val="24"/>
                      </w:rPr>
                      <w:t>Attainment Value</w:t>
                    </w:r>
                  </w:p>
                  <w:p w:rsidR="00434E4B" w:rsidRPr="000263F3" w:rsidRDefault="00434E4B" w:rsidP="00280AAC">
                    <w:pPr>
                      <w:autoSpaceDE w:val="0"/>
                      <w:autoSpaceDN w:val="0"/>
                      <w:adjustRightInd w:val="0"/>
                      <w:spacing w:line="240" w:lineRule="auto"/>
                      <w:jc w:val="center"/>
                      <w:rPr>
                        <w:rFonts w:ascii="Times New Roman" w:hAnsi="Times New Roman" w:cs="Times New Roman"/>
                        <w:color w:val="000000"/>
                        <w:sz w:val="24"/>
                        <w:szCs w:val="24"/>
                      </w:rPr>
                    </w:pPr>
                  </w:p>
                </w:txbxContent>
              </v:textbox>
            </v:shape>
            <v:shape id="_x0000_s1101" type="#_x0000_t202" style="position:absolute;left:9205;top:10871;width:1604;height:637" filled="f" fillcolor="#bbe0e3" stroked="f">
              <v:textbox style="mso-next-textbox:#_x0000_s1101;mso-fit-shape-to-text:t" inset="2.05739mm,1.0287mm,2.05739mm,1.0287mm">
                <w:txbxContent>
                  <w:p w:rsidR="00434E4B" w:rsidRPr="000263F3" w:rsidRDefault="00434E4B" w:rsidP="00280AAC">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Adaptive Task Strategies</w:t>
                    </w:r>
                  </w:p>
                </w:txbxContent>
              </v:textbox>
            </v:shape>
            <v:shape id="_x0000_s1102" type="#_x0000_t202" style="position:absolute;left:9301;top:14796;width:1322;height:374;mso-wrap-style:none;v-text-anchor:top-baseline" filled="f" fillcolor="#bbe0e3" stroked="f">
              <v:textbox style="mso-next-textbox:#_x0000_s1102;mso-fit-shape-to-text:t" inset="2.05739mm,1.0287mm,2.05739mm,1.0287mm">
                <w:txbxContent>
                  <w:p w:rsidR="00434E4B" w:rsidRPr="000263F3" w:rsidRDefault="00434E4B" w:rsidP="00280AAC">
                    <w:pPr>
                      <w:autoSpaceDE w:val="0"/>
                      <w:autoSpaceDN w:val="0"/>
                      <w:adjustRightInd w:val="0"/>
                      <w:spacing w:line="240" w:lineRule="auto"/>
                      <w:jc w:val="center"/>
                      <w:rPr>
                        <w:rFonts w:ascii="Times New Roman" w:hAnsi="Times New Roman" w:cs="Times New Roman"/>
                        <w:color w:val="000000"/>
                        <w:sz w:val="24"/>
                        <w:szCs w:val="24"/>
                      </w:rPr>
                    </w:pPr>
                    <w:r w:rsidRPr="000263F3">
                      <w:rPr>
                        <w:rFonts w:ascii="Times New Roman" w:hAnsi="Times New Roman" w:cs="Times New Roman"/>
                        <w:color w:val="000000"/>
                        <w:sz w:val="24"/>
                        <w:szCs w:val="24"/>
                      </w:rPr>
                      <w:t>Attributions</w:t>
                    </w:r>
                  </w:p>
                </w:txbxContent>
              </v:textbox>
            </v:shape>
            <v:shape id="_x0000_s1103" type="#_x0000_t202" style="position:absolute;left:13465;top:9648;width:1223;height:636;v-text-anchor:top-baseline" filled="f" fillcolor="#bbe0e3" stroked="f">
              <v:textbox style="mso-next-textbox:#_x0000_s1103;mso-fit-shape-to-text:t" inset="2.05739mm,1.0287mm,2.05739mm,1.0287mm">
                <w:txbxContent>
                  <w:p w:rsidR="00434E4B" w:rsidRDefault="00434E4B" w:rsidP="00280AAC">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Semester </w:t>
                    </w:r>
                  </w:p>
                  <w:p w:rsidR="00434E4B" w:rsidRPr="000263F3" w:rsidRDefault="00434E4B" w:rsidP="00280AAC">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GPA</w:t>
                    </w:r>
                  </w:p>
                </w:txbxContent>
              </v:textbox>
            </v:shape>
            <v:shapetype id="_x0000_t109" coordsize="21600,21600" o:spt="109" path="m,l,21600r21600,l21600,xe">
              <v:stroke joinstyle="miter"/>
              <v:path gradientshapeok="t" o:connecttype="rect"/>
            </v:shapetype>
            <v:shape id="_x0000_s1104" type="#_x0000_t109" style="position:absolute;left:13371;top:9554;width:1317;height:737;mso-wrap-style:none;v-text-anchor:middle" filled="f" fillcolor="#bbe0e3">
              <o:lock v:ext="edit" aspectratio="t"/>
            </v:shape>
            <v:shape id="_x0000_s1105" type="#_x0000_t120" style="position:absolute;left:9238;top:8292;width:1432;height:895;mso-wrap-style:none;v-text-anchor:middle" filled="f" fillcolor="#bbe0e3"/>
            <v:shape id="_x0000_s1106" type="#_x0000_t202" style="position:absolute;left:9376;top:8433;width:1074;height:640" filled="f" fillcolor="#bbe0e3" stroked="f">
              <v:textbox style="mso-next-textbox:#_x0000_s1106" inset="2.05739mm,1.0287mm,2.05739mm,1.0287mm">
                <w:txbxContent>
                  <w:p w:rsidR="00434E4B" w:rsidRPr="000263F3" w:rsidRDefault="00434E4B" w:rsidP="00280AAC">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Self-Efficacy</w:t>
                    </w:r>
                  </w:p>
                  <w:p w:rsidR="00434E4B" w:rsidRPr="000263F3" w:rsidRDefault="00434E4B" w:rsidP="00280AAC">
                    <w:pPr>
                      <w:autoSpaceDE w:val="0"/>
                      <w:autoSpaceDN w:val="0"/>
                      <w:adjustRightInd w:val="0"/>
                      <w:spacing w:line="240" w:lineRule="auto"/>
                      <w:jc w:val="center"/>
                      <w:rPr>
                        <w:rFonts w:ascii="Times New Roman" w:hAnsi="Times New Roman" w:cs="Times New Roman"/>
                        <w:color w:val="000000"/>
                        <w:sz w:val="24"/>
                        <w:szCs w:val="24"/>
                      </w:rPr>
                    </w:pPr>
                  </w:p>
                </w:txbxContent>
              </v:textbox>
            </v:shape>
            <v:shape id="_x0000_s1107" type="#_x0000_t120" style="position:absolute;left:9041;top:9570;width:1806;height:894;mso-wrap-style:none;v-text-anchor:middle" filled="f" fillcolor="#bbe0e3"/>
            <v:shape id="_x0000_s1108" type="#_x0000_t202" style="position:absolute;left:9132;top:9687;width:1491;height:604" filled="f" fillcolor="#bbe0e3" stroked="f">
              <v:textbox style="mso-next-textbox:#_x0000_s1108" inset="2.05739mm,1.0287mm,2.05739mm,1.0287mm">
                <w:txbxContent>
                  <w:p w:rsidR="00434E4B" w:rsidRPr="000263F3" w:rsidRDefault="00434E4B" w:rsidP="00280AAC">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Self-Efficacy for Learning</w:t>
                    </w:r>
                  </w:p>
                  <w:p w:rsidR="00434E4B" w:rsidRPr="000263F3" w:rsidRDefault="00434E4B" w:rsidP="00280AAC">
                    <w:pPr>
                      <w:autoSpaceDE w:val="0"/>
                      <w:autoSpaceDN w:val="0"/>
                      <w:adjustRightInd w:val="0"/>
                      <w:spacing w:line="240" w:lineRule="auto"/>
                      <w:jc w:val="center"/>
                      <w:rPr>
                        <w:rFonts w:ascii="Times New Roman" w:hAnsi="Times New Roman" w:cs="Times New Roman"/>
                        <w:color w:val="000000"/>
                        <w:sz w:val="24"/>
                        <w:szCs w:val="24"/>
                      </w:rPr>
                    </w:pPr>
                  </w:p>
                </w:txbxContent>
              </v:textbox>
            </v:shape>
            <v:shape id="_x0000_s1109" type="#_x0000_t120" style="position:absolute;left:9380;top:13444;width:1217;height:976;mso-wrap-style:none;v-text-anchor:middle" filled="f" fillcolor="#bbe0e3"/>
            <v:shape id="_x0000_s1110" type="#_x0000_t202" style="position:absolute;left:9554;top:13561;width:929;height:702" filled="f" fillcolor="#bbe0e3" stroked="f">
              <v:textbox style="mso-next-textbox:#_x0000_s1110" inset="2.05739mm,1.0287mm,2.05739mm,1.0287mm">
                <w:txbxContent>
                  <w:p w:rsidR="00434E4B" w:rsidRPr="000263F3" w:rsidRDefault="00434E4B" w:rsidP="00280AAC">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Goal- Setting</w:t>
                    </w:r>
                  </w:p>
                  <w:p w:rsidR="00434E4B" w:rsidRPr="000263F3" w:rsidRDefault="00434E4B" w:rsidP="00280AAC">
                    <w:pPr>
                      <w:autoSpaceDE w:val="0"/>
                      <w:autoSpaceDN w:val="0"/>
                      <w:adjustRightInd w:val="0"/>
                      <w:spacing w:line="240" w:lineRule="auto"/>
                      <w:jc w:val="center"/>
                      <w:rPr>
                        <w:rFonts w:ascii="Times New Roman" w:hAnsi="Times New Roman" w:cs="Times New Roman"/>
                        <w:color w:val="000000"/>
                        <w:sz w:val="24"/>
                        <w:szCs w:val="24"/>
                      </w:rPr>
                    </w:pPr>
                  </w:p>
                </w:txbxContent>
              </v:textbox>
            </v:shape>
            <v:shapetype id="_x0000_t32" coordsize="21600,21600" o:spt="32" o:oned="t" path="m,l21600,21600e" filled="f">
              <v:path arrowok="t" fillok="f" o:connecttype="none"/>
              <o:lock v:ext="edit" shapetype="t"/>
            </v:shapetype>
            <v:shape id="_x0000_s1111" type="#_x0000_t32" style="position:absolute;left:7078;top:7484;width:1963;height:2267;flip:y" o:connectortype="straight">
              <v:stroke endarrow="block"/>
            </v:shape>
            <v:shape id="_x0000_s1112" type="#_x0000_t32" style="position:absolute;left:7078;top:8740;width:2160;height:1011;flip:y" o:connectortype="straight">
              <v:stroke endarrow="block"/>
            </v:shape>
            <v:shape id="_x0000_s1113" type="#_x0000_t32" style="position:absolute;left:7078;top:9751;width:1963;height:266" o:connectortype="straight">
              <v:stroke endarrow="block"/>
            </v:shape>
            <v:shape id="_x0000_s1114" type="#_x0000_t32" style="position:absolute;left:7078;top:9751;width:2048;height:1467" o:connectortype="straight">
              <v:stroke endarrow="block"/>
            </v:shape>
            <v:shape id="_x0000_s1115" type="#_x0000_t32" style="position:absolute;left:7078;top:9751;width:2302;height:4181" o:connectortype="straight">
              <v:stroke endarrow="block"/>
            </v:shape>
            <v:shape id="_x0000_s1116" type="#_x0000_t32" style="position:absolute;left:7078;top:9751;width:2223;height:5233" o:connectortype="straight">
              <v:stroke endarrow="block"/>
            </v:shape>
            <v:shape id="_x0000_s1117" type="#_x0000_t32" style="position:absolute;left:10874;top:7484;width:2497;height:2439" o:connectortype="straight">
              <v:stroke endarrow="block"/>
            </v:shape>
            <v:shape id="_x0000_s1118" type="#_x0000_t32" style="position:absolute;left:10670;top:8740;width:2701;height:1183" o:connectortype="straight">
              <v:stroke endarrow="block"/>
            </v:shape>
            <v:shape id="_x0000_s1119" type="#_x0000_t32" style="position:absolute;left:10847;top:9923;width:2524;height:94;flip:y" o:connectortype="straight">
              <v:stroke endarrow="block"/>
            </v:shape>
            <v:shape id="_x0000_s1120" type="#_x0000_t32" style="position:absolute;left:10809;top:9923;width:2562;height:1295;flip:y" o:connectortype="straight">
              <v:stroke endarrow="block"/>
            </v:shape>
            <v:shape id="_x0000_s1121" type="#_x0000_t32" style="position:absolute;left:10597;top:9923;width:2774;height:4009;flip:y" o:connectortype="straight">
              <v:stroke endarrow="block"/>
            </v:shape>
            <v:shape id="_x0000_s1122" type="#_x0000_t32" style="position:absolute;left:10689;top:9923;width:2682;height:5079;flip:y" o:connectortype="straight">
              <v:stroke endarrow="block"/>
            </v:shape>
            <v:shape id="_x0000_s1123" type="#_x0000_t120" style="position:absolute;left:9205;top:11996;width:1604;height:1140;mso-wrap-style:none;v-text-anchor:middle" filled="f" fillcolor="#bbe0e3"/>
            <v:shape id="_x0000_s1124" type="#_x0000_t202" style="position:absolute;left:9205;top:12139;width:1604;height:899" filled="f" fillcolor="#bbe0e3" stroked="f">
              <v:textbox style="mso-next-textbox:#_x0000_s1124" inset="2.05739mm,1.0287mm,2.05739mm,1.0287mm">
                <w:txbxContent>
                  <w:p w:rsidR="00434E4B" w:rsidRPr="000263F3" w:rsidRDefault="00434E4B" w:rsidP="00280AAC">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Maladaptive Task Strategies</w:t>
                    </w:r>
                  </w:p>
                </w:txbxContent>
              </v:textbox>
            </v:shape>
            <v:shape id="_x0000_s1125" type="#_x0000_t32" style="position:absolute;left:7078;top:9751;width:2127;height:2838" o:connectortype="straight">
              <v:stroke endarrow="block"/>
            </v:shape>
            <v:shape id="_x0000_s1126" type="#_x0000_t32" style="position:absolute;left:10809;top:9923;width:2562;height:2666;flip:y" o:connectortype="straight">
              <v:stroke endarrow="block"/>
            </v:shape>
            <w10:wrap type="none"/>
            <w10:anchorlock/>
          </v:group>
        </w:pict>
      </w:r>
      <w:r w:rsidR="000D47C4" w:rsidRPr="000A6CCB">
        <w:rPr>
          <w:rFonts w:ascii="Times New Roman" w:hAnsi="Times New Roman" w:cs="Times New Roman"/>
          <w:color w:val="000000"/>
          <w:sz w:val="24"/>
          <w:szCs w:val="24"/>
        </w:rPr>
        <w:t xml:space="preserve"> </w:t>
      </w:r>
    </w:p>
    <w:p w:rsidR="00BD3837" w:rsidRPr="000A6CCB" w:rsidRDefault="00BD3837" w:rsidP="00BD3837">
      <w:pPr>
        <w:autoSpaceDE w:val="0"/>
        <w:autoSpaceDN w:val="0"/>
        <w:adjustRightInd w:val="0"/>
        <w:jc w:val="center"/>
        <w:rPr>
          <w:rFonts w:ascii="Times New Roman" w:hAnsi="Times New Roman" w:cs="Times New Roman"/>
          <w:color w:val="000000"/>
          <w:sz w:val="24"/>
          <w:szCs w:val="24"/>
        </w:rPr>
      </w:pPr>
      <w:r w:rsidRPr="000A6CCB">
        <w:rPr>
          <w:rFonts w:ascii="Times New Roman" w:hAnsi="Times New Roman" w:cs="Times New Roman"/>
          <w:color w:val="000000"/>
          <w:sz w:val="24"/>
          <w:szCs w:val="24"/>
        </w:rPr>
        <w:t>Figure 1</w:t>
      </w:r>
    </w:p>
    <w:p w:rsidR="001138E5" w:rsidRPr="000A6CCB" w:rsidRDefault="001138E5" w:rsidP="0084211D">
      <w:pPr>
        <w:ind w:firstLine="720"/>
        <w:rPr>
          <w:rFonts w:ascii="Times New Roman" w:hAnsi="Times New Roman" w:cs="Times New Roman"/>
          <w:sz w:val="24"/>
          <w:szCs w:val="24"/>
        </w:rPr>
      </w:pPr>
      <w:r w:rsidRPr="000A6CCB">
        <w:rPr>
          <w:rFonts w:ascii="Times New Roman" w:hAnsi="Times New Roman" w:cs="Times New Roman"/>
          <w:sz w:val="24"/>
          <w:szCs w:val="24"/>
        </w:rPr>
        <w:lastRenderedPageBreak/>
        <w:t>In figure 1, the</w:t>
      </w:r>
      <w:r w:rsidR="008A387B" w:rsidRPr="000A6CCB">
        <w:rPr>
          <w:rFonts w:ascii="Times New Roman" w:hAnsi="Times New Roman" w:cs="Times New Roman"/>
          <w:sz w:val="24"/>
          <w:szCs w:val="24"/>
        </w:rPr>
        <w:t xml:space="preserve"> hyp</w:t>
      </w:r>
      <w:r w:rsidR="009D52D8">
        <w:rPr>
          <w:rFonts w:ascii="Times New Roman" w:hAnsi="Times New Roman" w:cs="Times New Roman"/>
          <w:sz w:val="24"/>
          <w:szCs w:val="24"/>
        </w:rPr>
        <w:t>o</w:t>
      </w:r>
      <w:r w:rsidR="008A387B" w:rsidRPr="000A6CCB">
        <w:rPr>
          <w:rFonts w:ascii="Times New Roman" w:hAnsi="Times New Roman" w:cs="Times New Roman"/>
          <w:sz w:val="24"/>
          <w:szCs w:val="24"/>
        </w:rPr>
        <w:t>thesized</w:t>
      </w:r>
      <w:r w:rsidRPr="000A6CCB">
        <w:rPr>
          <w:rFonts w:ascii="Times New Roman" w:hAnsi="Times New Roman" w:cs="Times New Roman"/>
          <w:sz w:val="24"/>
          <w:szCs w:val="24"/>
        </w:rPr>
        <w:t xml:space="preserve"> model shows that self-regulation and motivation processes will mediate the relationship between stigma consciousness and student achievement. Additionally, </w:t>
      </w:r>
      <w:r w:rsidR="00280AAC">
        <w:rPr>
          <w:rFonts w:ascii="Times New Roman" w:hAnsi="Times New Roman" w:cs="Times New Roman"/>
          <w:sz w:val="24"/>
          <w:szCs w:val="24"/>
        </w:rPr>
        <w:t xml:space="preserve">although this is not indicated in the figure for readability purposes, </w:t>
      </w:r>
      <w:r w:rsidRPr="000A6CCB">
        <w:rPr>
          <w:rFonts w:ascii="Times New Roman" w:hAnsi="Times New Roman" w:cs="Times New Roman"/>
          <w:sz w:val="24"/>
          <w:szCs w:val="24"/>
        </w:rPr>
        <w:t xml:space="preserve">all of the self-regulation and motivation variables are hypothesized to be related to one another in addition to student achievement. </w:t>
      </w:r>
    </w:p>
    <w:p w:rsidR="0084211D" w:rsidRPr="000A6CCB" w:rsidRDefault="00587AD1" w:rsidP="0084211D">
      <w:pPr>
        <w:ind w:firstLine="720"/>
        <w:rPr>
          <w:rFonts w:ascii="Times New Roman" w:hAnsi="Times New Roman" w:cs="Times New Roman"/>
          <w:sz w:val="24"/>
          <w:szCs w:val="24"/>
        </w:rPr>
      </w:pPr>
      <w:r w:rsidRPr="000A6CCB">
        <w:rPr>
          <w:rFonts w:ascii="Times New Roman" w:hAnsi="Times New Roman" w:cs="Times New Roman"/>
          <w:sz w:val="24"/>
          <w:szCs w:val="24"/>
        </w:rPr>
        <w:t>T</w:t>
      </w:r>
      <w:r w:rsidR="00BD3837" w:rsidRPr="000A6CCB">
        <w:rPr>
          <w:rFonts w:ascii="Times New Roman" w:hAnsi="Times New Roman" w:cs="Times New Roman"/>
          <w:sz w:val="24"/>
          <w:szCs w:val="24"/>
        </w:rPr>
        <w:t>his</w:t>
      </w:r>
      <w:r w:rsidRPr="000A6CCB">
        <w:rPr>
          <w:rFonts w:ascii="Times New Roman" w:hAnsi="Times New Roman" w:cs="Times New Roman"/>
          <w:sz w:val="24"/>
          <w:szCs w:val="24"/>
        </w:rPr>
        <w:t xml:space="preserve"> proposed</w:t>
      </w:r>
      <w:r w:rsidR="00BD3837" w:rsidRPr="000A6CCB">
        <w:rPr>
          <w:rFonts w:ascii="Times New Roman" w:hAnsi="Times New Roman" w:cs="Times New Roman"/>
          <w:sz w:val="24"/>
          <w:szCs w:val="24"/>
        </w:rPr>
        <w:t xml:space="preserve"> dissertation will use the </w:t>
      </w:r>
      <w:proofErr w:type="spellStart"/>
      <w:r w:rsidR="00BD3837" w:rsidRPr="000A6CCB">
        <w:rPr>
          <w:rFonts w:ascii="Times New Roman" w:hAnsi="Times New Roman" w:cs="Times New Roman"/>
          <w:sz w:val="24"/>
          <w:szCs w:val="24"/>
        </w:rPr>
        <w:t>Pinel</w:t>
      </w:r>
      <w:proofErr w:type="spellEnd"/>
      <w:r w:rsidR="00BD3837" w:rsidRPr="000A6CCB">
        <w:rPr>
          <w:rFonts w:ascii="Times New Roman" w:hAnsi="Times New Roman" w:cs="Times New Roman"/>
          <w:sz w:val="24"/>
          <w:szCs w:val="24"/>
        </w:rPr>
        <w:t xml:space="preserve"> et al. (2005)</w:t>
      </w:r>
      <w:r w:rsidRPr="000A6CCB">
        <w:rPr>
          <w:rFonts w:ascii="Times New Roman" w:hAnsi="Times New Roman" w:cs="Times New Roman"/>
          <w:sz w:val="24"/>
          <w:szCs w:val="24"/>
        </w:rPr>
        <w:t xml:space="preserve"> study</w:t>
      </w:r>
      <w:r w:rsidR="00BD3837" w:rsidRPr="000A6CCB">
        <w:rPr>
          <w:rFonts w:ascii="Times New Roman" w:hAnsi="Times New Roman" w:cs="Times New Roman"/>
          <w:sz w:val="24"/>
          <w:szCs w:val="24"/>
        </w:rPr>
        <w:t xml:space="preserve"> </w:t>
      </w:r>
      <w:r w:rsidRPr="000A6CCB">
        <w:rPr>
          <w:rFonts w:ascii="Times New Roman" w:hAnsi="Times New Roman" w:cs="Times New Roman"/>
          <w:sz w:val="24"/>
          <w:szCs w:val="24"/>
        </w:rPr>
        <w:t xml:space="preserve">to guide </w:t>
      </w:r>
      <w:r w:rsidR="00BD3837" w:rsidRPr="000A6CCB">
        <w:rPr>
          <w:rFonts w:ascii="Times New Roman" w:hAnsi="Times New Roman" w:cs="Times New Roman"/>
          <w:sz w:val="24"/>
          <w:szCs w:val="24"/>
        </w:rPr>
        <w:t xml:space="preserve">the methodological and theoretical framework for this study. </w:t>
      </w:r>
      <w:r w:rsidRPr="000A6CCB">
        <w:rPr>
          <w:rFonts w:ascii="Times New Roman" w:hAnsi="Times New Roman" w:cs="Times New Roman"/>
          <w:sz w:val="24"/>
          <w:szCs w:val="24"/>
        </w:rPr>
        <w:t>Specifically, although research within educational psychology (</w:t>
      </w:r>
      <w:proofErr w:type="spellStart"/>
      <w:r w:rsidRPr="000A6CCB">
        <w:rPr>
          <w:rFonts w:ascii="Times New Roman" w:hAnsi="Times New Roman" w:cs="Times New Roman"/>
          <w:sz w:val="24"/>
          <w:szCs w:val="24"/>
        </w:rPr>
        <w:t>Pajares</w:t>
      </w:r>
      <w:proofErr w:type="spellEnd"/>
      <w:r w:rsidRPr="000A6CCB">
        <w:rPr>
          <w:rFonts w:ascii="Times New Roman" w:hAnsi="Times New Roman" w:cs="Times New Roman"/>
          <w:sz w:val="24"/>
          <w:szCs w:val="24"/>
        </w:rPr>
        <w:t xml:space="preserve"> &amp; Miller, 1995) have suggested that domain specific measures</w:t>
      </w:r>
      <w:r w:rsidR="008C66DE" w:rsidRPr="000A6CCB">
        <w:rPr>
          <w:rFonts w:ascii="Times New Roman" w:hAnsi="Times New Roman" w:cs="Times New Roman"/>
          <w:sz w:val="24"/>
          <w:szCs w:val="24"/>
        </w:rPr>
        <w:t xml:space="preserve"> </w:t>
      </w:r>
      <w:r w:rsidRPr="000A6CCB">
        <w:rPr>
          <w:rFonts w:ascii="Times New Roman" w:hAnsi="Times New Roman" w:cs="Times New Roman"/>
          <w:sz w:val="24"/>
          <w:szCs w:val="24"/>
        </w:rPr>
        <w:t xml:space="preserve">are the most powerful predictors of achievement, </w:t>
      </w:r>
      <w:proofErr w:type="spellStart"/>
      <w:r w:rsidRPr="000A6CCB">
        <w:rPr>
          <w:rFonts w:ascii="Times New Roman" w:hAnsi="Times New Roman" w:cs="Times New Roman"/>
          <w:sz w:val="24"/>
          <w:szCs w:val="24"/>
        </w:rPr>
        <w:t>Pinel</w:t>
      </w:r>
      <w:proofErr w:type="spellEnd"/>
      <w:r w:rsidRPr="000A6CCB">
        <w:rPr>
          <w:rFonts w:ascii="Times New Roman" w:hAnsi="Times New Roman" w:cs="Times New Roman"/>
          <w:sz w:val="24"/>
          <w:szCs w:val="24"/>
        </w:rPr>
        <w:t xml:space="preserve"> et al. (2005) measured the predictive power of stigma consciousness on self-reported and estimated GPA. In this proposed dissertation, I will attempt to measure actual GPA collected from university records. </w:t>
      </w:r>
      <w:r w:rsidR="008C66DE" w:rsidRPr="000A6CCB">
        <w:rPr>
          <w:rFonts w:ascii="Times New Roman" w:hAnsi="Times New Roman" w:cs="Times New Roman"/>
          <w:sz w:val="24"/>
          <w:szCs w:val="24"/>
        </w:rPr>
        <w:t xml:space="preserve">Also, it is important to note that the stigma consciousness measure itself is not a domain specific </w:t>
      </w:r>
      <w:proofErr w:type="gramStart"/>
      <w:r w:rsidR="008C66DE" w:rsidRPr="000A6CCB">
        <w:rPr>
          <w:rFonts w:ascii="Times New Roman" w:hAnsi="Times New Roman" w:cs="Times New Roman"/>
          <w:sz w:val="24"/>
          <w:szCs w:val="24"/>
        </w:rPr>
        <w:t>measure,</w:t>
      </w:r>
      <w:proofErr w:type="gramEnd"/>
      <w:r w:rsidR="008C66DE" w:rsidRPr="000A6CCB">
        <w:rPr>
          <w:rFonts w:ascii="Times New Roman" w:hAnsi="Times New Roman" w:cs="Times New Roman"/>
          <w:sz w:val="24"/>
          <w:szCs w:val="24"/>
        </w:rPr>
        <w:t xml:space="preserve"> rather, it is a race- or gender-stigma specific measure. That is, the measure assesses stigma consciousness in terms of expectations to be stereotyped because of their race or gender, regardless of the academic domain. Therefore, other measures</w:t>
      </w:r>
      <w:r w:rsidR="001138E5" w:rsidRPr="000A6CCB">
        <w:rPr>
          <w:rFonts w:ascii="Times New Roman" w:hAnsi="Times New Roman" w:cs="Times New Roman"/>
          <w:sz w:val="24"/>
          <w:szCs w:val="24"/>
        </w:rPr>
        <w:t xml:space="preserve"> assessing self-regulation and motivation</w:t>
      </w:r>
      <w:r w:rsidR="008C66DE" w:rsidRPr="000A6CCB">
        <w:rPr>
          <w:rFonts w:ascii="Times New Roman" w:hAnsi="Times New Roman" w:cs="Times New Roman"/>
          <w:sz w:val="24"/>
          <w:szCs w:val="24"/>
        </w:rPr>
        <w:t xml:space="preserve"> will also be domain-general. Additionally, it would be interesting to see how stigma consciousness impacts</w:t>
      </w:r>
      <w:r w:rsidR="001138E5" w:rsidRPr="000A6CCB">
        <w:rPr>
          <w:rFonts w:ascii="Times New Roman" w:hAnsi="Times New Roman" w:cs="Times New Roman"/>
          <w:sz w:val="24"/>
          <w:szCs w:val="24"/>
        </w:rPr>
        <w:t xml:space="preserve"> the relationship between</w:t>
      </w:r>
      <w:r w:rsidR="008C66DE" w:rsidRPr="000A6CCB">
        <w:rPr>
          <w:rFonts w:ascii="Times New Roman" w:hAnsi="Times New Roman" w:cs="Times New Roman"/>
          <w:sz w:val="24"/>
          <w:szCs w:val="24"/>
        </w:rPr>
        <w:t xml:space="preserve"> self-regulation, motivation, and achievement in </w:t>
      </w:r>
      <w:r w:rsidR="001138E5" w:rsidRPr="000A6CCB">
        <w:rPr>
          <w:rFonts w:ascii="Times New Roman" w:hAnsi="Times New Roman" w:cs="Times New Roman"/>
          <w:sz w:val="24"/>
          <w:szCs w:val="24"/>
        </w:rPr>
        <w:t xml:space="preserve">a </w:t>
      </w:r>
      <w:r w:rsidR="008C66DE" w:rsidRPr="000A6CCB">
        <w:rPr>
          <w:rFonts w:ascii="Times New Roman" w:hAnsi="Times New Roman" w:cs="Times New Roman"/>
          <w:sz w:val="24"/>
          <w:szCs w:val="24"/>
        </w:rPr>
        <w:t xml:space="preserve">general rather than in a specific domain. </w:t>
      </w:r>
      <w:r w:rsidRPr="000A6CCB">
        <w:rPr>
          <w:rFonts w:ascii="Times New Roman" w:hAnsi="Times New Roman" w:cs="Times New Roman"/>
          <w:sz w:val="24"/>
          <w:szCs w:val="24"/>
        </w:rPr>
        <w:t xml:space="preserve"> </w:t>
      </w:r>
    </w:p>
    <w:p w:rsidR="0084211D" w:rsidRPr="000A6CCB" w:rsidRDefault="0084211D" w:rsidP="001138E5">
      <w:pPr>
        <w:ind w:firstLine="360"/>
        <w:rPr>
          <w:rFonts w:ascii="Times New Roman" w:hAnsi="Times New Roman" w:cs="Times New Roman"/>
          <w:sz w:val="24"/>
          <w:szCs w:val="24"/>
        </w:rPr>
      </w:pPr>
      <w:r w:rsidRPr="000A6CCB">
        <w:rPr>
          <w:rFonts w:ascii="Times New Roman" w:hAnsi="Times New Roman" w:cs="Times New Roman"/>
          <w:sz w:val="24"/>
          <w:szCs w:val="24"/>
        </w:rPr>
        <w:t xml:space="preserve">In addition to testing this model, this proposal </w:t>
      </w:r>
      <w:r w:rsidR="00493BE3" w:rsidRPr="000A6CCB">
        <w:rPr>
          <w:rFonts w:ascii="Times New Roman" w:hAnsi="Times New Roman" w:cs="Times New Roman"/>
          <w:sz w:val="24"/>
          <w:szCs w:val="24"/>
        </w:rPr>
        <w:t>also seeks to explore the following research questions:</w:t>
      </w:r>
    </w:p>
    <w:p w:rsidR="00493BE3" w:rsidRPr="000A6CCB" w:rsidRDefault="00493BE3" w:rsidP="00493BE3">
      <w:pPr>
        <w:pStyle w:val="ListParagraph"/>
        <w:numPr>
          <w:ilvl w:val="0"/>
          <w:numId w:val="1"/>
        </w:numPr>
        <w:rPr>
          <w:rFonts w:ascii="Times New Roman" w:hAnsi="Times New Roman" w:cs="Times New Roman"/>
          <w:sz w:val="24"/>
          <w:szCs w:val="24"/>
        </w:rPr>
      </w:pPr>
      <w:r w:rsidRPr="000A6CCB">
        <w:rPr>
          <w:rFonts w:ascii="Times New Roman" w:hAnsi="Times New Roman" w:cs="Times New Roman"/>
          <w:sz w:val="24"/>
          <w:szCs w:val="24"/>
        </w:rPr>
        <w:t>Can self-regulatory processes</w:t>
      </w:r>
      <w:r w:rsidR="000635B4">
        <w:rPr>
          <w:rFonts w:ascii="Times New Roman" w:hAnsi="Times New Roman" w:cs="Times New Roman"/>
          <w:sz w:val="24"/>
          <w:szCs w:val="24"/>
        </w:rPr>
        <w:t xml:space="preserve"> (attributions, goal setting, </w:t>
      </w:r>
      <w:proofErr w:type="gramStart"/>
      <w:r w:rsidR="000635B4">
        <w:rPr>
          <w:rFonts w:ascii="Times New Roman" w:hAnsi="Times New Roman" w:cs="Times New Roman"/>
          <w:sz w:val="24"/>
          <w:szCs w:val="24"/>
        </w:rPr>
        <w:t>self</w:t>
      </w:r>
      <w:proofErr w:type="gramEnd"/>
      <w:r w:rsidR="000635B4">
        <w:rPr>
          <w:rFonts w:ascii="Times New Roman" w:hAnsi="Times New Roman" w:cs="Times New Roman"/>
          <w:sz w:val="24"/>
          <w:szCs w:val="24"/>
        </w:rPr>
        <w:t xml:space="preserve">-efficacy for learning, adaptive and maladaptive </w:t>
      </w:r>
      <w:r w:rsidR="00D119AD" w:rsidRPr="000A6CCB">
        <w:rPr>
          <w:rFonts w:ascii="Times New Roman" w:hAnsi="Times New Roman" w:cs="Times New Roman"/>
          <w:sz w:val="24"/>
          <w:szCs w:val="24"/>
        </w:rPr>
        <w:t xml:space="preserve">task strategies) and motivational processes (self-efficacy and </w:t>
      </w:r>
      <w:r w:rsidR="00D119AD" w:rsidRPr="000A6CCB">
        <w:rPr>
          <w:rFonts w:ascii="Times New Roman" w:hAnsi="Times New Roman" w:cs="Times New Roman"/>
          <w:sz w:val="24"/>
          <w:szCs w:val="24"/>
        </w:rPr>
        <w:lastRenderedPageBreak/>
        <w:t>attainment task value)</w:t>
      </w:r>
      <w:r w:rsidRPr="000A6CCB">
        <w:rPr>
          <w:rFonts w:ascii="Times New Roman" w:hAnsi="Times New Roman" w:cs="Times New Roman"/>
          <w:sz w:val="24"/>
          <w:szCs w:val="24"/>
        </w:rPr>
        <w:t xml:space="preserve"> mediate the relationship between stigma </w:t>
      </w:r>
      <w:r w:rsidR="000635B4">
        <w:rPr>
          <w:rFonts w:ascii="Times New Roman" w:hAnsi="Times New Roman" w:cs="Times New Roman"/>
          <w:sz w:val="24"/>
          <w:szCs w:val="24"/>
        </w:rPr>
        <w:t>consciousness and overall achievement</w:t>
      </w:r>
      <w:r w:rsidRPr="000A6CCB">
        <w:rPr>
          <w:rFonts w:ascii="Times New Roman" w:hAnsi="Times New Roman" w:cs="Times New Roman"/>
          <w:sz w:val="24"/>
          <w:szCs w:val="24"/>
        </w:rPr>
        <w:t xml:space="preserve">? </w:t>
      </w:r>
    </w:p>
    <w:p w:rsidR="00493BE3" w:rsidRPr="000A6CCB" w:rsidRDefault="00493BE3" w:rsidP="0084211D">
      <w:pPr>
        <w:pStyle w:val="ListParagraph"/>
        <w:numPr>
          <w:ilvl w:val="0"/>
          <w:numId w:val="1"/>
        </w:numPr>
        <w:rPr>
          <w:rFonts w:ascii="Times New Roman" w:hAnsi="Times New Roman" w:cs="Times New Roman"/>
          <w:sz w:val="24"/>
          <w:szCs w:val="24"/>
        </w:rPr>
      </w:pPr>
      <w:r w:rsidRPr="000A6CCB">
        <w:rPr>
          <w:rFonts w:ascii="Times New Roman" w:hAnsi="Times New Roman" w:cs="Times New Roman"/>
          <w:sz w:val="24"/>
          <w:szCs w:val="24"/>
        </w:rPr>
        <w:t xml:space="preserve">Does the model apply equally to both male and females? </w:t>
      </w:r>
    </w:p>
    <w:p w:rsidR="000721AB" w:rsidRPr="000A6CCB" w:rsidRDefault="000721AB" w:rsidP="000721AB">
      <w:pPr>
        <w:jc w:val="center"/>
        <w:rPr>
          <w:rFonts w:ascii="Times New Roman" w:hAnsi="Times New Roman" w:cs="Times New Roman"/>
          <w:sz w:val="24"/>
          <w:szCs w:val="24"/>
        </w:rPr>
      </w:pPr>
      <w:r w:rsidRPr="000A6CCB">
        <w:rPr>
          <w:rFonts w:ascii="Times New Roman" w:hAnsi="Times New Roman" w:cs="Times New Roman"/>
          <w:sz w:val="24"/>
          <w:szCs w:val="24"/>
        </w:rPr>
        <w:t>Methods</w:t>
      </w:r>
    </w:p>
    <w:p w:rsidR="000721AB" w:rsidRPr="000A6CCB" w:rsidRDefault="000721AB" w:rsidP="000721AB">
      <w:pPr>
        <w:rPr>
          <w:rFonts w:ascii="Times New Roman" w:hAnsi="Times New Roman" w:cs="Times New Roman"/>
          <w:sz w:val="24"/>
          <w:szCs w:val="24"/>
        </w:rPr>
      </w:pPr>
      <w:r w:rsidRPr="000A6CCB">
        <w:rPr>
          <w:rFonts w:ascii="Times New Roman" w:hAnsi="Times New Roman" w:cs="Times New Roman"/>
          <w:i/>
          <w:sz w:val="24"/>
          <w:szCs w:val="24"/>
        </w:rPr>
        <w:t>Participants</w:t>
      </w:r>
    </w:p>
    <w:p w:rsidR="000721AB" w:rsidRPr="000A6CCB" w:rsidRDefault="000721AB" w:rsidP="000721AB">
      <w:pPr>
        <w:ind w:firstLine="720"/>
        <w:rPr>
          <w:rFonts w:ascii="Times New Roman" w:hAnsi="Times New Roman" w:cs="Times New Roman"/>
          <w:sz w:val="24"/>
          <w:szCs w:val="24"/>
        </w:rPr>
      </w:pPr>
      <w:r w:rsidRPr="000A6CCB">
        <w:rPr>
          <w:rFonts w:ascii="Times New Roman" w:hAnsi="Times New Roman" w:cs="Times New Roman"/>
          <w:sz w:val="24"/>
          <w:szCs w:val="24"/>
        </w:rPr>
        <w:t xml:space="preserve">I expect to collect data from at least </w:t>
      </w:r>
      <w:r w:rsidR="000635B4">
        <w:rPr>
          <w:rFonts w:ascii="Times New Roman" w:hAnsi="Times New Roman" w:cs="Times New Roman"/>
          <w:sz w:val="24"/>
          <w:szCs w:val="24"/>
        </w:rPr>
        <w:t xml:space="preserve">300-400 students enrolled </w:t>
      </w:r>
      <w:proofErr w:type="gramStart"/>
      <w:r w:rsidR="000635B4">
        <w:rPr>
          <w:rFonts w:ascii="Times New Roman" w:hAnsi="Times New Roman" w:cs="Times New Roman"/>
          <w:sz w:val="24"/>
          <w:szCs w:val="24"/>
        </w:rPr>
        <w:t xml:space="preserve">in a large </w:t>
      </w:r>
      <w:r w:rsidRPr="000A6CCB">
        <w:rPr>
          <w:rFonts w:ascii="Times New Roman" w:hAnsi="Times New Roman" w:cs="Times New Roman"/>
          <w:sz w:val="24"/>
          <w:szCs w:val="24"/>
        </w:rPr>
        <w:t>introductory</w:t>
      </w:r>
      <w:r w:rsidR="000635B4">
        <w:rPr>
          <w:rFonts w:ascii="Times New Roman" w:hAnsi="Times New Roman" w:cs="Times New Roman"/>
          <w:sz w:val="24"/>
          <w:szCs w:val="24"/>
        </w:rPr>
        <w:t xml:space="preserve"> undergraduate </w:t>
      </w:r>
      <w:r w:rsidR="00480982">
        <w:rPr>
          <w:rFonts w:ascii="Times New Roman" w:hAnsi="Times New Roman" w:cs="Times New Roman"/>
          <w:sz w:val="24"/>
          <w:szCs w:val="24"/>
        </w:rPr>
        <w:t>classes</w:t>
      </w:r>
      <w:proofErr w:type="gramEnd"/>
      <w:r w:rsidR="00480982">
        <w:rPr>
          <w:rFonts w:ascii="Times New Roman" w:hAnsi="Times New Roman" w:cs="Times New Roman"/>
          <w:sz w:val="24"/>
          <w:szCs w:val="24"/>
        </w:rPr>
        <w:t xml:space="preserve"> (i.e., BIO 100, PSYC 100, etc.)</w:t>
      </w:r>
      <w:r w:rsidRPr="000A6CCB">
        <w:rPr>
          <w:rFonts w:ascii="Times New Roman" w:hAnsi="Times New Roman" w:cs="Times New Roman"/>
          <w:sz w:val="24"/>
          <w:szCs w:val="24"/>
        </w:rPr>
        <w:t>.</w:t>
      </w:r>
      <w:r w:rsidR="000635B4">
        <w:rPr>
          <w:rFonts w:ascii="Times New Roman" w:hAnsi="Times New Roman" w:cs="Times New Roman"/>
          <w:sz w:val="24"/>
          <w:szCs w:val="24"/>
        </w:rPr>
        <w:t xml:space="preserve"> Doing so would allow me to sample a more heterogeneous group of students in terms of motivation. Specifically, in a previous pilot study of stigma consciousness and self-regulation in mathematics, the average age of students in introductory math courses was</w:t>
      </w:r>
      <w:r w:rsidRPr="000A6CCB">
        <w:rPr>
          <w:rFonts w:ascii="Times New Roman" w:hAnsi="Times New Roman" w:cs="Times New Roman"/>
          <w:sz w:val="24"/>
          <w:szCs w:val="24"/>
        </w:rPr>
        <w:t xml:space="preserve"> </w:t>
      </w:r>
      <w:r w:rsidR="000635B4">
        <w:rPr>
          <w:rFonts w:ascii="Times New Roman" w:hAnsi="Times New Roman" w:cs="Times New Roman"/>
          <w:sz w:val="24"/>
          <w:szCs w:val="24"/>
        </w:rPr>
        <w:t xml:space="preserve">23.68 (SD = 6.47) with only </w:t>
      </w:r>
      <w:r w:rsidR="000635B4" w:rsidRPr="000635B4">
        <w:rPr>
          <w:rFonts w:ascii="Times New Roman" w:hAnsi="Times New Roman" w:cs="Times New Roman"/>
          <w:sz w:val="24"/>
          <w:szCs w:val="24"/>
        </w:rPr>
        <w:t xml:space="preserve">4% of </w:t>
      </w:r>
      <w:r w:rsidR="000635B4">
        <w:rPr>
          <w:rFonts w:ascii="Times New Roman" w:hAnsi="Times New Roman" w:cs="Times New Roman"/>
          <w:sz w:val="24"/>
          <w:szCs w:val="24"/>
        </w:rPr>
        <w:t xml:space="preserve">freshmen </w:t>
      </w:r>
      <w:r w:rsidR="000635B4" w:rsidRPr="000635B4">
        <w:rPr>
          <w:rFonts w:ascii="Times New Roman" w:hAnsi="Times New Roman" w:cs="Times New Roman"/>
          <w:sz w:val="24"/>
          <w:szCs w:val="24"/>
        </w:rPr>
        <w:t>students</w:t>
      </w:r>
      <w:r w:rsidR="000635B4">
        <w:rPr>
          <w:rFonts w:ascii="Times New Roman" w:hAnsi="Times New Roman" w:cs="Times New Roman"/>
          <w:sz w:val="24"/>
          <w:szCs w:val="24"/>
        </w:rPr>
        <w:t xml:space="preserve"> and over 43</w:t>
      </w:r>
      <w:r w:rsidR="000635B4" w:rsidRPr="000635B4">
        <w:rPr>
          <w:rFonts w:ascii="Times New Roman" w:hAnsi="Times New Roman" w:cs="Times New Roman"/>
          <w:sz w:val="24"/>
          <w:szCs w:val="24"/>
        </w:rPr>
        <w:t>% senior</w:t>
      </w:r>
      <w:r w:rsidR="000635B4">
        <w:rPr>
          <w:rFonts w:ascii="Times New Roman" w:hAnsi="Times New Roman" w:cs="Times New Roman"/>
          <w:sz w:val="24"/>
          <w:szCs w:val="24"/>
        </w:rPr>
        <w:t xml:space="preserve"> </w:t>
      </w:r>
      <w:r w:rsidR="000635B4" w:rsidRPr="000635B4">
        <w:rPr>
          <w:rFonts w:ascii="Times New Roman" w:hAnsi="Times New Roman" w:cs="Times New Roman"/>
          <w:sz w:val="24"/>
          <w:szCs w:val="24"/>
        </w:rPr>
        <w:t>s</w:t>
      </w:r>
      <w:r w:rsidR="000635B4">
        <w:rPr>
          <w:rFonts w:ascii="Times New Roman" w:hAnsi="Times New Roman" w:cs="Times New Roman"/>
          <w:sz w:val="24"/>
          <w:szCs w:val="24"/>
        </w:rPr>
        <w:t xml:space="preserve">tudents. This is also another rationale for studying achievement in general as opposed to within a specific domain. </w:t>
      </w:r>
      <w:r w:rsidRPr="000A6CCB">
        <w:rPr>
          <w:rFonts w:ascii="Times New Roman" w:hAnsi="Times New Roman" w:cs="Times New Roman"/>
          <w:sz w:val="24"/>
          <w:szCs w:val="24"/>
        </w:rPr>
        <w:t xml:space="preserve">The university in which I will be collecting data in is nationally recognized as one of the most diverse schools in the nation. Additionally, I may collect data from participants from a nearby community college. To ensure that students from these two populations do not differ significantly, I will run preliminary analyses to test if these students differ on any of the variables and determine whether to control university type.  </w:t>
      </w:r>
    </w:p>
    <w:p w:rsidR="000721AB" w:rsidRPr="000A6CCB" w:rsidRDefault="000721AB" w:rsidP="000721AB">
      <w:pPr>
        <w:rPr>
          <w:rFonts w:ascii="Times New Roman" w:hAnsi="Times New Roman" w:cs="Times New Roman"/>
          <w:b/>
          <w:sz w:val="24"/>
          <w:szCs w:val="24"/>
        </w:rPr>
      </w:pPr>
      <w:r w:rsidRPr="000A6CCB">
        <w:rPr>
          <w:rFonts w:ascii="Times New Roman" w:hAnsi="Times New Roman" w:cs="Times New Roman"/>
          <w:b/>
          <w:sz w:val="24"/>
          <w:szCs w:val="24"/>
        </w:rPr>
        <w:t>Materials</w:t>
      </w:r>
    </w:p>
    <w:p w:rsidR="000721AB" w:rsidRPr="000A6CCB" w:rsidRDefault="000721AB" w:rsidP="000721AB">
      <w:pPr>
        <w:ind w:firstLine="720"/>
        <w:rPr>
          <w:rFonts w:ascii="Times New Roman" w:hAnsi="Times New Roman" w:cs="Times New Roman"/>
          <w:sz w:val="24"/>
          <w:szCs w:val="24"/>
        </w:rPr>
      </w:pPr>
      <w:proofErr w:type="gramStart"/>
      <w:r w:rsidRPr="000A6CCB">
        <w:rPr>
          <w:rFonts w:ascii="Times New Roman" w:hAnsi="Times New Roman" w:cs="Times New Roman"/>
          <w:b/>
          <w:sz w:val="24"/>
          <w:szCs w:val="24"/>
        </w:rPr>
        <w:t>Demographics Questionnaire.</w:t>
      </w:r>
      <w:proofErr w:type="gramEnd"/>
      <w:r w:rsidRPr="000A6CCB">
        <w:rPr>
          <w:rFonts w:ascii="Times New Roman" w:hAnsi="Times New Roman" w:cs="Times New Roman"/>
          <w:sz w:val="24"/>
          <w:szCs w:val="24"/>
        </w:rPr>
        <w:t xml:space="preserve"> </w:t>
      </w:r>
      <w:proofErr w:type="gramStart"/>
      <w:r w:rsidRPr="000A6CCB">
        <w:rPr>
          <w:rFonts w:ascii="Times New Roman" w:hAnsi="Times New Roman" w:cs="Times New Roman"/>
          <w:sz w:val="24"/>
          <w:szCs w:val="24"/>
        </w:rPr>
        <w:t>Gathers information on student name, email, ethnic background, gender, age, and target GPA.</w:t>
      </w:r>
      <w:proofErr w:type="gramEnd"/>
      <w:r w:rsidRPr="000A6CCB">
        <w:rPr>
          <w:rFonts w:ascii="Times New Roman" w:hAnsi="Times New Roman" w:cs="Times New Roman"/>
          <w:sz w:val="24"/>
          <w:szCs w:val="24"/>
        </w:rPr>
        <w:t xml:space="preserve"> </w:t>
      </w:r>
    </w:p>
    <w:p w:rsidR="000721AB" w:rsidRPr="000A6CCB" w:rsidRDefault="000721AB" w:rsidP="000721AB">
      <w:pPr>
        <w:ind w:firstLine="720"/>
        <w:rPr>
          <w:rFonts w:ascii="Times New Roman" w:hAnsi="Times New Roman" w:cs="Times New Roman"/>
          <w:sz w:val="24"/>
          <w:szCs w:val="24"/>
        </w:rPr>
      </w:pPr>
      <w:proofErr w:type="gramStart"/>
      <w:r w:rsidRPr="000A6CCB">
        <w:rPr>
          <w:rFonts w:ascii="Times New Roman" w:hAnsi="Times New Roman" w:cs="Times New Roman"/>
          <w:b/>
          <w:sz w:val="24"/>
          <w:szCs w:val="24"/>
        </w:rPr>
        <w:t xml:space="preserve">Stigma Consciousness Questionnaire </w:t>
      </w:r>
      <w:r w:rsidR="00E95320" w:rsidRPr="000A6CCB">
        <w:rPr>
          <w:rFonts w:ascii="Times New Roman" w:hAnsi="Times New Roman" w:cs="Times New Roman"/>
          <w:b/>
          <w:sz w:val="24"/>
          <w:szCs w:val="24"/>
        </w:rPr>
        <w:t>(SCQ</w:t>
      </w:r>
      <w:r w:rsidRPr="000A6CCB">
        <w:rPr>
          <w:rFonts w:ascii="Times New Roman" w:hAnsi="Times New Roman" w:cs="Times New Roman"/>
          <w:b/>
          <w:sz w:val="24"/>
          <w:szCs w:val="24"/>
        </w:rPr>
        <w:t>.</w:t>
      </w:r>
      <w:proofErr w:type="gramEnd"/>
      <w:r w:rsidRPr="000A6CCB">
        <w:rPr>
          <w:rFonts w:ascii="Times New Roman" w:hAnsi="Times New Roman" w:cs="Times New Roman"/>
          <w:b/>
          <w:sz w:val="24"/>
          <w:szCs w:val="24"/>
        </w:rPr>
        <w:t xml:space="preserve"> </w:t>
      </w:r>
      <w:proofErr w:type="spellStart"/>
      <w:proofErr w:type="gramStart"/>
      <w:r w:rsidRPr="000A6CCB">
        <w:rPr>
          <w:rFonts w:ascii="Times New Roman" w:hAnsi="Times New Roman" w:cs="Times New Roman"/>
          <w:b/>
          <w:sz w:val="24"/>
          <w:szCs w:val="24"/>
        </w:rPr>
        <w:t>Pinel</w:t>
      </w:r>
      <w:proofErr w:type="spellEnd"/>
      <w:r w:rsidRPr="000A6CCB">
        <w:rPr>
          <w:rFonts w:ascii="Times New Roman" w:hAnsi="Times New Roman" w:cs="Times New Roman"/>
          <w:b/>
          <w:sz w:val="24"/>
          <w:szCs w:val="24"/>
        </w:rPr>
        <w:t>, 1999).</w:t>
      </w:r>
      <w:proofErr w:type="gramEnd"/>
      <w:r w:rsidRPr="000A6CCB">
        <w:rPr>
          <w:rFonts w:ascii="Times New Roman" w:hAnsi="Times New Roman" w:cs="Times New Roman"/>
          <w:b/>
          <w:sz w:val="24"/>
          <w:szCs w:val="24"/>
        </w:rPr>
        <w:t xml:space="preserve"> </w:t>
      </w:r>
      <w:r w:rsidRPr="000A6CCB">
        <w:rPr>
          <w:rFonts w:ascii="Times New Roman" w:hAnsi="Times New Roman" w:cs="Times New Roman"/>
          <w:sz w:val="24"/>
          <w:szCs w:val="24"/>
        </w:rPr>
        <w:t xml:space="preserve">To examine stigma consciousness, </w:t>
      </w:r>
      <w:r w:rsidR="00E95320" w:rsidRPr="000A6CCB">
        <w:rPr>
          <w:rFonts w:ascii="Times New Roman" w:hAnsi="Times New Roman" w:cs="Times New Roman"/>
          <w:sz w:val="24"/>
          <w:szCs w:val="24"/>
        </w:rPr>
        <w:t>students will complete the SCQ</w:t>
      </w:r>
      <w:r w:rsidRPr="000A6CCB">
        <w:rPr>
          <w:rFonts w:ascii="Times New Roman" w:hAnsi="Times New Roman" w:cs="Times New Roman"/>
          <w:sz w:val="24"/>
          <w:szCs w:val="24"/>
        </w:rPr>
        <w:t xml:space="preserve"> which measure</w:t>
      </w:r>
      <w:r w:rsidR="00E95320" w:rsidRPr="000A6CCB">
        <w:rPr>
          <w:rFonts w:ascii="Times New Roman" w:hAnsi="Times New Roman" w:cs="Times New Roman"/>
          <w:sz w:val="24"/>
          <w:szCs w:val="24"/>
        </w:rPr>
        <w:t>s</w:t>
      </w:r>
      <w:r w:rsidRPr="000A6CCB">
        <w:rPr>
          <w:rFonts w:ascii="Times New Roman" w:hAnsi="Times New Roman" w:cs="Times New Roman"/>
          <w:sz w:val="24"/>
          <w:szCs w:val="24"/>
        </w:rPr>
        <w:t xml:space="preserve"> stigma consciousness in terms of </w:t>
      </w:r>
      <w:r w:rsidR="00E95320" w:rsidRPr="000A6CCB">
        <w:rPr>
          <w:rFonts w:ascii="Times New Roman" w:hAnsi="Times New Roman" w:cs="Times New Roman"/>
          <w:sz w:val="24"/>
          <w:szCs w:val="24"/>
        </w:rPr>
        <w:t>gender</w:t>
      </w:r>
      <w:r w:rsidRPr="000A6CCB">
        <w:rPr>
          <w:rFonts w:ascii="Times New Roman" w:hAnsi="Times New Roman" w:cs="Times New Roman"/>
          <w:sz w:val="24"/>
          <w:szCs w:val="24"/>
        </w:rPr>
        <w:t xml:space="preserve"> with ten items (i.e., </w:t>
      </w:r>
      <w:r w:rsidRPr="000A6CCB">
        <w:rPr>
          <w:rFonts w:ascii="Times New Roman" w:hAnsi="Times New Roman" w:cs="Times New Roman"/>
          <w:i/>
          <w:sz w:val="24"/>
          <w:szCs w:val="24"/>
        </w:rPr>
        <w:t xml:space="preserve">“Most </w:t>
      </w:r>
      <w:r w:rsidR="00E95320" w:rsidRPr="000A6CCB">
        <w:rPr>
          <w:rFonts w:ascii="Times New Roman" w:hAnsi="Times New Roman" w:cs="Times New Roman"/>
          <w:i/>
          <w:sz w:val="24"/>
          <w:szCs w:val="24"/>
        </w:rPr>
        <w:t xml:space="preserve">men </w:t>
      </w:r>
      <w:r w:rsidRPr="000A6CCB">
        <w:rPr>
          <w:rFonts w:ascii="Times New Roman" w:hAnsi="Times New Roman" w:cs="Times New Roman"/>
          <w:i/>
          <w:sz w:val="24"/>
          <w:szCs w:val="24"/>
        </w:rPr>
        <w:t xml:space="preserve">have a problem viewing </w:t>
      </w:r>
      <w:r w:rsidR="00E95320" w:rsidRPr="000A6CCB">
        <w:rPr>
          <w:rFonts w:ascii="Times New Roman" w:hAnsi="Times New Roman" w:cs="Times New Roman"/>
          <w:i/>
          <w:sz w:val="24"/>
          <w:szCs w:val="24"/>
        </w:rPr>
        <w:t xml:space="preserve">females </w:t>
      </w:r>
      <w:r w:rsidRPr="000A6CCB">
        <w:rPr>
          <w:rFonts w:ascii="Times New Roman" w:hAnsi="Times New Roman" w:cs="Times New Roman"/>
          <w:i/>
          <w:sz w:val="24"/>
          <w:szCs w:val="24"/>
        </w:rPr>
        <w:t>as</w:t>
      </w:r>
      <w:r w:rsidRPr="000A6CCB">
        <w:rPr>
          <w:rFonts w:ascii="Times New Roman" w:hAnsi="Times New Roman" w:cs="Times New Roman"/>
          <w:sz w:val="24"/>
          <w:szCs w:val="24"/>
        </w:rPr>
        <w:t xml:space="preserve"> </w:t>
      </w:r>
      <w:r w:rsidRPr="000A6CCB">
        <w:rPr>
          <w:rFonts w:ascii="Times New Roman" w:hAnsi="Times New Roman" w:cs="Times New Roman"/>
          <w:i/>
          <w:sz w:val="24"/>
          <w:szCs w:val="24"/>
        </w:rPr>
        <w:t>equals”</w:t>
      </w:r>
      <w:r w:rsidRPr="000A6CCB">
        <w:rPr>
          <w:rFonts w:ascii="Times New Roman" w:hAnsi="Times New Roman" w:cs="Times New Roman"/>
          <w:sz w:val="24"/>
          <w:szCs w:val="24"/>
        </w:rPr>
        <w:t xml:space="preserve">) measured on </w:t>
      </w:r>
      <w:r w:rsidRPr="000A6CCB">
        <w:rPr>
          <w:rFonts w:ascii="Times New Roman" w:hAnsi="Times New Roman" w:cs="Times New Roman"/>
          <w:sz w:val="24"/>
          <w:szCs w:val="24"/>
        </w:rPr>
        <w:lastRenderedPageBreak/>
        <w:t xml:space="preserve">a </w:t>
      </w:r>
      <w:proofErr w:type="spellStart"/>
      <w:r w:rsidRPr="000A6CCB">
        <w:rPr>
          <w:rFonts w:ascii="Times New Roman" w:hAnsi="Times New Roman" w:cs="Times New Roman"/>
          <w:sz w:val="24"/>
          <w:szCs w:val="24"/>
        </w:rPr>
        <w:t>Likert</w:t>
      </w:r>
      <w:proofErr w:type="spellEnd"/>
      <w:r w:rsidRPr="000A6CCB">
        <w:rPr>
          <w:rFonts w:ascii="Times New Roman" w:hAnsi="Times New Roman" w:cs="Times New Roman"/>
          <w:sz w:val="24"/>
          <w:szCs w:val="24"/>
        </w:rPr>
        <w:t xml:space="preserve"> scale ranging from 1 (strongly disagree) to 7 (strongly agree). The reliability coefficients will be reported. </w:t>
      </w:r>
    </w:p>
    <w:p w:rsidR="000721AB" w:rsidRPr="000A6CCB" w:rsidRDefault="000721AB" w:rsidP="000721AB">
      <w:pPr>
        <w:ind w:firstLine="720"/>
        <w:rPr>
          <w:rFonts w:ascii="Times New Roman" w:hAnsi="Times New Roman" w:cs="Times New Roman"/>
          <w:sz w:val="24"/>
          <w:szCs w:val="24"/>
        </w:rPr>
      </w:pPr>
      <w:proofErr w:type="gramStart"/>
      <w:r w:rsidRPr="000A6CCB">
        <w:rPr>
          <w:rFonts w:ascii="Times New Roman" w:hAnsi="Times New Roman" w:cs="Times New Roman"/>
          <w:b/>
          <w:sz w:val="24"/>
          <w:szCs w:val="24"/>
        </w:rPr>
        <w:t xml:space="preserve">Self-and Task Perception Questionnaire (STPQ: Eccles &amp; </w:t>
      </w:r>
      <w:proofErr w:type="spellStart"/>
      <w:r w:rsidRPr="000A6CCB">
        <w:rPr>
          <w:rFonts w:ascii="Times New Roman" w:hAnsi="Times New Roman" w:cs="Times New Roman"/>
          <w:b/>
          <w:sz w:val="24"/>
          <w:szCs w:val="24"/>
        </w:rPr>
        <w:t>Wigfield</w:t>
      </w:r>
      <w:proofErr w:type="spellEnd"/>
      <w:r w:rsidRPr="000A6CCB">
        <w:rPr>
          <w:rFonts w:ascii="Times New Roman" w:hAnsi="Times New Roman" w:cs="Times New Roman"/>
          <w:b/>
          <w:sz w:val="24"/>
          <w:szCs w:val="24"/>
        </w:rPr>
        <w:t>, 1995).</w:t>
      </w:r>
      <w:proofErr w:type="gramEnd"/>
      <w:r w:rsidRPr="000A6CCB">
        <w:rPr>
          <w:rFonts w:ascii="Times New Roman" w:hAnsi="Times New Roman" w:cs="Times New Roman"/>
          <w:b/>
          <w:sz w:val="24"/>
          <w:szCs w:val="24"/>
        </w:rPr>
        <w:t xml:space="preserve"> </w:t>
      </w:r>
      <w:r w:rsidRPr="000A6CCB">
        <w:rPr>
          <w:rFonts w:ascii="Times New Roman" w:hAnsi="Times New Roman" w:cs="Times New Roman"/>
          <w:sz w:val="24"/>
          <w:szCs w:val="24"/>
        </w:rPr>
        <w:t xml:space="preserve">The perceived task value subscale of the STPQ will be used to assess students perceived </w:t>
      </w:r>
      <w:r w:rsidR="00E95320" w:rsidRPr="000A6CCB">
        <w:rPr>
          <w:rFonts w:ascii="Times New Roman" w:hAnsi="Times New Roman" w:cs="Times New Roman"/>
          <w:sz w:val="24"/>
          <w:szCs w:val="24"/>
        </w:rPr>
        <w:t xml:space="preserve">task </w:t>
      </w:r>
      <w:r w:rsidRPr="000A6CCB">
        <w:rPr>
          <w:rFonts w:ascii="Times New Roman" w:hAnsi="Times New Roman" w:cs="Times New Roman"/>
          <w:sz w:val="24"/>
          <w:szCs w:val="24"/>
        </w:rPr>
        <w:t xml:space="preserve">attainment (3 items, </w:t>
      </w:r>
      <w:r w:rsidRPr="000A6CCB">
        <w:rPr>
          <w:rFonts w:ascii="Times New Roman" w:hAnsi="Times New Roman" w:cs="Times New Roman"/>
          <w:i/>
          <w:sz w:val="24"/>
          <w:szCs w:val="24"/>
        </w:rPr>
        <w:t>“How important is it to you to get good grades in math?”</w:t>
      </w:r>
      <w:r w:rsidRPr="000A6CCB">
        <w:rPr>
          <w:rFonts w:ascii="Times New Roman" w:hAnsi="Times New Roman" w:cs="Times New Roman"/>
          <w:sz w:val="24"/>
          <w:szCs w:val="24"/>
        </w:rPr>
        <w:t>)</w:t>
      </w:r>
      <w:r w:rsidR="00E95320" w:rsidRPr="000A6CCB">
        <w:rPr>
          <w:rFonts w:ascii="Times New Roman" w:hAnsi="Times New Roman" w:cs="Times New Roman"/>
          <w:sz w:val="24"/>
          <w:szCs w:val="24"/>
        </w:rPr>
        <w:t>.</w:t>
      </w:r>
      <w:r w:rsidRPr="000A6CCB">
        <w:rPr>
          <w:rFonts w:ascii="Times New Roman" w:hAnsi="Times New Roman" w:cs="Times New Roman"/>
          <w:sz w:val="24"/>
          <w:szCs w:val="24"/>
        </w:rPr>
        <w:t xml:space="preserve"> The original scale was used to measure high school students perceived task value in mathematics. Therefore, the questions will be transformed to fit the purposes of this study. Specifically, “high school math” will be changed to “this mathematics class” to provide a more context specific responses. The responses measured on a </w:t>
      </w:r>
      <w:proofErr w:type="spellStart"/>
      <w:r w:rsidRPr="000A6CCB">
        <w:rPr>
          <w:rFonts w:ascii="Times New Roman" w:hAnsi="Times New Roman" w:cs="Times New Roman"/>
          <w:sz w:val="24"/>
          <w:szCs w:val="24"/>
        </w:rPr>
        <w:t>Likert</w:t>
      </w:r>
      <w:proofErr w:type="spellEnd"/>
      <w:r w:rsidRPr="000A6CCB">
        <w:rPr>
          <w:rFonts w:ascii="Times New Roman" w:hAnsi="Times New Roman" w:cs="Times New Roman"/>
          <w:sz w:val="24"/>
          <w:szCs w:val="24"/>
        </w:rPr>
        <w:t xml:space="preserve"> scale from 1 to 7. Depending on the question, the labeling of the anchor items are from 1 = “Very Boring” or “Not Very Much” to 7 = “Very Interesting” or “Very Much”. Reliability analyses will be conducted and reported. </w:t>
      </w:r>
    </w:p>
    <w:p w:rsidR="00E95320" w:rsidRDefault="00434E4B" w:rsidP="000721AB">
      <w:pPr>
        <w:ind w:firstLine="720"/>
        <w:rPr>
          <w:rFonts w:ascii="Times New Roman" w:hAnsi="Times New Roman" w:cs="Times New Roman"/>
          <w:sz w:val="24"/>
          <w:szCs w:val="24"/>
        </w:rPr>
      </w:pPr>
      <w:proofErr w:type="gramStart"/>
      <w:r>
        <w:rPr>
          <w:rFonts w:ascii="Times New Roman" w:hAnsi="Times New Roman" w:cs="Times New Roman"/>
          <w:b/>
          <w:sz w:val="24"/>
          <w:szCs w:val="24"/>
        </w:rPr>
        <w:t xml:space="preserve">Academic </w:t>
      </w:r>
      <w:r w:rsidR="00E95320" w:rsidRPr="000A6CCB">
        <w:rPr>
          <w:rFonts w:ascii="Times New Roman" w:hAnsi="Times New Roman" w:cs="Times New Roman"/>
          <w:b/>
          <w:sz w:val="24"/>
          <w:szCs w:val="24"/>
        </w:rPr>
        <w:t>Self-Efficacy</w:t>
      </w:r>
      <w:r w:rsidR="007212B4" w:rsidRPr="000A6CCB">
        <w:rPr>
          <w:rFonts w:ascii="Times New Roman" w:hAnsi="Times New Roman" w:cs="Times New Roman"/>
          <w:i/>
          <w:sz w:val="24"/>
          <w:szCs w:val="24"/>
        </w:rPr>
        <w:t>.</w:t>
      </w:r>
      <w:proofErr w:type="gramEnd"/>
      <w:r w:rsidR="007212B4" w:rsidRPr="000A6CCB">
        <w:rPr>
          <w:rFonts w:ascii="Times New Roman" w:hAnsi="Times New Roman" w:cs="Times New Roman"/>
          <w:i/>
          <w:sz w:val="24"/>
          <w:szCs w:val="24"/>
        </w:rPr>
        <w:t xml:space="preserve"> </w:t>
      </w:r>
      <w:r w:rsidR="007212B4" w:rsidRPr="000A6CCB">
        <w:rPr>
          <w:rFonts w:ascii="Times New Roman" w:hAnsi="Times New Roman" w:cs="Times New Roman"/>
          <w:sz w:val="24"/>
          <w:szCs w:val="24"/>
        </w:rPr>
        <w:t xml:space="preserve">The Patterns of Adaptive Learning Scale (PALS: </w:t>
      </w:r>
      <w:proofErr w:type="spellStart"/>
      <w:r w:rsidR="007212B4" w:rsidRPr="000A6CCB">
        <w:rPr>
          <w:rFonts w:ascii="Times New Roman" w:hAnsi="Times New Roman" w:cs="Times New Roman"/>
          <w:sz w:val="24"/>
          <w:szCs w:val="24"/>
        </w:rPr>
        <w:t>Midgley</w:t>
      </w:r>
      <w:proofErr w:type="spellEnd"/>
      <w:r w:rsidR="007212B4" w:rsidRPr="000A6CCB">
        <w:rPr>
          <w:rFonts w:ascii="Times New Roman" w:hAnsi="Times New Roman" w:cs="Times New Roman"/>
          <w:sz w:val="24"/>
          <w:szCs w:val="24"/>
        </w:rPr>
        <w:t xml:space="preserve"> et al., 1998) will be used to assess student self-efficacy. This scale has been widely used by researchers assessing college student academic self-efficacy and has been shown to have strong reliability and validity across developmental levels and college students in recent validation studies (Ross, Shannon, Salisbury-</w:t>
      </w:r>
      <w:proofErr w:type="spellStart"/>
      <w:r w:rsidR="007212B4" w:rsidRPr="000A6CCB">
        <w:rPr>
          <w:rFonts w:ascii="Times New Roman" w:hAnsi="Times New Roman" w:cs="Times New Roman"/>
          <w:sz w:val="24"/>
          <w:szCs w:val="24"/>
        </w:rPr>
        <w:t>Glennon</w:t>
      </w:r>
      <w:proofErr w:type="spellEnd"/>
      <w:r w:rsidR="007212B4" w:rsidRPr="000A6CCB">
        <w:rPr>
          <w:rFonts w:ascii="Times New Roman" w:hAnsi="Times New Roman" w:cs="Times New Roman"/>
          <w:sz w:val="24"/>
          <w:szCs w:val="24"/>
        </w:rPr>
        <w:t xml:space="preserve">, &amp; </w:t>
      </w:r>
      <w:proofErr w:type="spellStart"/>
      <w:r w:rsidR="007212B4" w:rsidRPr="000A6CCB">
        <w:rPr>
          <w:rFonts w:ascii="Times New Roman" w:hAnsi="Times New Roman" w:cs="Times New Roman"/>
          <w:sz w:val="24"/>
          <w:szCs w:val="24"/>
        </w:rPr>
        <w:t>Guarino</w:t>
      </w:r>
      <w:proofErr w:type="spellEnd"/>
      <w:r w:rsidR="007212B4" w:rsidRPr="000A6CCB">
        <w:rPr>
          <w:rFonts w:ascii="Times New Roman" w:hAnsi="Times New Roman" w:cs="Times New Roman"/>
          <w:sz w:val="24"/>
          <w:szCs w:val="24"/>
        </w:rPr>
        <w:t xml:space="preserve">, 2002). Students respond to five questions on a five point </w:t>
      </w:r>
      <w:proofErr w:type="spellStart"/>
      <w:r w:rsidR="007212B4" w:rsidRPr="000A6CCB">
        <w:rPr>
          <w:rFonts w:ascii="Times New Roman" w:hAnsi="Times New Roman" w:cs="Times New Roman"/>
          <w:sz w:val="24"/>
          <w:szCs w:val="24"/>
        </w:rPr>
        <w:t>Likert</w:t>
      </w:r>
      <w:proofErr w:type="spellEnd"/>
      <w:r w:rsidR="007212B4" w:rsidRPr="000A6CCB">
        <w:rPr>
          <w:rFonts w:ascii="Times New Roman" w:hAnsi="Times New Roman" w:cs="Times New Roman"/>
          <w:sz w:val="24"/>
          <w:szCs w:val="24"/>
        </w:rPr>
        <w:t xml:space="preserve"> scale (1 = “Not at all true,” and 5 = “Very true”). An example question is, “Even if the work is hard, I can learn it.</w:t>
      </w:r>
      <w:proofErr w:type="gramStart"/>
      <w:r w:rsidR="007212B4" w:rsidRPr="000A6CCB">
        <w:rPr>
          <w:rFonts w:ascii="Times New Roman" w:hAnsi="Times New Roman" w:cs="Times New Roman"/>
          <w:sz w:val="24"/>
          <w:szCs w:val="24"/>
        </w:rPr>
        <w:t>”.</w:t>
      </w:r>
      <w:proofErr w:type="gramEnd"/>
    </w:p>
    <w:p w:rsidR="00434E4B" w:rsidRPr="00D57F56" w:rsidRDefault="00434E4B" w:rsidP="00F8630A">
      <w:pPr>
        <w:ind w:firstLine="720"/>
        <w:rPr>
          <w:rFonts w:ascii="Times New Roman" w:hAnsi="Times New Roman" w:cs="Times New Roman"/>
          <w:i/>
          <w:sz w:val="24"/>
          <w:szCs w:val="24"/>
        </w:rPr>
      </w:pPr>
      <w:r>
        <w:rPr>
          <w:rFonts w:ascii="Times New Roman" w:hAnsi="Times New Roman" w:cs="Times New Roman"/>
          <w:b/>
          <w:sz w:val="24"/>
          <w:szCs w:val="24"/>
        </w:rPr>
        <w:t xml:space="preserve">Self-Efficacy for Learning Form </w:t>
      </w:r>
      <w:r w:rsidRPr="00434E4B">
        <w:rPr>
          <w:rFonts w:ascii="Times New Roman" w:hAnsi="Times New Roman" w:cs="Times New Roman"/>
          <w:b/>
          <w:sz w:val="24"/>
          <w:szCs w:val="24"/>
        </w:rPr>
        <w:t xml:space="preserve">(SELF: Zimmerman &amp; </w:t>
      </w:r>
      <w:proofErr w:type="spellStart"/>
      <w:r w:rsidRPr="00434E4B">
        <w:rPr>
          <w:rFonts w:ascii="Times New Roman" w:hAnsi="Times New Roman" w:cs="Times New Roman"/>
          <w:b/>
          <w:sz w:val="24"/>
          <w:szCs w:val="24"/>
        </w:rPr>
        <w:t>Kitsantas</w:t>
      </w:r>
      <w:proofErr w:type="spellEnd"/>
      <w:r w:rsidRPr="00434E4B">
        <w:rPr>
          <w:rFonts w:ascii="Times New Roman" w:hAnsi="Times New Roman" w:cs="Times New Roman"/>
          <w:b/>
          <w:sz w:val="24"/>
          <w:szCs w:val="24"/>
        </w:rPr>
        <w:t>, 200</w:t>
      </w:r>
      <w:r>
        <w:rPr>
          <w:rFonts w:ascii="Times New Roman" w:hAnsi="Times New Roman" w:cs="Times New Roman"/>
          <w:b/>
          <w:sz w:val="24"/>
          <w:szCs w:val="24"/>
        </w:rPr>
        <w:t>7</w:t>
      </w:r>
      <w:r w:rsidRPr="00434E4B">
        <w:rPr>
          <w:rFonts w:ascii="Times New Roman" w:hAnsi="Times New Roman" w:cs="Times New Roman"/>
          <w:b/>
          <w:sz w:val="24"/>
          <w:szCs w:val="24"/>
        </w:rPr>
        <w:t>).</w:t>
      </w:r>
      <w:r>
        <w:rPr>
          <w:rFonts w:ascii="Times New Roman" w:hAnsi="Times New Roman" w:cs="Times New Roman"/>
          <w:sz w:val="24"/>
          <w:szCs w:val="24"/>
        </w:rPr>
        <w:t xml:space="preserve"> The self-form is a 19 item, one subscale measure that </w:t>
      </w:r>
      <w:proofErr w:type="gramStart"/>
      <w:r>
        <w:rPr>
          <w:rFonts w:ascii="Times New Roman" w:hAnsi="Times New Roman" w:cs="Times New Roman"/>
          <w:sz w:val="24"/>
          <w:szCs w:val="24"/>
        </w:rPr>
        <w:t>assess</w:t>
      </w:r>
      <w:proofErr w:type="gramEnd"/>
      <w:r>
        <w:rPr>
          <w:rFonts w:ascii="Times New Roman" w:hAnsi="Times New Roman" w:cs="Times New Roman"/>
          <w:sz w:val="24"/>
          <w:szCs w:val="24"/>
        </w:rPr>
        <w:t xml:space="preserve"> student self-efficacy for using various task strategies for learning. This scale has been validated in previous studies (Zimmerman &amp; </w:t>
      </w:r>
      <w:proofErr w:type="spellStart"/>
      <w:r>
        <w:rPr>
          <w:rFonts w:ascii="Times New Roman" w:hAnsi="Times New Roman" w:cs="Times New Roman"/>
          <w:sz w:val="24"/>
          <w:szCs w:val="24"/>
        </w:rPr>
        <w:t>Kitsantas</w:t>
      </w:r>
      <w:proofErr w:type="spellEnd"/>
      <w:r>
        <w:rPr>
          <w:rFonts w:ascii="Times New Roman" w:hAnsi="Times New Roman" w:cs="Times New Roman"/>
          <w:sz w:val="24"/>
          <w:szCs w:val="24"/>
        </w:rPr>
        <w:t>, 2009) and has shown strong levels of reliability (.91) as well as predictive validity. Students respond</w:t>
      </w:r>
      <w:r w:rsidR="00F8630A">
        <w:rPr>
          <w:rFonts w:ascii="Times New Roman" w:hAnsi="Times New Roman" w:cs="Times New Roman"/>
          <w:sz w:val="24"/>
          <w:szCs w:val="24"/>
        </w:rPr>
        <w:t xml:space="preserve"> on a</w:t>
      </w:r>
      <w:r>
        <w:rPr>
          <w:rFonts w:ascii="Times New Roman" w:hAnsi="Times New Roman" w:cs="Times New Roman"/>
          <w:sz w:val="24"/>
          <w:szCs w:val="24"/>
        </w:rPr>
        <w:t xml:space="preserve"> </w:t>
      </w:r>
      <w:r w:rsidR="00F8630A" w:rsidRPr="00F8630A">
        <w:rPr>
          <w:rFonts w:ascii="Times New Roman" w:hAnsi="Times New Roman" w:cs="Times New Roman"/>
          <w:sz w:val="24"/>
          <w:szCs w:val="24"/>
        </w:rPr>
        <w:t>0</w:t>
      </w:r>
      <w:r w:rsidR="00F8630A">
        <w:rPr>
          <w:rFonts w:ascii="Times New Roman" w:hAnsi="Times New Roman" w:cs="Times New Roman"/>
          <w:sz w:val="24"/>
          <w:szCs w:val="24"/>
        </w:rPr>
        <w:t xml:space="preserve"> (“Definitely </w:t>
      </w:r>
      <w:r w:rsidR="00F8630A" w:rsidRPr="00D57F56">
        <w:rPr>
          <w:rFonts w:ascii="Times New Roman" w:hAnsi="Times New Roman" w:cs="Times New Roman"/>
          <w:sz w:val="24"/>
          <w:szCs w:val="24"/>
        </w:rPr>
        <w:t xml:space="preserve">cannot do it”) to 100 (“Definitely can do it”) </w:t>
      </w:r>
      <w:proofErr w:type="spellStart"/>
      <w:r w:rsidR="00F8630A" w:rsidRPr="00D57F56">
        <w:rPr>
          <w:rFonts w:ascii="Times New Roman" w:hAnsi="Times New Roman" w:cs="Times New Roman"/>
          <w:sz w:val="24"/>
          <w:szCs w:val="24"/>
        </w:rPr>
        <w:t>Likert</w:t>
      </w:r>
      <w:proofErr w:type="spellEnd"/>
      <w:r w:rsidR="00F8630A" w:rsidRPr="00D57F56">
        <w:rPr>
          <w:rFonts w:ascii="Times New Roman" w:hAnsi="Times New Roman" w:cs="Times New Roman"/>
          <w:sz w:val="24"/>
          <w:szCs w:val="24"/>
        </w:rPr>
        <w:t xml:space="preserve"> scale in </w:t>
      </w:r>
      <w:r w:rsidR="00F8630A" w:rsidRPr="00D57F56">
        <w:rPr>
          <w:rFonts w:ascii="Times New Roman" w:hAnsi="Times New Roman" w:cs="Times New Roman"/>
          <w:sz w:val="24"/>
          <w:szCs w:val="24"/>
        </w:rPr>
        <w:lastRenderedPageBreak/>
        <w:t xml:space="preserve">10-unit increments. An example question is, </w:t>
      </w:r>
      <w:r w:rsidR="00F8630A" w:rsidRPr="00D57F56">
        <w:rPr>
          <w:rFonts w:ascii="Times New Roman" w:hAnsi="Times New Roman" w:cs="Times New Roman"/>
          <w:i/>
          <w:sz w:val="24"/>
          <w:szCs w:val="24"/>
        </w:rPr>
        <w:t>“When you are feeling depressed about a forthcoming test, can you find a way to motivate yourself to do well?”</w:t>
      </w:r>
    </w:p>
    <w:p w:rsidR="00F8630A" w:rsidRPr="00D57F56" w:rsidRDefault="00F8630A" w:rsidP="00F8630A">
      <w:pPr>
        <w:ind w:firstLine="720"/>
        <w:rPr>
          <w:rFonts w:ascii="Times New Roman" w:hAnsi="Times New Roman" w:cs="Times New Roman"/>
          <w:sz w:val="24"/>
          <w:szCs w:val="24"/>
        </w:rPr>
      </w:pPr>
      <w:proofErr w:type="gramStart"/>
      <w:r w:rsidRPr="00D57F56">
        <w:rPr>
          <w:rFonts w:ascii="Times New Roman" w:hAnsi="Times New Roman" w:cs="Times New Roman"/>
          <w:b/>
          <w:sz w:val="24"/>
          <w:szCs w:val="24"/>
        </w:rPr>
        <w:t>Goal Setting.</w:t>
      </w:r>
      <w:proofErr w:type="gramEnd"/>
      <w:r w:rsidRPr="00D57F56">
        <w:rPr>
          <w:rFonts w:ascii="Times New Roman" w:hAnsi="Times New Roman" w:cs="Times New Roman"/>
          <w:sz w:val="24"/>
          <w:szCs w:val="24"/>
        </w:rPr>
        <w:t xml:space="preserve"> </w:t>
      </w:r>
      <w:r w:rsidR="00D57F56" w:rsidRPr="00D57F56">
        <w:rPr>
          <w:rFonts w:ascii="Times New Roman" w:hAnsi="Times New Roman" w:cs="Times New Roman"/>
          <w:sz w:val="24"/>
          <w:szCs w:val="24"/>
        </w:rPr>
        <w:t>TBD</w:t>
      </w:r>
    </w:p>
    <w:p w:rsidR="00973D6B" w:rsidRPr="000A6CCB" w:rsidRDefault="00E95320" w:rsidP="000721AB">
      <w:pPr>
        <w:ind w:firstLine="720"/>
        <w:rPr>
          <w:rFonts w:ascii="Times New Roman" w:hAnsi="Times New Roman" w:cs="Times New Roman"/>
          <w:sz w:val="24"/>
          <w:szCs w:val="24"/>
        </w:rPr>
      </w:pPr>
      <w:r w:rsidRPr="00D57F56">
        <w:rPr>
          <w:rFonts w:ascii="Times New Roman" w:hAnsi="Times New Roman" w:cs="Times New Roman"/>
          <w:b/>
          <w:sz w:val="24"/>
          <w:szCs w:val="24"/>
        </w:rPr>
        <w:t>Self-Regulation Strategy Inventory—Self Report (SRSI-S; Cleary, 2006).</w:t>
      </w:r>
      <w:r w:rsidRPr="00D57F56">
        <w:rPr>
          <w:rFonts w:ascii="Times New Roman" w:hAnsi="Times New Roman" w:cs="Times New Roman"/>
          <w:i/>
          <w:sz w:val="24"/>
          <w:szCs w:val="24"/>
        </w:rPr>
        <w:t xml:space="preserve"> </w:t>
      </w:r>
      <w:r w:rsidRPr="00D57F56">
        <w:rPr>
          <w:rFonts w:ascii="Times New Roman" w:hAnsi="Times New Roman" w:cs="Times New Roman"/>
          <w:sz w:val="24"/>
          <w:szCs w:val="24"/>
        </w:rPr>
        <w:t>The SRSI-S is a</w:t>
      </w:r>
      <w:r w:rsidR="009D52D8" w:rsidRPr="00D57F56">
        <w:rPr>
          <w:rFonts w:ascii="Times New Roman" w:hAnsi="Times New Roman" w:cs="Times New Roman"/>
          <w:sz w:val="24"/>
          <w:szCs w:val="24"/>
        </w:rPr>
        <w:t>n</w:t>
      </w:r>
      <w:r w:rsidRPr="00D57F56">
        <w:rPr>
          <w:rFonts w:ascii="Times New Roman" w:hAnsi="Times New Roman" w:cs="Times New Roman"/>
          <w:sz w:val="24"/>
          <w:szCs w:val="24"/>
        </w:rPr>
        <w:t xml:space="preserve"> instrument used to assess student learning strategy use.</w:t>
      </w:r>
      <w:r w:rsidRPr="000A6CCB">
        <w:rPr>
          <w:rFonts w:ascii="Times New Roman" w:hAnsi="Times New Roman" w:cs="Times New Roman"/>
          <w:sz w:val="24"/>
          <w:szCs w:val="24"/>
        </w:rPr>
        <w:t xml:space="preserve"> Two subscales will be used in this study: Managing Environment/Behavior and Maladaptive Regulatory Behaviors. The first subscale measures strategies such as effective use of study materials, time management, and self-instructional strategies with 12 items (e.g., </w:t>
      </w:r>
      <w:r w:rsidRPr="000A6CCB">
        <w:rPr>
          <w:rFonts w:ascii="Times New Roman" w:hAnsi="Times New Roman" w:cs="Times New Roman"/>
          <w:i/>
          <w:sz w:val="24"/>
          <w:szCs w:val="24"/>
        </w:rPr>
        <w:t>I make sure no one disturbs me when I study)</w:t>
      </w:r>
      <w:r w:rsidRPr="000A6CCB">
        <w:rPr>
          <w:rFonts w:ascii="Times New Roman" w:hAnsi="Times New Roman" w:cs="Times New Roman"/>
          <w:sz w:val="24"/>
          <w:szCs w:val="24"/>
        </w:rPr>
        <w:t xml:space="preserve">. The second subscale measures maladaptive strategies with eight items such as avoidance and inappropriate self-management (e.g., </w:t>
      </w:r>
      <w:r w:rsidRPr="000A6CCB">
        <w:rPr>
          <w:rFonts w:ascii="Times New Roman" w:hAnsi="Times New Roman" w:cs="Times New Roman"/>
          <w:i/>
          <w:sz w:val="24"/>
          <w:szCs w:val="24"/>
        </w:rPr>
        <w:t xml:space="preserve">I wait till the last minute to study for </w:t>
      </w:r>
      <w:r w:rsidR="00215A1B">
        <w:rPr>
          <w:rFonts w:ascii="Times New Roman" w:hAnsi="Times New Roman" w:cs="Times New Roman"/>
          <w:i/>
          <w:sz w:val="24"/>
          <w:szCs w:val="24"/>
        </w:rPr>
        <w:t>exams</w:t>
      </w:r>
      <w:r w:rsidRPr="000A6CCB">
        <w:rPr>
          <w:rFonts w:ascii="Times New Roman" w:hAnsi="Times New Roman" w:cs="Times New Roman"/>
          <w:sz w:val="24"/>
          <w:szCs w:val="24"/>
        </w:rPr>
        <w:t xml:space="preserve">). All of the questions are measured on a 7 point </w:t>
      </w:r>
      <w:proofErr w:type="spellStart"/>
      <w:r w:rsidRPr="000A6CCB">
        <w:rPr>
          <w:rFonts w:ascii="Times New Roman" w:hAnsi="Times New Roman" w:cs="Times New Roman"/>
          <w:sz w:val="24"/>
          <w:szCs w:val="24"/>
        </w:rPr>
        <w:t>Likert</w:t>
      </w:r>
      <w:proofErr w:type="spellEnd"/>
      <w:r w:rsidRPr="000A6CCB">
        <w:rPr>
          <w:rFonts w:ascii="Times New Roman" w:hAnsi="Times New Roman" w:cs="Times New Roman"/>
          <w:sz w:val="24"/>
          <w:szCs w:val="24"/>
        </w:rPr>
        <w:t xml:space="preserve"> scale ranging from 1 (never) to 7 (always). Reliability coefficients will be reported for each of the two subscales. </w:t>
      </w:r>
    </w:p>
    <w:p w:rsidR="00E95320" w:rsidRPr="000A6CCB" w:rsidRDefault="00973D6B" w:rsidP="000721AB">
      <w:pPr>
        <w:ind w:firstLine="720"/>
        <w:rPr>
          <w:rFonts w:ascii="Times New Roman" w:hAnsi="Times New Roman" w:cs="Times New Roman"/>
          <w:sz w:val="24"/>
          <w:szCs w:val="24"/>
        </w:rPr>
      </w:pPr>
      <w:proofErr w:type="gramStart"/>
      <w:r w:rsidRPr="000A6CCB">
        <w:rPr>
          <w:rFonts w:ascii="Times New Roman" w:hAnsi="Times New Roman" w:cs="Times New Roman"/>
          <w:b/>
          <w:sz w:val="24"/>
          <w:szCs w:val="24"/>
        </w:rPr>
        <w:t>Attributions.</w:t>
      </w:r>
      <w:proofErr w:type="gramEnd"/>
      <w:r w:rsidRPr="000A6CCB">
        <w:rPr>
          <w:rFonts w:ascii="Times New Roman" w:hAnsi="Times New Roman" w:cs="Times New Roman"/>
          <w:b/>
          <w:sz w:val="24"/>
          <w:szCs w:val="24"/>
        </w:rPr>
        <w:t xml:space="preserve"> </w:t>
      </w:r>
      <w:r w:rsidR="000A6CCB" w:rsidRPr="000A6CCB">
        <w:rPr>
          <w:rFonts w:ascii="Times New Roman" w:hAnsi="Times New Roman" w:cs="Times New Roman"/>
          <w:sz w:val="24"/>
          <w:szCs w:val="24"/>
        </w:rPr>
        <w:t>The Attribution Strategy Success and Attribution Strategy Failure Scales</w:t>
      </w:r>
      <w:r w:rsidR="000A6CCB">
        <w:rPr>
          <w:rFonts w:ascii="Times New Roman" w:hAnsi="Times New Roman" w:cs="Times New Roman"/>
          <w:sz w:val="24"/>
          <w:szCs w:val="24"/>
        </w:rPr>
        <w:t xml:space="preserve"> (Nelson &amp; Williams, 2006) will be used</w:t>
      </w:r>
      <w:r w:rsidR="00076E15">
        <w:rPr>
          <w:rFonts w:ascii="Times New Roman" w:hAnsi="Times New Roman" w:cs="Times New Roman"/>
          <w:sz w:val="24"/>
          <w:szCs w:val="24"/>
        </w:rPr>
        <w:t xml:space="preserve"> as a guideline</w:t>
      </w:r>
      <w:r w:rsidR="000A6CCB">
        <w:rPr>
          <w:rFonts w:ascii="Times New Roman" w:hAnsi="Times New Roman" w:cs="Times New Roman"/>
          <w:sz w:val="24"/>
          <w:szCs w:val="24"/>
        </w:rPr>
        <w:t xml:space="preserve"> to assess attributions. </w:t>
      </w:r>
      <w:r w:rsidR="00076E15">
        <w:rPr>
          <w:rFonts w:ascii="Times New Roman" w:hAnsi="Times New Roman" w:cs="Times New Roman"/>
          <w:sz w:val="24"/>
          <w:szCs w:val="24"/>
        </w:rPr>
        <w:t>Specifically, students will be given the following scenarios: “</w:t>
      </w:r>
      <w:r w:rsidR="00076E15" w:rsidRPr="00215A1B">
        <w:rPr>
          <w:rFonts w:ascii="Times New Roman" w:hAnsi="Times New Roman" w:cs="Times New Roman"/>
          <w:i/>
          <w:sz w:val="24"/>
          <w:szCs w:val="24"/>
        </w:rPr>
        <w:t>Suppose you average a 4.0 GPA for this semester: Please list the main reasons why you would achieve such a GPA:</w:t>
      </w:r>
      <w:r w:rsidR="00076E15">
        <w:rPr>
          <w:rFonts w:ascii="Times New Roman" w:hAnsi="Times New Roman" w:cs="Times New Roman"/>
          <w:sz w:val="24"/>
          <w:szCs w:val="24"/>
        </w:rPr>
        <w:t>” and, “</w:t>
      </w:r>
      <w:r w:rsidR="00076E15" w:rsidRPr="00215A1B">
        <w:rPr>
          <w:rFonts w:ascii="Times New Roman" w:hAnsi="Times New Roman" w:cs="Times New Roman"/>
          <w:i/>
          <w:sz w:val="24"/>
          <w:szCs w:val="24"/>
        </w:rPr>
        <w:t>Suppose you average a 1.5 GPA for this semester: Please list the main reasons why you would achieve such a GPA:</w:t>
      </w:r>
      <w:r w:rsidR="00076E15">
        <w:rPr>
          <w:rFonts w:ascii="Times New Roman" w:hAnsi="Times New Roman" w:cs="Times New Roman"/>
          <w:sz w:val="24"/>
          <w:szCs w:val="24"/>
        </w:rPr>
        <w:t xml:space="preserve">” Following, their responses would be hand coded according to internal/external and controllable/uncontrollable attributions. Inter-rater reliability for this measure will be established.  </w:t>
      </w:r>
    </w:p>
    <w:p w:rsidR="000721AB" w:rsidRPr="000A6CCB" w:rsidRDefault="000721AB" w:rsidP="000721AB">
      <w:pPr>
        <w:ind w:firstLine="720"/>
        <w:rPr>
          <w:rFonts w:ascii="Times New Roman" w:hAnsi="Times New Roman" w:cs="Times New Roman"/>
          <w:sz w:val="24"/>
          <w:szCs w:val="24"/>
        </w:rPr>
      </w:pPr>
      <w:proofErr w:type="gramStart"/>
      <w:r w:rsidRPr="000A6CCB">
        <w:rPr>
          <w:rFonts w:ascii="Times New Roman" w:hAnsi="Times New Roman" w:cs="Times New Roman"/>
          <w:b/>
          <w:sz w:val="24"/>
          <w:szCs w:val="24"/>
        </w:rPr>
        <w:t>Achievement</w:t>
      </w:r>
      <w:r w:rsidRPr="000A6CCB">
        <w:rPr>
          <w:rFonts w:ascii="Times New Roman" w:hAnsi="Times New Roman" w:cs="Times New Roman"/>
          <w:i/>
          <w:sz w:val="24"/>
          <w:szCs w:val="24"/>
        </w:rPr>
        <w:t>.</w:t>
      </w:r>
      <w:proofErr w:type="gramEnd"/>
      <w:r w:rsidRPr="000A6CCB">
        <w:rPr>
          <w:rFonts w:ascii="Times New Roman" w:hAnsi="Times New Roman" w:cs="Times New Roman"/>
          <w:i/>
          <w:sz w:val="24"/>
          <w:szCs w:val="24"/>
        </w:rPr>
        <w:t xml:space="preserve"> </w:t>
      </w:r>
      <w:r w:rsidR="00215A1B">
        <w:rPr>
          <w:rFonts w:ascii="Times New Roman" w:hAnsi="Times New Roman" w:cs="Times New Roman"/>
          <w:sz w:val="24"/>
          <w:szCs w:val="24"/>
        </w:rPr>
        <w:t xml:space="preserve">Student final semester GPAs will be collected from university records to assess overall achievement. </w:t>
      </w:r>
    </w:p>
    <w:p w:rsidR="000721AB" w:rsidRPr="000A6CCB" w:rsidRDefault="000721AB" w:rsidP="001876DC">
      <w:pPr>
        <w:rPr>
          <w:rFonts w:ascii="Times New Roman" w:hAnsi="Times New Roman" w:cs="Times New Roman"/>
          <w:b/>
          <w:sz w:val="24"/>
          <w:szCs w:val="24"/>
        </w:rPr>
      </w:pPr>
      <w:r w:rsidRPr="000A6CCB">
        <w:rPr>
          <w:rFonts w:ascii="Times New Roman" w:hAnsi="Times New Roman" w:cs="Times New Roman"/>
          <w:b/>
          <w:sz w:val="24"/>
          <w:szCs w:val="24"/>
        </w:rPr>
        <w:t>Procedure</w:t>
      </w:r>
    </w:p>
    <w:p w:rsidR="001876DC" w:rsidRDefault="000721AB" w:rsidP="001876DC">
      <w:pPr>
        <w:ind w:firstLine="720"/>
        <w:rPr>
          <w:rFonts w:ascii="Times New Roman" w:hAnsi="Times New Roman" w:cs="Times New Roman"/>
          <w:sz w:val="24"/>
          <w:szCs w:val="24"/>
        </w:rPr>
      </w:pPr>
      <w:r w:rsidRPr="000A6CCB">
        <w:rPr>
          <w:rFonts w:ascii="Times New Roman" w:hAnsi="Times New Roman" w:cs="Times New Roman"/>
          <w:sz w:val="24"/>
          <w:szCs w:val="24"/>
        </w:rPr>
        <w:lastRenderedPageBreak/>
        <w:t xml:space="preserve">Instructors will be contacted and permission will be obtained. A trained graduate student will obtain the informed consent as well as administer the test to the student. To lessen the impact of group administration, students will be given a blank sheet of paper to cover responses. </w:t>
      </w:r>
    </w:p>
    <w:p w:rsidR="00715189" w:rsidRPr="000A6CCB" w:rsidRDefault="00715189" w:rsidP="001876DC">
      <w:pPr>
        <w:ind w:firstLine="720"/>
        <w:rPr>
          <w:rFonts w:ascii="Times New Roman" w:hAnsi="Times New Roman" w:cs="Times New Roman"/>
          <w:sz w:val="24"/>
          <w:szCs w:val="24"/>
        </w:rPr>
      </w:pPr>
    </w:p>
    <w:p w:rsidR="00CB68C9" w:rsidRPr="000A6CCB" w:rsidRDefault="000721AB" w:rsidP="001876DC">
      <w:pPr>
        <w:jc w:val="center"/>
        <w:rPr>
          <w:rFonts w:ascii="Times New Roman" w:hAnsi="Times New Roman" w:cs="Times New Roman"/>
          <w:b/>
          <w:sz w:val="24"/>
          <w:szCs w:val="24"/>
        </w:rPr>
      </w:pPr>
      <w:r w:rsidRPr="000A6CCB">
        <w:rPr>
          <w:rFonts w:ascii="Times New Roman" w:hAnsi="Times New Roman" w:cs="Times New Roman"/>
          <w:b/>
          <w:sz w:val="24"/>
          <w:szCs w:val="24"/>
        </w:rPr>
        <w:t>Analytical Approach</w:t>
      </w:r>
    </w:p>
    <w:p w:rsidR="001876DC" w:rsidRPr="000A6CCB" w:rsidRDefault="001876DC" w:rsidP="000721AB">
      <w:pPr>
        <w:rPr>
          <w:rFonts w:ascii="Times New Roman" w:hAnsi="Times New Roman" w:cs="Times New Roman"/>
          <w:sz w:val="24"/>
          <w:szCs w:val="24"/>
        </w:rPr>
      </w:pPr>
      <w:r w:rsidRPr="000A6CCB">
        <w:rPr>
          <w:rFonts w:ascii="Times New Roman" w:hAnsi="Times New Roman" w:cs="Times New Roman"/>
          <w:sz w:val="24"/>
          <w:szCs w:val="24"/>
        </w:rPr>
        <w:tab/>
      </w:r>
      <w:r w:rsidR="009840D6" w:rsidRPr="000A6CCB">
        <w:rPr>
          <w:rFonts w:ascii="Times New Roman" w:hAnsi="Times New Roman" w:cs="Times New Roman"/>
          <w:sz w:val="24"/>
          <w:szCs w:val="24"/>
        </w:rPr>
        <w:t>Due to the number of variables and relationships being examined, structural equation</w:t>
      </w:r>
      <w:r w:rsidRPr="000A6CCB">
        <w:rPr>
          <w:rFonts w:ascii="Times New Roman" w:hAnsi="Times New Roman" w:cs="Times New Roman"/>
          <w:sz w:val="24"/>
          <w:szCs w:val="24"/>
        </w:rPr>
        <w:t xml:space="preserve"> modeling</w:t>
      </w:r>
      <w:r w:rsidR="00911E6C" w:rsidRPr="000A6CCB">
        <w:rPr>
          <w:rFonts w:ascii="Times New Roman" w:hAnsi="Times New Roman" w:cs="Times New Roman"/>
          <w:sz w:val="24"/>
          <w:szCs w:val="24"/>
        </w:rPr>
        <w:t xml:space="preserve"> (SEM)</w:t>
      </w:r>
      <w:r w:rsidRPr="000A6CCB">
        <w:rPr>
          <w:rFonts w:ascii="Times New Roman" w:hAnsi="Times New Roman" w:cs="Times New Roman"/>
          <w:sz w:val="24"/>
          <w:szCs w:val="24"/>
        </w:rPr>
        <w:t xml:space="preserve"> will be used to assess the model. </w:t>
      </w:r>
      <w:r w:rsidR="00911E6C" w:rsidRPr="000A6CCB">
        <w:rPr>
          <w:rFonts w:ascii="Times New Roman" w:hAnsi="Times New Roman" w:cs="Times New Roman"/>
          <w:sz w:val="24"/>
          <w:szCs w:val="24"/>
        </w:rPr>
        <w:t xml:space="preserve">Specifically, SEM </w:t>
      </w:r>
      <w:r w:rsidR="009840D6" w:rsidRPr="000A6CCB">
        <w:rPr>
          <w:rFonts w:ascii="Times New Roman" w:hAnsi="Times New Roman" w:cs="Times New Roman"/>
          <w:sz w:val="24"/>
          <w:szCs w:val="24"/>
        </w:rPr>
        <w:t xml:space="preserve">will be the most accurate and powerful approach to testing this model due to its ability to take into account measurement </w:t>
      </w:r>
      <w:r w:rsidR="003262F2" w:rsidRPr="000A6CCB">
        <w:rPr>
          <w:rFonts w:ascii="Times New Roman" w:hAnsi="Times New Roman" w:cs="Times New Roman"/>
          <w:sz w:val="24"/>
          <w:szCs w:val="24"/>
        </w:rPr>
        <w:t>error</w:t>
      </w:r>
      <w:r w:rsidR="009840D6" w:rsidRPr="000A6CCB">
        <w:rPr>
          <w:rFonts w:ascii="Times New Roman" w:hAnsi="Times New Roman" w:cs="Times New Roman"/>
          <w:sz w:val="24"/>
          <w:szCs w:val="24"/>
        </w:rPr>
        <w:t xml:space="preserve">. </w:t>
      </w:r>
      <w:r w:rsidR="008A387B" w:rsidRPr="000A6CCB">
        <w:rPr>
          <w:rFonts w:ascii="Times New Roman" w:hAnsi="Times New Roman" w:cs="Times New Roman"/>
          <w:sz w:val="24"/>
          <w:szCs w:val="24"/>
        </w:rPr>
        <w:t>This approach will also allow me to see how the relationship between self-regulation (task strategies and attributions) and motivation (attainment task value and self-efficacy) are influenced when stigma consciousness is added into the model. Additionally, to test for the mediation hypotheses, individual mediated regressions for each of the independent variables will be analyzed.</w:t>
      </w:r>
    </w:p>
    <w:p w:rsidR="000721AB" w:rsidRPr="000A6CCB" w:rsidRDefault="000721AB" w:rsidP="003262F2">
      <w:pPr>
        <w:jc w:val="center"/>
        <w:rPr>
          <w:rFonts w:ascii="Times New Roman" w:hAnsi="Times New Roman" w:cs="Times New Roman"/>
          <w:b/>
          <w:sz w:val="24"/>
          <w:szCs w:val="24"/>
        </w:rPr>
      </w:pPr>
      <w:r w:rsidRPr="000A6CCB">
        <w:rPr>
          <w:rFonts w:ascii="Times New Roman" w:hAnsi="Times New Roman" w:cs="Times New Roman"/>
          <w:b/>
          <w:sz w:val="24"/>
          <w:szCs w:val="24"/>
        </w:rPr>
        <w:t>Educational Implications</w:t>
      </w:r>
    </w:p>
    <w:p w:rsidR="000721AB" w:rsidRPr="000A6CCB" w:rsidRDefault="000721AB" w:rsidP="000721AB">
      <w:pPr>
        <w:rPr>
          <w:rFonts w:ascii="Times New Roman" w:hAnsi="Times New Roman" w:cs="Times New Roman"/>
          <w:sz w:val="24"/>
          <w:szCs w:val="24"/>
        </w:rPr>
      </w:pPr>
      <w:r w:rsidRPr="000A6CCB">
        <w:rPr>
          <w:rFonts w:ascii="Times New Roman" w:hAnsi="Times New Roman" w:cs="Times New Roman"/>
          <w:sz w:val="24"/>
          <w:szCs w:val="24"/>
        </w:rPr>
        <w:tab/>
        <w:t xml:space="preserve">The results of this research have several important implications. First, by understanding how self-regulation may be differentially influenced by stereotypes, educators and researchers may be better able to design more culturally and racially sensitive interventions and assessments to reduce the achievement gap. Additionally, since motivation and self-regulation are both amendable through intervention (Zimmerman, 2008), this research may provide researchers with useful information on how to design interventions more effectively to help students overcome the maladaptive effects of stereotypes. In addition to interventions, this research also has practical applications for </w:t>
      </w:r>
      <w:proofErr w:type="spellStart"/>
      <w:r w:rsidRPr="000A6CCB">
        <w:rPr>
          <w:rFonts w:ascii="Times New Roman" w:hAnsi="Times New Roman" w:cs="Times New Roman"/>
          <w:sz w:val="24"/>
          <w:szCs w:val="24"/>
        </w:rPr>
        <w:t>preservice</w:t>
      </w:r>
      <w:proofErr w:type="spellEnd"/>
      <w:r w:rsidRPr="000A6CCB">
        <w:rPr>
          <w:rFonts w:ascii="Times New Roman" w:hAnsi="Times New Roman" w:cs="Times New Roman"/>
          <w:sz w:val="24"/>
          <w:szCs w:val="24"/>
        </w:rPr>
        <w:t xml:space="preserve"> teacher training programs. Specifically, more discussion about race and gender is necessary in </w:t>
      </w:r>
      <w:proofErr w:type="spellStart"/>
      <w:r w:rsidRPr="000A6CCB">
        <w:rPr>
          <w:rFonts w:ascii="Times New Roman" w:hAnsi="Times New Roman" w:cs="Times New Roman"/>
          <w:sz w:val="24"/>
          <w:szCs w:val="24"/>
        </w:rPr>
        <w:t>preservice</w:t>
      </w:r>
      <w:proofErr w:type="spellEnd"/>
      <w:r w:rsidRPr="000A6CCB">
        <w:rPr>
          <w:rFonts w:ascii="Times New Roman" w:hAnsi="Times New Roman" w:cs="Times New Roman"/>
          <w:sz w:val="24"/>
          <w:szCs w:val="24"/>
        </w:rPr>
        <w:t xml:space="preserve"> teacher education programs in order to promote </w:t>
      </w:r>
      <w:r w:rsidRPr="000A6CCB">
        <w:rPr>
          <w:rFonts w:ascii="Times New Roman" w:hAnsi="Times New Roman" w:cs="Times New Roman"/>
          <w:sz w:val="24"/>
          <w:szCs w:val="24"/>
        </w:rPr>
        <w:lastRenderedPageBreak/>
        <w:t xml:space="preserve">more understanding of how race and gender explicitly and implicitly influences learning. Understanding the potential interaction between stigma consciousness and social-cognition may not only advance the literature on stereotypes, but may also provide useful insight on how </w:t>
      </w:r>
      <w:r w:rsidR="003262F2" w:rsidRPr="000A6CCB">
        <w:rPr>
          <w:rFonts w:ascii="Times New Roman" w:hAnsi="Times New Roman" w:cs="Times New Roman"/>
          <w:sz w:val="24"/>
          <w:szCs w:val="24"/>
        </w:rPr>
        <w:t>gender operates</w:t>
      </w:r>
      <w:r w:rsidRPr="000A6CCB">
        <w:rPr>
          <w:rFonts w:ascii="Times New Roman" w:hAnsi="Times New Roman" w:cs="Times New Roman"/>
          <w:sz w:val="24"/>
          <w:szCs w:val="24"/>
        </w:rPr>
        <w:t xml:space="preserve"> within the educational system on </w:t>
      </w:r>
      <w:r w:rsidR="003262F2" w:rsidRPr="000A6CCB">
        <w:rPr>
          <w:rFonts w:ascii="Times New Roman" w:hAnsi="Times New Roman" w:cs="Times New Roman"/>
          <w:sz w:val="24"/>
          <w:szCs w:val="24"/>
        </w:rPr>
        <w:t>an</w:t>
      </w:r>
      <w:r w:rsidRPr="000A6CCB">
        <w:rPr>
          <w:rFonts w:ascii="Times New Roman" w:hAnsi="Times New Roman" w:cs="Times New Roman"/>
          <w:sz w:val="24"/>
          <w:szCs w:val="24"/>
        </w:rPr>
        <w:t xml:space="preserve"> implicit level. </w:t>
      </w:r>
    </w:p>
    <w:p w:rsidR="000721AB" w:rsidRPr="004E6A49" w:rsidRDefault="00361F12" w:rsidP="00361F12">
      <w:pPr>
        <w:jc w:val="center"/>
        <w:rPr>
          <w:rFonts w:ascii="Times New Roman" w:hAnsi="Times New Roman" w:cs="Times New Roman"/>
          <w:sz w:val="24"/>
          <w:szCs w:val="24"/>
        </w:rPr>
      </w:pPr>
      <w:r w:rsidRPr="004E6A49">
        <w:rPr>
          <w:rFonts w:ascii="Times New Roman" w:hAnsi="Times New Roman" w:cs="Times New Roman"/>
          <w:sz w:val="24"/>
          <w:szCs w:val="24"/>
        </w:rPr>
        <w:t>References</w:t>
      </w:r>
    </w:p>
    <w:p w:rsidR="004E6A49" w:rsidRPr="004E6A49" w:rsidRDefault="004E6A49" w:rsidP="004E6A49">
      <w:pPr>
        <w:pStyle w:val="NormalWeb"/>
        <w:spacing w:before="0" w:beforeAutospacing="0" w:after="0" w:afterAutospacing="0" w:line="480" w:lineRule="auto"/>
        <w:ind w:left="720" w:hanging="720"/>
      </w:pPr>
      <w:proofErr w:type="gramStart"/>
      <w:r w:rsidRPr="004E6A49">
        <w:t>Aronson, J., &amp; Good, C. (2002).</w:t>
      </w:r>
      <w:proofErr w:type="gramEnd"/>
      <w:r w:rsidRPr="004E6A49">
        <w:t xml:space="preserve"> </w:t>
      </w:r>
      <w:proofErr w:type="gramStart"/>
      <w:r w:rsidRPr="004E6A49">
        <w:t>The development and consequences of stereotype vulnerability in adolescents.</w:t>
      </w:r>
      <w:proofErr w:type="gramEnd"/>
      <w:r w:rsidRPr="004E6A49">
        <w:t xml:space="preserve"> </w:t>
      </w:r>
      <w:proofErr w:type="gramStart"/>
      <w:r w:rsidRPr="004E6A49">
        <w:t xml:space="preserve">In F. </w:t>
      </w:r>
      <w:proofErr w:type="spellStart"/>
      <w:r w:rsidRPr="004E6A49">
        <w:t>Pajares</w:t>
      </w:r>
      <w:proofErr w:type="spellEnd"/>
      <w:r w:rsidRPr="004E6A49">
        <w:t xml:space="preserve"> &amp; T. </w:t>
      </w:r>
      <w:proofErr w:type="spellStart"/>
      <w:r w:rsidRPr="004E6A49">
        <w:t>Urdan</w:t>
      </w:r>
      <w:proofErr w:type="spellEnd"/>
      <w:r w:rsidRPr="004E6A49">
        <w:t xml:space="preserve"> (Eds.), </w:t>
      </w:r>
      <w:r w:rsidRPr="004E6A49">
        <w:rPr>
          <w:i/>
        </w:rPr>
        <w:t>Adolescence and education.</w:t>
      </w:r>
      <w:proofErr w:type="gramEnd"/>
      <w:r w:rsidRPr="004E6A49">
        <w:t xml:space="preserve"> New York: Information Age.</w:t>
      </w:r>
    </w:p>
    <w:p w:rsidR="004E6A49" w:rsidRPr="004E6A49" w:rsidRDefault="004E6A49" w:rsidP="004E6A49">
      <w:pPr>
        <w:pStyle w:val="NormalWeb"/>
        <w:spacing w:before="0" w:beforeAutospacing="0" w:after="0" w:afterAutospacing="0" w:line="480" w:lineRule="auto"/>
        <w:ind w:left="720" w:hanging="720"/>
      </w:pPr>
      <w:proofErr w:type="gramStart"/>
      <w:r w:rsidRPr="004E6A49">
        <w:t xml:space="preserve">Aronson, J., &amp; </w:t>
      </w:r>
      <w:proofErr w:type="spellStart"/>
      <w:r w:rsidRPr="004E6A49">
        <w:t>Inzlicht</w:t>
      </w:r>
      <w:proofErr w:type="spellEnd"/>
      <w:r w:rsidRPr="004E6A49">
        <w:t>, M. (2004).</w:t>
      </w:r>
      <w:proofErr w:type="gramEnd"/>
      <w:r w:rsidRPr="004E6A49">
        <w:t xml:space="preserve"> </w:t>
      </w:r>
      <w:proofErr w:type="gramStart"/>
      <w:r w:rsidRPr="004E6A49">
        <w:t xml:space="preserve">The ups and downs of </w:t>
      </w:r>
      <w:proofErr w:type="spellStart"/>
      <w:r w:rsidRPr="004E6A49">
        <w:t>attributional</w:t>
      </w:r>
      <w:proofErr w:type="spellEnd"/>
      <w:r w:rsidRPr="004E6A49">
        <w:t xml:space="preserve"> ambiguity.</w:t>
      </w:r>
      <w:proofErr w:type="gramEnd"/>
      <w:r w:rsidRPr="004E6A49">
        <w:t xml:space="preserve"> </w:t>
      </w:r>
      <w:r w:rsidRPr="004E6A49">
        <w:rPr>
          <w:i/>
          <w:iCs/>
        </w:rPr>
        <w:t>Psychological Science</w:t>
      </w:r>
      <w:r w:rsidRPr="004E6A49">
        <w:t xml:space="preserve">, </w:t>
      </w:r>
      <w:r w:rsidRPr="004E6A49">
        <w:rPr>
          <w:i/>
          <w:iCs/>
        </w:rPr>
        <w:t>15</w:t>
      </w:r>
      <w:r w:rsidRPr="004E6A49">
        <w:t xml:space="preserve">(12), 829-836. </w:t>
      </w:r>
    </w:p>
    <w:p w:rsidR="004E6A49" w:rsidRPr="004E6A49" w:rsidRDefault="004E6A49" w:rsidP="004E6A49">
      <w:pPr>
        <w:pStyle w:val="NormalWeb"/>
        <w:spacing w:before="0" w:beforeAutospacing="0" w:after="0" w:afterAutospacing="0" w:line="480" w:lineRule="auto"/>
        <w:ind w:left="720" w:hanging="720"/>
      </w:pPr>
      <w:proofErr w:type="gramStart"/>
      <w:r w:rsidRPr="004E6A49">
        <w:t>Aronson, J., &amp; Salinas, M. F. (2001).</w:t>
      </w:r>
      <w:proofErr w:type="gramEnd"/>
      <w:r w:rsidRPr="004E6A49">
        <w:t xml:space="preserve"> </w:t>
      </w:r>
      <w:proofErr w:type="gramStart"/>
      <w:r w:rsidRPr="004E6A49">
        <w:rPr>
          <w:i/>
        </w:rPr>
        <w:t xml:space="preserve">Stereotype threat, </w:t>
      </w:r>
      <w:proofErr w:type="spellStart"/>
      <w:r w:rsidRPr="004E6A49">
        <w:rPr>
          <w:i/>
        </w:rPr>
        <w:t>attributional</w:t>
      </w:r>
      <w:proofErr w:type="spellEnd"/>
      <w:r w:rsidRPr="004E6A49">
        <w:rPr>
          <w:i/>
        </w:rPr>
        <w:t xml:space="preserve"> ambiguity, and Latino underperformance</w:t>
      </w:r>
      <w:r w:rsidRPr="004E6A49">
        <w:t>.</w:t>
      </w:r>
      <w:proofErr w:type="gramEnd"/>
      <w:r w:rsidRPr="004E6A49">
        <w:t xml:space="preserve"> </w:t>
      </w:r>
      <w:proofErr w:type="gramStart"/>
      <w:r w:rsidRPr="004E6A49">
        <w:t>Unpublished manuscript, New York University, New York.</w:t>
      </w:r>
      <w:proofErr w:type="gramEnd"/>
    </w:p>
    <w:p w:rsidR="004E6A49" w:rsidRPr="004E6A49" w:rsidRDefault="004E6A49" w:rsidP="004E6A49">
      <w:pPr>
        <w:pStyle w:val="NormalWeb"/>
        <w:spacing w:before="0" w:beforeAutospacing="0" w:after="0" w:afterAutospacing="0" w:line="480" w:lineRule="auto"/>
        <w:ind w:left="720" w:hanging="720"/>
      </w:pPr>
      <w:proofErr w:type="gramStart"/>
      <w:r w:rsidRPr="004E6A49">
        <w:t>Aronson, J., &amp; Steele, C. M. (2005).</w:t>
      </w:r>
      <w:proofErr w:type="gramEnd"/>
      <w:r w:rsidRPr="004E6A49">
        <w:t xml:space="preserve"> </w:t>
      </w:r>
      <w:proofErr w:type="gramStart"/>
      <w:r w:rsidRPr="004E6A49">
        <w:t>Stereotypes and the fragility of academic competence, motivation, and self-concept.</w:t>
      </w:r>
      <w:proofErr w:type="gramEnd"/>
      <w:r w:rsidRPr="004E6A49">
        <w:t xml:space="preserve"> </w:t>
      </w:r>
      <w:proofErr w:type="gramStart"/>
      <w:r w:rsidRPr="004E6A49">
        <w:t xml:space="preserve">In A. J. Elliot &amp; C. S. </w:t>
      </w:r>
      <w:proofErr w:type="spellStart"/>
      <w:r w:rsidRPr="004E6A49">
        <w:t>Dweck</w:t>
      </w:r>
      <w:proofErr w:type="spellEnd"/>
      <w:r w:rsidRPr="004E6A49">
        <w:t xml:space="preserve"> (Eds.), </w:t>
      </w:r>
      <w:r w:rsidRPr="004E6A49">
        <w:rPr>
          <w:i/>
          <w:iCs/>
        </w:rPr>
        <w:t>Handbook of competence and motivation.</w:t>
      </w:r>
      <w:proofErr w:type="gramEnd"/>
      <w:r w:rsidRPr="004E6A49">
        <w:t xml:space="preserve"> (pp. 436-456). New York: Guilford Press. </w:t>
      </w:r>
    </w:p>
    <w:p w:rsidR="004E6A49" w:rsidRPr="004E6A49" w:rsidRDefault="004E6A49" w:rsidP="004E6A49">
      <w:pPr>
        <w:pStyle w:val="NormalWeb"/>
        <w:spacing w:before="0" w:beforeAutospacing="0" w:after="0" w:afterAutospacing="0" w:line="480" w:lineRule="auto"/>
        <w:ind w:left="720" w:hanging="720"/>
      </w:pPr>
      <w:proofErr w:type="gramStart"/>
      <w:r w:rsidRPr="004E6A49">
        <w:t xml:space="preserve">Aronson, J., </w:t>
      </w:r>
      <w:proofErr w:type="spellStart"/>
      <w:r w:rsidRPr="004E6A49">
        <w:t>Lustina</w:t>
      </w:r>
      <w:proofErr w:type="spellEnd"/>
      <w:r w:rsidRPr="004E6A49">
        <w:t xml:space="preserve">, M. J., Good, C., </w:t>
      </w:r>
      <w:proofErr w:type="spellStart"/>
      <w:r w:rsidRPr="004E6A49">
        <w:t>Keough</w:t>
      </w:r>
      <w:proofErr w:type="spellEnd"/>
      <w:r w:rsidRPr="004E6A49">
        <w:t>, K., Steele, C. M., &amp; Brown, J. (1999).</w:t>
      </w:r>
      <w:proofErr w:type="gramEnd"/>
      <w:r w:rsidRPr="004E6A49">
        <w:t xml:space="preserve"> When White men can’t do math: Necessary and sufficient factors in stereotype threat. </w:t>
      </w:r>
      <w:r w:rsidRPr="004E6A49">
        <w:rPr>
          <w:i/>
        </w:rPr>
        <w:t xml:space="preserve">Journal of Experimental Social Psychology, 35, </w:t>
      </w:r>
      <w:r w:rsidRPr="004E6A49">
        <w:t xml:space="preserve">29–46. </w:t>
      </w:r>
    </w:p>
    <w:p w:rsidR="004E6A49" w:rsidRPr="004E6A49" w:rsidRDefault="004E6A49" w:rsidP="004E6A49">
      <w:pPr>
        <w:pStyle w:val="NormalWeb"/>
        <w:spacing w:before="0" w:beforeAutospacing="0" w:after="0" w:afterAutospacing="0" w:line="480" w:lineRule="auto"/>
        <w:ind w:left="720" w:hanging="720"/>
      </w:pPr>
      <w:proofErr w:type="spellStart"/>
      <w:r w:rsidRPr="004E6A49">
        <w:t>Bandura</w:t>
      </w:r>
      <w:proofErr w:type="spellEnd"/>
      <w:r w:rsidRPr="004E6A49">
        <w:t xml:space="preserve">, A. (1986). </w:t>
      </w:r>
      <w:r w:rsidRPr="004E6A49">
        <w:rPr>
          <w:i/>
        </w:rPr>
        <w:t>Social foundation of thought and action: A social-cognitive view</w:t>
      </w:r>
      <w:r w:rsidRPr="004E6A49">
        <w:t>. Englewood Cliffs, NJ: Prentice Hall.</w:t>
      </w:r>
    </w:p>
    <w:p w:rsidR="004E6A49" w:rsidRPr="004E6A49" w:rsidRDefault="004E6A49" w:rsidP="004E6A49">
      <w:pPr>
        <w:pStyle w:val="NormalWeb"/>
        <w:spacing w:before="0" w:beforeAutospacing="0" w:after="0" w:afterAutospacing="0" w:line="480" w:lineRule="auto"/>
        <w:ind w:left="720" w:hanging="720"/>
        <w:rPr>
          <w:i/>
        </w:rPr>
      </w:pPr>
      <w:proofErr w:type="gramStart"/>
      <w:r w:rsidRPr="004E6A49">
        <w:t xml:space="preserve">Brown, R. P., &amp; </w:t>
      </w:r>
      <w:proofErr w:type="spellStart"/>
      <w:r w:rsidRPr="004E6A49">
        <w:t>Pinel</w:t>
      </w:r>
      <w:proofErr w:type="spellEnd"/>
      <w:r w:rsidRPr="004E6A49">
        <w:t>, E. C. (2003).</w:t>
      </w:r>
      <w:proofErr w:type="gramEnd"/>
      <w:r w:rsidRPr="004E6A49">
        <w:t xml:space="preserve"> Stigma on my mind: Individual differences in the experience of stereotype threat. </w:t>
      </w:r>
      <w:r w:rsidRPr="004E6A49">
        <w:rPr>
          <w:i/>
        </w:rPr>
        <w:t xml:space="preserve">Journal of Experimental Social Psychology, 39, </w:t>
      </w:r>
      <w:r w:rsidRPr="004E6A49">
        <w:t>626-633.</w:t>
      </w:r>
      <w:r w:rsidRPr="004E6A49">
        <w:rPr>
          <w:i/>
        </w:rPr>
        <w:t xml:space="preserve"> </w:t>
      </w:r>
    </w:p>
    <w:p w:rsidR="004E6A49" w:rsidRPr="004E6A49" w:rsidRDefault="004E6A49" w:rsidP="004E6A49">
      <w:pPr>
        <w:pStyle w:val="NormalWeb"/>
        <w:tabs>
          <w:tab w:val="left" w:pos="90"/>
        </w:tabs>
        <w:spacing w:before="0" w:beforeAutospacing="0" w:after="0" w:afterAutospacing="0" w:line="480" w:lineRule="auto"/>
        <w:ind w:left="720" w:hanging="720"/>
      </w:pPr>
      <w:proofErr w:type="gramStart"/>
      <w:r w:rsidRPr="004E6A49">
        <w:lastRenderedPageBreak/>
        <w:t>Cleary, T. J. (2006).</w:t>
      </w:r>
      <w:proofErr w:type="gramEnd"/>
      <w:r w:rsidRPr="004E6A49">
        <w:t xml:space="preserve"> </w:t>
      </w:r>
      <w:proofErr w:type="gramStart"/>
      <w:r w:rsidRPr="004E6A49">
        <w:t>The development and validation of the Self-Regulation Strategy Inventory--Self-Report.</w:t>
      </w:r>
      <w:proofErr w:type="gramEnd"/>
      <w:r w:rsidRPr="004E6A49">
        <w:t> </w:t>
      </w:r>
      <w:r w:rsidRPr="004E6A49">
        <w:rPr>
          <w:i/>
          <w:iCs/>
        </w:rPr>
        <w:t>Journal of School Psychology</w:t>
      </w:r>
      <w:r w:rsidRPr="004E6A49">
        <w:t xml:space="preserve">, 44(4), 307-322. </w:t>
      </w:r>
    </w:p>
    <w:p w:rsidR="004E6A49" w:rsidRPr="004E6A49" w:rsidRDefault="004E6A49" w:rsidP="004E6A49">
      <w:pPr>
        <w:pStyle w:val="NormalWeb"/>
        <w:spacing w:before="0" w:beforeAutospacing="0" w:after="0" w:afterAutospacing="0" w:line="480" w:lineRule="auto"/>
        <w:ind w:left="720" w:hanging="720"/>
      </w:pPr>
      <w:proofErr w:type="gramStart"/>
      <w:r w:rsidRPr="004E6A49">
        <w:t xml:space="preserve">Eccles, J., &amp; </w:t>
      </w:r>
      <w:proofErr w:type="spellStart"/>
      <w:r w:rsidRPr="004E6A49">
        <w:t>Wigfield</w:t>
      </w:r>
      <w:proofErr w:type="spellEnd"/>
      <w:r w:rsidRPr="004E6A49">
        <w:t>, A. (1995).</w:t>
      </w:r>
      <w:proofErr w:type="gramEnd"/>
      <w:r w:rsidRPr="004E6A49">
        <w:t xml:space="preserve"> In the mind of the actor: The structure of adolescents’ achievement task values and expectancy-related beliefs. </w:t>
      </w:r>
      <w:r w:rsidRPr="004E6A49">
        <w:rPr>
          <w:i/>
        </w:rPr>
        <w:t xml:space="preserve">Personality and Social Psychology Bulletin, 21, </w:t>
      </w:r>
      <w:r w:rsidRPr="004E6A49">
        <w:t xml:space="preserve">215-225. </w:t>
      </w:r>
    </w:p>
    <w:p w:rsidR="004E6A49" w:rsidRPr="004E6A49" w:rsidRDefault="004E6A49" w:rsidP="004E6A49">
      <w:pPr>
        <w:pStyle w:val="NormalWeb"/>
        <w:spacing w:before="0" w:beforeAutospacing="0" w:after="0" w:afterAutospacing="0" w:line="480" w:lineRule="auto"/>
        <w:ind w:left="720" w:hanging="720"/>
      </w:pPr>
      <w:proofErr w:type="gramStart"/>
      <w:r w:rsidRPr="004E6A49">
        <w:t xml:space="preserve">Eccles, J., &amp; </w:t>
      </w:r>
      <w:proofErr w:type="spellStart"/>
      <w:r w:rsidRPr="004E6A49">
        <w:t>Wigfield</w:t>
      </w:r>
      <w:proofErr w:type="spellEnd"/>
      <w:r w:rsidRPr="004E6A49">
        <w:t>, A. (1995).</w:t>
      </w:r>
      <w:proofErr w:type="gramEnd"/>
      <w:r w:rsidRPr="004E6A49">
        <w:t xml:space="preserve"> In the mind of the actor: The structure of adolescents’ achievement task values and expectancy-related beliefs. </w:t>
      </w:r>
      <w:r w:rsidRPr="004E6A49">
        <w:rPr>
          <w:i/>
        </w:rPr>
        <w:t xml:space="preserve">Personality and Social Psychology Bulletin, 21, </w:t>
      </w:r>
      <w:r w:rsidRPr="004E6A49">
        <w:t xml:space="preserve">215-225. </w:t>
      </w:r>
    </w:p>
    <w:p w:rsidR="004E6A49" w:rsidRPr="004E6A49" w:rsidRDefault="004E6A49" w:rsidP="004E6A49">
      <w:pPr>
        <w:pStyle w:val="NormalWeb"/>
        <w:spacing w:before="0" w:beforeAutospacing="0" w:after="0" w:afterAutospacing="0" w:line="480" w:lineRule="auto"/>
        <w:ind w:left="720" w:hanging="720"/>
      </w:pPr>
      <w:proofErr w:type="gramStart"/>
      <w:r w:rsidRPr="004E6A49">
        <w:t>Hollis-Sawyer, L. A., &amp; Sawyer, T. P. (2008).</w:t>
      </w:r>
      <w:proofErr w:type="gramEnd"/>
      <w:r w:rsidRPr="004E6A49">
        <w:t xml:space="preserve"> Potential stereotype threat and face validity effects on cognitive-based test performance in the classroom. </w:t>
      </w:r>
      <w:r w:rsidRPr="004E6A49">
        <w:rPr>
          <w:i/>
          <w:iCs/>
        </w:rPr>
        <w:t>Educational Psychology</w:t>
      </w:r>
      <w:r w:rsidRPr="004E6A49">
        <w:t xml:space="preserve">, </w:t>
      </w:r>
      <w:r w:rsidRPr="004E6A49">
        <w:rPr>
          <w:i/>
          <w:iCs/>
        </w:rPr>
        <w:t>28</w:t>
      </w:r>
      <w:r w:rsidRPr="004E6A49">
        <w:t xml:space="preserve">(3), 291-304. </w:t>
      </w:r>
    </w:p>
    <w:p w:rsidR="004E6A49" w:rsidRPr="004E6A49" w:rsidRDefault="004E6A49" w:rsidP="004E6A49">
      <w:pPr>
        <w:ind w:left="720" w:hanging="720"/>
        <w:rPr>
          <w:rFonts w:ascii="Times New Roman" w:hAnsi="Times New Roman" w:cs="Times New Roman"/>
          <w:iCs/>
          <w:sz w:val="24"/>
          <w:szCs w:val="24"/>
        </w:rPr>
      </w:pPr>
      <w:proofErr w:type="spellStart"/>
      <w:proofErr w:type="gramStart"/>
      <w:r w:rsidRPr="004E6A49">
        <w:rPr>
          <w:rFonts w:ascii="Times New Roman" w:hAnsi="Times New Roman" w:cs="Times New Roman"/>
          <w:iCs/>
          <w:sz w:val="24"/>
          <w:szCs w:val="24"/>
        </w:rPr>
        <w:t>Midgley</w:t>
      </w:r>
      <w:proofErr w:type="spellEnd"/>
      <w:r w:rsidRPr="004E6A49">
        <w:rPr>
          <w:rFonts w:ascii="Times New Roman" w:hAnsi="Times New Roman" w:cs="Times New Roman"/>
          <w:iCs/>
          <w:sz w:val="24"/>
          <w:szCs w:val="24"/>
        </w:rPr>
        <w:t xml:space="preserve">, C., Kaplan, A., Middleton, M., </w:t>
      </w:r>
      <w:proofErr w:type="spellStart"/>
      <w:r w:rsidRPr="004E6A49">
        <w:rPr>
          <w:rFonts w:ascii="Times New Roman" w:hAnsi="Times New Roman" w:cs="Times New Roman"/>
          <w:iCs/>
          <w:sz w:val="24"/>
          <w:szCs w:val="24"/>
        </w:rPr>
        <w:t>Maehr</w:t>
      </w:r>
      <w:proofErr w:type="spellEnd"/>
      <w:r w:rsidRPr="004E6A49">
        <w:rPr>
          <w:rFonts w:ascii="Times New Roman" w:hAnsi="Times New Roman" w:cs="Times New Roman"/>
          <w:iCs/>
          <w:sz w:val="24"/>
          <w:szCs w:val="24"/>
        </w:rPr>
        <w:t xml:space="preserve">, L. M., </w:t>
      </w:r>
      <w:proofErr w:type="spellStart"/>
      <w:r w:rsidRPr="004E6A49">
        <w:rPr>
          <w:rFonts w:ascii="Times New Roman" w:hAnsi="Times New Roman" w:cs="Times New Roman"/>
          <w:iCs/>
          <w:sz w:val="24"/>
          <w:szCs w:val="24"/>
        </w:rPr>
        <w:t>Urdan</w:t>
      </w:r>
      <w:proofErr w:type="spellEnd"/>
      <w:r w:rsidRPr="004E6A49">
        <w:rPr>
          <w:rFonts w:ascii="Times New Roman" w:hAnsi="Times New Roman" w:cs="Times New Roman"/>
          <w:iCs/>
          <w:sz w:val="24"/>
          <w:szCs w:val="24"/>
        </w:rPr>
        <w:t xml:space="preserve">, T., </w:t>
      </w:r>
      <w:proofErr w:type="spellStart"/>
      <w:r w:rsidRPr="004E6A49">
        <w:rPr>
          <w:rFonts w:ascii="Times New Roman" w:hAnsi="Times New Roman" w:cs="Times New Roman"/>
          <w:iCs/>
          <w:sz w:val="24"/>
          <w:szCs w:val="24"/>
        </w:rPr>
        <w:t>Anderman</w:t>
      </w:r>
      <w:proofErr w:type="spellEnd"/>
      <w:r w:rsidRPr="004E6A49">
        <w:rPr>
          <w:rFonts w:ascii="Times New Roman" w:hAnsi="Times New Roman" w:cs="Times New Roman"/>
          <w:iCs/>
          <w:sz w:val="24"/>
          <w:szCs w:val="24"/>
        </w:rPr>
        <w:t xml:space="preserve">, E., &amp; </w:t>
      </w:r>
      <w:proofErr w:type="spellStart"/>
      <w:r w:rsidRPr="004E6A49">
        <w:rPr>
          <w:rFonts w:ascii="Times New Roman" w:hAnsi="Times New Roman" w:cs="Times New Roman"/>
          <w:iCs/>
          <w:sz w:val="24"/>
          <w:szCs w:val="24"/>
        </w:rPr>
        <w:t>Roeser</w:t>
      </w:r>
      <w:proofErr w:type="spellEnd"/>
      <w:r w:rsidRPr="004E6A49">
        <w:rPr>
          <w:rFonts w:ascii="Times New Roman" w:hAnsi="Times New Roman" w:cs="Times New Roman"/>
          <w:iCs/>
          <w:sz w:val="24"/>
          <w:szCs w:val="24"/>
        </w:rPr>
        <w:t>, R. (1998).</w:t>
      </w:r>
      <w:proofErr w:type="gramEnd"/>
      <w:r w:rsidRPr="004E6A49">
        <w:rPr>
          <w:rFonts w:ascii="Times New Roman" w:hAnsi="Times New Roman" w:cs="Times New Roman"/>
          <w:iCs/>
          <w:sz w:val="24"/>
          <w:szCs w:val="24"/>
        </w:rPr>
        <w:t xml:space="preserve"> </w:t>
      </w:r>
      <w:proofErr w:type="gramStart"/>
      <w:r w:rsidRPr="004E6A49">
        <w:rPr>
          <w:rFonts w:ascii="Times New Roman" w:hAnsi="Times New Roman" w:cs="Times New Roman"/>
          <w:iCs/>
          <w:sz w:val="24"/>
          <w:szCs w:val="24"/>
        </w:rPr>
        <w:t>The development and validation of scales assessing students’ achievement goal orientations.</w:t>
      </w:r>
      <w:proofErr w:type="gramEnd"/>
      <w:r w:rsidRPr="004E6A49">
        <w:rPr>
          <w:rFonts w:ascii="Times New Roman" w:hAnsi="Times New Roman" w:cs="Times New Roman"/>
          <w:iCs/>
          <w:sz w:val="24"/>
          <w:szCs w:val="24"/>
        </w:rPr>
        <w:t xml:space="preserve"> </w:t>
      </w:r>
      <w:r w:rsidRPr="004E6A49">
        <w:rPr>
          <w:rFonts w:ascii="Times New Roman" w:hAnsi="Times New Roman" w:cs="Times New Roman"/>
          <w:i/>
          <w:iCs/>
          <w:sz w:val="24"/>
          <w:szCs w:val="24"/>
        </w:rPr>
        <w:t xml:space="preserve">Contemporary Educational Psychology 23, </w:t>
      </w:r>
      <w:r w:rsidRPr="004E6A49">
        <w:rPr>
          <w:rFonts w:ascii="Times New Roman" w:hAnsi="Times New Roman" w:cs="Times New Roman"/>
          <w:iCs/>
          <w:sz w:val="24"/>
          <w:szCs w:val="24"/>
        </w:rPr>
        <w:t>113-131.</w:t>
      </w:r>
    </w:p>
    <w:p w:rsidR="004E6A49" w:rsidRPr="004E6A49" w:rsidRDefault="004E6A49" w:rsidP="004E6A49">
      <w:pPr>
        <w:pStyle w:val="NormalWeb"/>
        <w:spacing w:before="0" w:beforeAutospacing="0" w:after="0" w:afterAutospacing="0" w:line="480" w:lineRule="auto"/>
        <w:ind w:left="720" w:hanging="720"/>
      </w:pPr>
      <w:proofErr w:type="gramStart"/>
      <w:r w:rsidRPr="004E6A49">
        <w:t xml:space="preserve">Nelson, J. M., &amp; </w:t>
      </w:r>
      <w:proofErr w:type="spellStart"/>
      <w:r w:rsidRPr="004E6A49">
        <w:t>Manset</w:t>
      </w:r>
      <w:proofErr w:type="spellEnd"/>
      <w:r w:rsidRPr="004E6A49">
        <w:t>-Williamson, G. (2006).</w:t>
      </w:r>
      <w:proofErr w:type="gramEnd"/>
      <w:r w:rsidRPr="004E6A49">
        <w:t xml:space="preserve"> </w:t>
      </w:r>
      <w:proofErr w:type="gramStart"/>
      <w:r w:rsidRPr="004E6A49">
        <w:t>The impact of explicit, self-regulatory reading comprehension strategy instruction on the reading-specific self-efficacy, attributions, and affect of students with reading disabilities.</w:t>
      </w:r>
      <w:proofErr w:type="gramEnd"/>
      <w:r w:rsidRPr="004E6A49">
        <w:t> </w:t>
      </w:r>
      <w:r w:rsidRPr="004E6A49">
        <w:rPr>
          <w:i/>
          <w:iCs/>
        </w:rPr>
        <w:t>Learning Disability Quarterly</w:t>
      </w:r>
      <w:r w:rsidRPr="004E6A49">
        <w:t xml:space="preserve">, </w:t>
      </w:r>
      <w:r w:rsidRPr="004E6A49">
        <w:rPr>
          <w:i/>
        </w:rPr>
        <w:t>29</w:t>
      </w:r>
      <w:r w:rsidRPr="004E6A49">
        <w:t xml:space="preserve">(3), 213-230. </w:t>
      </w:r>
    </w:p>
    <w:p w:rsidR="004E6A49" w:rsidRPr="004E6A49" w:rsidRDefault="004E6A49" w:rsidP="004E6A49">
      <w:pPr>
        <w:pStyle w:val="NormalWeb"/>
        <w:spacing w:before="0" w:beforeAutospacing="0" w:after="0" w:afterAutospacing="0" w:line="480" w:lineRule="auto"/>
        <w:ind w:left="720" w:hanging="720"/>
      </w:pPr>
      <w:proofErr w:type="spellStart"/>
      <w:proofErr w:type="gramStart"/>
      <w:r w:rsidRPr="004E6A49">
        <w:t>Pajares</w:t>
      </w:r>
      <w:proofErr w:type="spellEnd"/>
      <w:r w:rsidRPr="004E6A49">
        <w:t>, F., &amp; Miller, M. (1997).</w:t>
      </w:r>
      <w:proofErr w:type="gramEnd"/>
      <w:r w:rsidRPr="004E6A49">
        <w:t xml:space="preserve"> Mathematics self-efficacy and mathematical problem solving: Implications of using different forms of assessment. </w:t>
      </w:r>
      <w:proofErr w:type="gramStart"/>
      <w:r w:rsidRPr="004E6A49">
        <w:rPr>
          <w:i/>
          <w:iCs/>
        </w:rPr>
        <w:t>Journal of Experimental Education</w:t>
      </w:r>
      <w:r w:rsidRPr="004E6A49">
        <w:t xml:space="preserve">, </w:t>
      </w:r>
      <w:r w:rsidRPr="004E6A49">
        <w:rPr>
          <w:i/>
        </w:rPr>
        <w:t>65</w:t>
      </w:r>
      <w:r w:rsidRPr="004E6A49">
        <w:t>(3), 213-28.</w:t>
      </w:r>
      <w:proofErr w:type="gramEnd"/>
      <w:r w:rsidRPr="004E6A49">
        <w:t xml:space="preserve"> </w:t>
      </w:r>
    </w:p>
    <w:p w:rsidR="004E6A49" w:rsidRPr="004E6A49" w:rsidRDefault="004E6A49" w:rsidP="004E6A49">
      <w:pPr>
        <w:pStyle w:val="NormalWeb"/>
        <w:spacing w:before="0" w:beforeAutospacing="0" w:after="0" w:afterAutospacing="0" w:line="480" w:lineRule="auto"/>
        <w:ind w:left="720" w:hanging="720"/>
      </w:pPr>
      <w:r w:rsidRPr="004E6A49">
        <w:t xml:space="preserve"> </w:t>
      </w:r>
      <w:proofErr w:type="spellStart"/>
      <w:r w:rsidRPr="004E6A49">
        <w:t>Pinel</w:t>
      </w:r>
      <w:proofErr w:type="spellEnd"/>
      <w:r w:rsidRPr="004E6A49">
        <w:t xml:space="preserve">, E. C. (1999). Stigma consciousness: The psychological legacy of social stereotypes. </w:t>
      </w:r>
      <w:r w:rsidRPr="004E6A49">
        <w:rPr>
          <w:i/>
        </w:rPr>
        <w:t xml:space="preserve">Journal of Personality and Social Psychology, 76, </w:t>
      </w:r>
      <w:r w:rsidRPr="004E6A49">
        <w:t>114-128.</w:t>
      </w:r>
    </w:p>
    <w:p w:rsidR="004E6A49" w:rsidRPr="004E6A49" w:rsidRDefault="004E6A49" w:rsidP="004E6A49">
      <w:pPr>
        <w:pStyle w:val="NormalWeb"/>
        <w:spacing w:before="0" w:beforeAutospacing="0" w:after="0" w:afterAutospacing="0" w:line="480" w:lineRule="auto"/>
        <w:ind w:left="720" w:hanging="720"/>
      </w:pPr>
      <w:proofErr w:type="spellStart"/>
      <w:proofErr w:type="gramStart"/>
      <w:r w:rsidRPr="004E6A49">
        <w:lastRenderedPageBreak/>
        <w:t>Pinel</w:t>
      </w:r>
      <w:proofErr w:type="spellEnd"/>
      <w:r w:rsidRPr="004E6A49">
        <w:t>, E. C., Warner, L. R., &amp; Chua, P. (2005).</w:t>
      </w:r>
      <w:proofErr w:type="gramEnd"/>
      <w:r w:rsidRPr="004E6A49">
        <w:t xml:space="preserve"> Getting there is only half the battle: Stigma consciousness and maintaining diversity in higher education. </w:t>
      </w:r>
      <w:r w:rsidRPr="004E6A49">
        <w:rPr>
          <w:i/>
        </w:rPr>
        <w:t>Journal of Social Issues, 61</w:t>
      </w:r>
      <w:r w:rsidRPr="004E6A49">
        <w:t xml:space="preserve">(3), 481-506. </w:t>
      </w:r>
    </w:p>
    <w:p w:rsidR="004E6A49" w:rsidRPr="004E6A49" w:rsidRDefault="004E6A49" w:rsidP="004E6A49">
      <w:pPr>
        <w:pStyle w:val="NormalWeb"/>
        <w:spacing w:before="0" w:beforeAutospacing="0" w:after="0" w:afterAutospacing="0" w:line="480" w:lineRule="auto"/>
        <w:ind w:left="720" w:hanging="720"/>
      </w:pPr>
      <w:proofErr w:type="gramStart"/>
      <w:r w:rsidRPr="004E6A49">
        <w:t xml:space="preserve">Koch, S. C., Muller, S. M., &amp; </w:t>
      </w:r>
      <w:proofErr w:type="spellStart"/>
      <w:r w:rsidRPr="004E6A49">
        <w:t>Sieverding</w:t>
      </w:r>
      <w:proofErr w:type="spellEnd"/>
      <w:r w:rsidRPr="004E6A49">
        <w:t>, M. (2008).</w:t>
      </w:r>
      <w:proofErr w:type="gramEnd"/>
      <w:r w:rsidRPr="004E6A49">
        <w:t xml:space="preserve"> Women and computers: Effects of stereotype threat on attribution of failure. </w:t>
      </w:r>
      <w:r w:rsidRPr="004E6A49">
        <w:rPr>
          <w:i/>
          <w:iCs/>
        </w:rPr>
        <w:t>Computers &amp; Education</w:t>
      </w:r>
      <w:r w:rsidRPr="004E6A49">
        <w:t>, 51(4), 1795-1803.</w:t>
      </w:r>
    </w:p>
    <w:p w:rsidR="004E6A49" w:rsidRPr="004E6A49" w:rsidRDefault="004E6A49" w:rsidP="004E6A49">
      <w:pPr>
        <w:pStyle w:val="NormalWeb"/>
        <w:spacing w:before="0" w:beforeAutospacing="0" w:after="0" w:afterAutospacing="0" w:line="480" w:lineRule="auto"/>
        <w:ind w:left="720" w:hanging="720"/>
      </w:pPr>
      <w:proofErr w:type="spellStart"/>
      <w:proofErr w:type="gramStart"/>
      <w:r w:rsidRPr="004E6A49">
        <w:t>Schmader</w:t>
      </w:r>
      <w:proofErr w:type="spellEnd"/>
      <w:r w:rsidRPr="004E6A49">
        <w:t>, T., Johns, M., &amp; Forbes, C. (2008).</w:t>
      </w:r>
      <w:proofErr w:type="gramEnd"/>
      <w:r w:rsidRPr="004E6A49">
        <w:t xml:space="preserve"> An integrated process model of stereotype threat effects on performance. </w:t>
      </w:r>
      <w:r w:rsidRPr="004E6A49">
        <w:rPr>
          <w:i/>
          <w:iCs/>
        </w:rPr>
        <w:t>Psychological Review</w:t>
      </w:r>
      <w:r w:rsidRPr="004E6A49">
        <w:t xml:space="preserve">, </w:t>
      </w:r>
      <w:r w:rsidRPr="004E6A49">
        <w:rPr>
          <w:i/>
          <w:iCs/>
        </w:rPr>
        <w:t>115</w:t>
      </w:r>
      <w:r w:rsidRPr="004E6A49">
        <w:t xml:space="preserve">(2), 336-356. </w:t>
      </w:r>
    </w:p>
    <w:p w:rsidR="004E6A49" w:rsidRPr="004E6A49" w:rsidRDefault="004E6A49" w:rsidP="004E6A49">
      <w:pPr>
        <w:pStyle w:val="NormalWeb"/>
        <w:spacing w:before="0" w:beforeAutospacing="0" w:after="0" w:afterAutospacing="0" w:line="480" w:lineRule="auto"/>
        <w:ind w:left="720" w:hanging="720"/>
      </w:pPr>
      <w:proofErr w:type="spellStart"/>
      <w:proofErr w:type="gramStart"/>
      <w:r w:rsidRPr="004E6A49">
        <w:t>Schumader</w:t>
      </w:r>
      <w:proofErr w:type="spellEnd"/>
      <w:r w:rsidRPr="004E6A49">
        <w:t xml:space="preserve">, T., Johns, M., &amp; </w:t>
      </w:r>
      <w:proofErr w:type="spellStart"/>
      <w:r w:rsidRPr="004E6A49">
        <w:t>Barquissau</w:t>
      </w:r>
      <w:proofErr w:type="spellEnd"/>
      <w:r w:rsidRPr="004E6A49">
        <w:t>, M. (2004).</w:t>
      </w:r>
      <w:proofErr w:type="gramEnd"/>
      <w:r w:rsidRPr="004E6A49">
        <w:t xml:space="preserve"> The costs of accepting gender differences: The role of stereotype endorsement in women’s experience in </w:t>
      </w:r>
      <w:proofErr w:type="gramStart"/>
      <w:r w:rsidRPr="004E6A49">
        <w:t>the  math</w:t>
      </w:r>
      <w:proofErr w:type="gramEnd"/>
      <w:r w:rsidRPr="004E6A49">
        <w:t xml:space="preserve"> domain. </w:t>
      </w:r>
      <w:r w:rsidRPr="004E6A49">
        <w:rPr>
          <w:i/>
        </w:rPr>
        <w:t>Sex Roles, 50</w:t>
      </w:r>
      <w:r w:rsidRPr="004E6A49">
        <w:t xml:space="preserve">(11/12), 835-850. </w:t>
      </w:r>
    </w:p>
    <w:p w:rsidR="004E6A49" w:rsidRPr="004E6A49" w:rsidRDefault="004E6A49" w:rsidP="004E6A49">
      <w:pPr>
        <w:ind w:left="720" w:hanging="720"/>
        <w:rPr>
          <w:rFonts w:ascii="Times New Roman" w:hAnsi="Times New Roman" w:cs="Times New Roman"/>
          <w:sz w:val="24"/>
          <w:szCs w:val="24"/>
        </w:rPr>
      </w:pPr>
      <w:proofErr w:type="spellStart"/>
      <w:r w:rsidRPr="004E6A49">
        <w:rPr>
          <w:rFonts w:ascii="Times New Roman" w:hAnsi="Times New Roman" w:cs="Times New Roman"/>
          <w:sz w:val="24"/>
          <w:szCs w:val="24"/>
        </w:rPr>
        <w:t>Schunk</w:t>
      </w:r>
      <w:proofErr w:type="spellEnd"/>
      <w:r w:rsidRPr="004E6A49">
        <w:rPr>
          <w:rFonts w:ascii="Times New Roman" w:hAnsi="Times New Roman" w:cs="Times New Roman"/>
          <w:sz w:val="24"/>
          <w:szCs w:val="24"/>
        </w:rPr>
        <w:t xml:space="preserve">, D. H., </w:t>
      </w:r>
      <w:proofErr w:type="spellStart"/>
      <w:r w:rsidRPr="004E6A49">
        <w:rPr>
          <w:rFonts w:ascii="Times New Roman" w:hAnsi="Times New Roman" w:cs="Times New Roman"/>
          <w:sz w:val="24"/>
          <w:szCs w:val="24"/>
        </w:rPr>
        <w:t>Pintrich</w:t>
      </w:r>
      <w:proofErr w:type="spellEnd"/>
      <w:r w:rsidRPr="004E6A49">
        <w:rPr>
          <w:rFonts w:ascii="Times New Roman" w:hAnsi="Times New Roman" w:cs="Times New Roman"/>
          <w:sz w:val="24"/>
          <w:szCs w:val="24"/>
        </w:rPr>
        <w:t xml:space="preserve">, P. R., </w:t>
      </w:r>
      <w:proofErr w:type="spellStart"/>
      <w:r w:rsidRPr="004E6A49">
        <w:rPr>
          <w:rFonts w:ascii="Times New Roman" w:hAnsi="Times New Roman" w:cs="Times New Roman"/>
          <w:sz w:val="24"/>
          <w:szCs w:val="24"/>
        </w:rPr>
        <w:t>Meece</w:t>
      </w:r>
      <w:proofErr w:type="spellEnd"/>
      <w:r w:rsidRPr="004E6A49">
        <w:rPr>
          <w:rFonts w:ascii="Times New Roman" w:hAnsi="Times New Roman" w:cs="Times New Roman"/>
          <w:sz w:val="24"/>
          <w:szCs w:val="24"/>
        </w:rPr>
        <w:t xml:space="preserve">, J. L. (2008). </w:t>
      </w:r>
      <w:r w:rsidRPr="004E6A49">
        <w:rPr>
          <w:rFonts w:ascii="Times New Roman" w:hAnsi="Times New Roman" w:cs="Times New Roman"/>
          <w:i/>
          <w:iCs/>
          <w:sz w:val="24"/>
          <w:szCs w:val="24"/>
        </w:rPr>
        <w:t>Motivation in Education: Theory research, and applications</w:t>
      </w:r>
      <w:r w:rsidRPr="004E6A49">
        <w:rPr>
          <w:rFonts w:ascii="Times New Roman" w:hAnsi="Times New Roman" w:cs="Times New Roman"/>
          <w:sz w:val="24"/>
          <w:szCs w:val="24"/>
        </w:rPr>
        <w:t xml:space="preserve">. Upper Saddle River, NJ: Pearson-Merrill Prentice Hall. </w:t>
      </w:r>
    </w:p>
    <w:p w:rsidR="004E6A49" w:rsidRPr="004E6A49" w:rsidRDefault="004E6A49" w:rsidP="004E6A49">
      <w:pPr>
        <w:pStyle w:val="NormalWeb"/>
        <w:spacing w:before="0" w:beforeAutospacing="0" w:after="0" w:afterAutospacing="0" w:line="480" w:lineRule="auto"/>
        <w:ind w:left="720" w:hanging="720"/>
      </w:pPr>
      <w:proofErr w:type="gramStart"/>
      <w:r w:rsidRPr="004E6A49">
        <w:t>Spencer, S. J., Steele, C. M., &amp; Quinn, D. M. (1999).</w:t>
      </w:r>
      <w:proofErr w:type="gramEnd"/>
      <w:r w:rsidRPr="004E6A49">
        <w:t xml:space="preserve"> </w:t>
      </w:r>
      <w:proofErr w:type="gramStart"/>
      <w:r w:rsidRPr="004E6A49">
        <w:t>Stereotype threat and women's math performance.</w:t>
      </w:r>
      <w:proofErr w:type="gramEnd"/>
      <w:r w:rsidRPr="004E6A49">
        <w:t xml:space="preserve"> </w:t>
      </w:r>
      <w:r w:rsidRPr="004E6A49">
        <w:rPr>
          <w:i/>
          <w:iCs/>
        </w:rPr>
        <w:t>Journal of Experimental Social Psychology</w:t>
      </w:r>
      <w:r w:rsidRPr="004E6A49">
        <w:t xml:space="preserve">, </w:t>
      </w:r>
      <w:r w:rsidRPr="004E6A49">
        <w:rPr>
          <w:i/>
          <w:iCs/>
        </w:rPr>
        <w:t>35</w:t>
      </w:r>
      <w:r w:rsidRPr="004E6A49">
        <w:t xml:space="preserve">(1), 4-28. </w:t>
      </w:r>
    </w:p>
    <w:p w:rsidR="004E6A49" w:rsidRPr="004E6A49" w:rsidRDefault="004E6A49" w:rsidP="004E6A49">
      <w:pPr>
        <w:pStyle w:val="NormalWeb"/>
        <w:spacing w:before="0" w:beforeAutospacing="0" w:after="0" w:afterAutospacing="0" w:line="480" w:lineRule="auto"/>
        <w:ind w:left="720" w:hanging="720"/>
      </w:pPr>
      <w:proofErr w:type="gramStart"/>
      <w:r w:rsidRPr="004E6A49">
        <w:t>Steele, C. M. (1997).</w:t>
      </w:r>
      <w:proofErr w:type="gramEnd"/>
      <w:r w:rsidRPr="004E6A49">
        <w:t xml:space="preserve"> A threat in the air: How stereotypes shape intellectual identity and performance. </w:t>
      </w:r>
      <w:r w:rsidRPr="004E6A49">
        <w:rPr>
          <w:i/>
          <w:iCs/>
        </w:rPr>
        <w:t>American Psychologist</w:t>
      </w:r>
      <w:r w:rsidRPr="004E6A49">
        <w:t xml:space="preserve">, </w:t>
      </w:r>
      <w:r w:rsidRPr="004E6A49">
        <w:rPr>
          <w:i/>
          <w:iCs/>
        </w:rPr>
        <w:t>52</w:t>
      </w:r>
      <w:r w:rsidRPr="004E6A49">
        <w:t xml:space="preserve">(6), 613-629. </w:t>
      </w:r>
    </w:p>
    <w:p w:rsidR="004E6A49" w:rsidRPr="004E6A49" w:rsidRDefault="004E6A49" w:rsidP="004E6A49">
      <w:pPr>
        <w:pStyle w:val="NormalWeb"/>
        <w:spacing w:before="0" w:beforeAutospacing="0" w:after="0" w:afterAutospacing="0" w:line="480" w:lineRule="auto"/>
        <w:ind w:left="720" w:hanging="720"/>
      </w:pPr>
      <w:proofErr w:type="gramStart"/>
      <w:r w:rsidRPr="004E6A49">
        <w:t>Steele, C. M., &amp; Aronson, J. (1995).</w:t>
      </w:r>
      <w:proofErr w:type="gramEnd"/>
      <w:r w:rsidRPr="004E6A49">
        <w:t xml:space="preserve"> </w:t>
      </w:r>
      <w:proofErr w:type="gramStart"/>
      <w:r w:rsidRPr="004E6A49">
        <w:t>Stereotype threat and the intellectual test performance of African Americans.</w:t>
      </w:r>
      <w:proofErr w:type="gramEnd"/>
      <w:r w:rsidRPr="004E6A49">
        <w:t xml:space="preserve"> </w:t>
      </w:r>
      <w:r w:rsidRPr="004E6A49">
        <w:rPr>
          <w:i/>
          <w:iCs/>
        </w:rPr>
        <w:t>Journal of Personality and Social Psychology</w:t>
      </w:r>
      <w:r w:rsidRPr="004E6A49">
        <w:t xml:space="preserve">, </w:t>
      </w:r>
      <w:r w:rsidRPr="004E6A49">
        <w:rPr>
          <w:i/>
          <w:iCs/>
        </w:rPr>
        <w:t>69</w:t>
      </w:r>
      <w:r w:rsidRPr="004E6A49">
        <w:t xml:space="preserve">(5), </w:t>
      </w:r>
    </w:p>
    <w:p w:rsidR="004E6A49" w:rsidRPr="004E6A49" w:rsidRDefault="004E6A49" w:rsidP="004E6A49">
      <w:pPr>
        <w:pStyle w:val="NormalWeb"/>
        <w:spacing w:before="0" w:beforeAutospacing="0" w:after="0" w:afterAutospacing="0" w:line="480" w:lineRule="auto"/>
        <w:ind w:left="720" w:hanging="720"/>
      </w:pPr>
      <w:r w:rsidRPr="004E6A49">
        <w:t xml:space="preserve">Zimmerman, B. J. (2008). </w:t>
      </w:r>
      <w:proofErr w:type="gramStart"/>
      <w:r w:rsidRPr="004E6A49">
        <w:t>Investigating self-regulation and motivation: Historical background, methodological developments, and future prospects.</w:t>
      </w:r>
      <w:proofErr w:type="gramEnd"/>
      <w:r w:rsidRPr="004E6A49">
        <w:t xml:space="preserve"> </w:t>
      </w:r>
      <w:r w:rsidRPr="004E6A49">
        <w:rPr>
          <w:i/>
          <w:iCs/>
        </w:rPr>
        <w:t>American Educational Research Journal</w:t>
      </w:r>
      <w:r w:rsidRPr="004E6A49">
        <w:t xml:space="preserve">, </w:t>
      </w:r>
      <w:r w:rsidRPr="004E6A49">
        <w:rPr>
          <w:i/>
          <w:iCs/>
        </w:rPr>
        <w:t>45</w:t>
      </w:r>
      <w:r w:rsidRPr="004E6A49">
        <w:t>(1), 166-183.</w:t>
      </w:r>
    </w:p>
    <w:p w:rsidR="00361F12" w:rsidRPr="000A6CCB" w:rsidRDefault="00361F12" w:rsidP="00361F12">
      <w:pPr>
        <w:rPr>
          <w:rFonts w:ascii="Times New Roman" w:hAnsi="Times New Roman" w:cs="Times New Roman"/>
          <w:sz w:val="24"/>
          <w:szCs w:val="24"/>
        </w:rPr>
      </w:pPr>
    </w:p>
    <w:sectPr w:rsidR="00361F12" w:rsidRPr="000A6CCB" w:rsidSect="00CB68C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DF1" w:rsidRDefault="00531DF1" w:rsidP="00070A82">
      <w:pPr>
        <w:spacing w:line="240" w:lineRule="auto"/>
      </w:pPr>
      <w:r>
        <w:separator/>
      </w:r>
    </w:p>
  </w:endnote>
  <w:endnote w:type="continuationSeparator" w:id="0">
    <w:p w:rsidR="00531DF1" w:rsidRDefault="00531DF1" w:rsidP="00070A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DF1" w:rsidRDefault="00531DF1" w:rsidP="00070A82">
      <w:pPr>
        <w:spacing w:line="240" w:lineRule="auto"/>
      </w:pPr>
      <w:r>
        <w:separator/>
      </w:r>
    </w:p>
  </w:footnote>
  <w:footnote w:type="continuationSeparator" w:id="0">
    <w:p w:rsidR="00531DF1" w:rsidRDefault="00531DF1" w:rsidP="00070A8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E4B" w:rsidRPr="00361F12" w:rsidRDefault="00434E4B">
    <w:pPr>
      <w:pStyle w:val="Header"/>
      <w:jc w:val="right"/>
      <w:rPr>
        <w:rFonts w:ascii="Times New Roman" w:hAnsi="Times New Roman" w:cs="Times New Roman"/>
        <w:sz w:val="24"/>
        <w:szCs w:val="24"/>
      </w:rPr>
    </w:pPr>
    <w:r w:rsidRPr="00361F12">
      <w:rPr>
        <w:rFonts w:ascii="Times New Roman" w:hAnsi="Times New Roman" w:cs="Times New Roman"/>
        <w:sz w:val="24"/>
        <w:szCs w:val="24"/>
      </w:rPr>
      <w:t>Pre-Proposal Idea Paper</w:t>
    </w:r>
    <w:r w:rsidR="00B2433E">
      <w:rPr>
        <w:rFonts w:ascii="Times New Roman" w:hAnsi="Times New Roman" w:cs="Times New Roman"/>
        <w:sz w:val="24"/>
        <w:szCs w:val="24"/>
      </w:rPr>
      <w:t xml:space="preserve">     </w:t>
    </w:r>
    <w:sdt>
      <w:sdtPr>
        <w:rPr>
          <w:rFonts w:ascii="Times New Roman" w:hAnsi="Times New Roman" w:cs="Times New Roman"/>
          <w:sz w:val="24"/>
          <w:szCs w:val="24"/>
        </w:rPr>
        <w:id w:val="2119851"/>
        <w:docPartObj>
          <w:docPartGallery w:val="Page Numbers (Top of Page)"/>
          <w:docPartUnique/>
        </w:docPartObj>
      </w:sdtPr>
      <w:sdtContent>
        <w:r w:rsidR="00CA70A1" w:rsidRPr="00361F12">
          <w:rPr>
            <w:rFonts w:ascii="Times New Roman" w:hAnsi="Times New Roman" w:cs="Times New Roman"/>
            <w:sz w:val="24"/>
            <w:szCs w:val="24"/>
          </w:rPr>
          <w:fldChar w:fldCharType="begin"/>
        </w:r>
        <w:r w:rsidRPr="00361F12">
          <w:rPr>
            <w:rFonts w:ascii="Times New Roman" w:hAnsi="Times New Roman" w:cs="Times New Roman"/>
            <w:sz w:val="24"/>
            <w:szCs w:val="24"/>
          </w:rPr>
          <w:instrText xml:space="preserve"> PAGE   \* MERGEFORMAT </w:instrText>
        </w:r>
        <w:r w:rsidR="00CA70A1" w:rsidRPr="00361F12">
          <w:rPr>
            <w:rFonts w:ascii="Times New Roman" w:hAnsi="Times New Roman" w:cs="Times New Roman"/>
            <w:sz w:val="24"/>
            <w:szCs w:val="24"/>
          </w:rPr>
          <w:fldChar w:fldCharType="separate"/>
        </w:r>
        <w:r w:rsidR="00AC47BF">
          <w:rPr>
            <w:rFonts w:ascii="Times New Roman" w:hAnsi="Times New Roman" w:cs="Times New Roman"/>
            <w:noProof/>
            <w:sz w:val="24"/>
            <w:szCs w:val="24"/>
          </w:rPr>
          <w:t>18</w:t>
        </w:r>
        <w:r w:rsidR="00CA70A1" w:rsidRPr="00361F12">
          <w:rPr>
            <w:rFonts w:ascii="Times New Roman" w:hAnsi="Times New Roman" w:cs="Times New Roman"/>
            <w:sz w:val="24"/>
            <w:szCs w:val="24"/>
          </w:rPr>
          <w:fldChar w:fldCharType="end"/>
        </w:r>
      </w:sdtContent>
    </w:sdt>
  </w:p>
  <w:p w:rsidR="00434E4B" w:rsidRPr="00361F12" w:rsidRDefault="00434E4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5EA7"/>
    <w:multiLevelType w:val="hybridMultilevel"/>
    <w:tmpl w:val="A2867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532823"/>
    <w:multiLevelType w:val="hybridMultilevel"/>
    <w:tmpl w:val="16F874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3A75"/>
    <w:rsid w:val="000106EB"/>
    <w:rsid w:val="00020AED"/>
    <w:rsid w:val="00024F30"/>
    <w:rsid w:val="000263F3"/>
    <w:rsid w:val="00043F4A"/>
    <w:rsid w:val="00054E74"/>
    <w:rsid w:val="000635B4"/>
    <w:rsid w:val="00070A82"/>
    <w:rsid w:val="000721AB"/>
    <w:rsid w:val="00076E15"/>
    <w:rsid w:val="000A6CCB"/>
    <w:rsid w:val="000C0C18"/>
    <w:rsid w:val="000C6763"/>
    <w:rsid w:val="000D47C4"/>
    <w:rsid w:val="000E6C58"/>
    <w:rsid w:val="000F3D32"/>
    <w:rsid w:val="000F5030"/>
    <w:rsid w:val="001138E5"/>
    <w:rsid w:val="00134922"/>
    <w:rsid w:val="00137EC9"/>
    <w:rsid w:val="001512A6"/>
    <w:rsid w:val="00152D47"/>
    <w:rsid w:val="00157EEA"/>
    <w:rsid w:val="001624DA"/>
    <w:rsid w:val="001833E3"/>
    <w:rsid w:val="001876DC"/>
    <w:rsid w:val="002057F4"/>
    <w:rsid w:val="00215A1B"/>
    <w:rsid w:val="0023521F"/>
    <w:rsid w:val="00280AAC"/>
    <w:rsid w:val="002A2194"/>
    <w:rsid w:val="00307098"/>
    <w:rsid w:val="00310A6F"/>
    <w:rsid w:val="0032138B"/>
    <w:rsid w:val="003262F2"/>
    <w:rsid w:val="00343875"/>
    <w:rsid w:val="00347639"/>
    <w:rsid w:val="00361F12"/>
    <w:rsid w:val="00364AB3"/>
    <w:rsid w:val="003673D6"/>
    <w:rsid w:val="00367C2D"/>
    <w:rsid w:val="00391BD7"/>
    <w:rsid w:val="003A186F"/>
    <w:rsid w:val="003B7174"/>
    <w:rsid w:val="00413CEA"/>
    <w:rsid w:val="00434E4B"/>
    <w:rsid w:val="00461286"/>
    <w:rsid w:val="00480982"/>
    <w:rsid w:val="004841EE"/>
    <w:rsid w:val="00493BE3"/>
    <w:rsid w:val="004E6A49"/>
    <w:rsid w:val="0051182A"/>
    <w:rsid w:val="00531DF1"/>
    <w:rsid w:val="00587AD1"/>
    <w:rsid w:val="005C7E95"/>
    <w:rsid w:val="00607962"/>
    <w:rsid w:val="00626A44"/>
    <w:rsid w:val="00661E87"/>
    <w:rsid w:val="00677641"/>
    <w:rsid w:val="006875AF"/>
    <w:rsid w:val="0069787A"/>
    <w:rsid w:val="006F54A5"/>
    <w:rsid w:val="00715189"/>
    <w:rsid w:val="007212B4"/>
    <w:rsid w:val="00750364"/>
    <w:rsid w:val="007A0D32"/>
    <w:rsid w:val="008405D6"/>
    <w:rsid w:val="0084211D"/>
    <w:rsid w:val="00891D32"/>
    <w:rsid w:val="008A387B"/>
    <w:rsid w:val="008C66DE"/>
    <w:rsid w:val="008D448E"/>
    <w:rsid w:val="008D5C22"/>
    <w:rsid w:val="008E0205"/>
    <w:rsid w:val="00911E6C"/>
    <w:rsid w:val="0092092F"/>
    <w:rsid w:val="00921FE9"/>
    <w:rsid w:val="00960268"/>
    <w:rsid w:val="00973D6B"/>
    <w:rsid w:val="009840D6"/>
    <w:rsid w:val="009918D4"/>
    <w:rsid w:val="009A0A32"/>
    <w:rsid w:val="009A0E04"/>
    <w:rsid w:val="009A74A9"/>
    <w:rsid w:val="009B4674"/>
    <w:rsid w:val="009D134E"/>
    <w:rsid w:val="009D5277"/>
    <w:rsid w:val="009D52D8"/>
    <w:rsid w:val="009E3A08"/>
    <w:rsid w:val="009E6CF2"/>
    <w:rsid w:val="00A0359B"/>
    <w:rsid w:val="00A8342B"/>
    <w:rsid w:val="00AC461E"/>
    <w:rsid w:val="00AC47BF"/>
    <w:rsid w:val="00AD612B"/>
    <w:rsid w:val="00AF179F"/>
    <w:rsid w:val="00B2433E"/>
    <w:rsid w:val="00B42E66"/>
    <w:rsid w:val="00B479A6"/>
    <w:rsid w:val="00B82475"/>
    <w:rsid w:val="00BB39EA"/>
    <w:rsid w:val="00BC36C0"/>
    <w:rsid w:val="00BD3837"/>
    <w:rsid w:val="00C304C2"/>
    <w:rsid w:val="00C46103"/>
    <w:rsid w:val="00C55B09"/>
    <w:rsid w:val="00C63905"/>
    <w:rsid w:val="00C86E73"/>
    <w:rsid w:val="00CA70A1"/>
    <w:rsid w:val="00CB68C9"/>
    <w:rsid w:val="00CC3A75"/>
    <w:rsid w:val="00D026A3"/>
    <w:rsid w:val="00D10021"/>
    <w:rsid w:val="00D119AD"/>
    <w:rsid w:val="00D16D7B"/>
    <w:rsid w:val="00D33585"/>
    <w:rsid w:val="00D517DC"/>
    <w:rsid w:val="00D57F56"/>
    <w:rsid w:val="00DA1E28"/>
    <w:rsid w:val="00DE4694"/>
    <w:rsid w:val="00E95320"/>
    <w:rsid w:val="00EA011E"/>
    <w:rsid w:val="00EB2942"/>
    <w:rsid w:val="00F44044"/>
    <w:rsid w:val="00F65157"/>
    <w:rsid w:val="00F70419"/>
    <w:rsid w:val="00F734E0"/>
    <w:rsid w:val="00F8630A"/>
    <w:rsid w:val="00F94B5C"/>
    <w:rsid w:val="00F96CA4"/>
    <w:rsid w:val="00FD1549"/>
    <w:rsid w:val="00FE5011"/>
    <w:rsid w:val="00FF4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5" type="connector" idref="#_x0000_s1111">
          <o:proxy start="" idref="#_x0000_s1095" connectloc="6"/>
          <o:proxy end="" idref="#_x0000_s1099" connectloc="2"/>
        </o:r>
        <o:r id="V:Rule16" type="connector" idref="#_x0000_s1115">
          <o:proxy start="" idref="#_x0000_s1095" connectloc="6"/>
          <o:proxy end="" idref="#_x0000_s1109" connectloc="2"/>
        </o:r>
        <o:r id="V:Rule17" type="connector" idref="#_x0000_s1114">
          <o:proxy start="" idref="#_x0000_s1095" connectloc="6"/>
          <o:proxy end="" idref="#_x0000_s1097" connectloc="2"/>
        </o:r>
        <o:r id="V:Rule18" type="connector" idref="#_x0000_s1112">
          <o:proxy start="" idref="#_x0000_s1095" connectloc="6"/>
          <o:proxy end="" idref="#_x0000_s1105" connectloc="2"/>
        </o:r>
        <o:r id="V:Rule19" type="connector" idref="#_x0000_s1113">
          <o:proxy start="" idref="#_x0000_s1095" connectloc="6"/>
          <o:proxy end="" idref="#_x0000_s1107" connectloc="2"/>
        </o:r>
        <o:r id="V:Rule20" type="connector" idref="#_x0000_s1118">
          <o:proxy start="" idref="#_x0000_s1105" connectloc="6"/>
          <o:proxy end="" idref="#_x0000_s1104" connectloc="1"/>
        </o:r>
        <o:r id="V:Rule21" type="connector" idref="#_x0000_s1119">
          <o:proxy start="" idref="#_x0000_s1107" connectloc="6"/>
          <o:proxy end="" idref="#_x0000_s1104" connectloc="1"/>
        </o:r>
        <o:r id="V:Rule22" type="connector" idref="#_x0000_s1121">
          <o:proxy start="" idref="#_x0000_s1109" connectloc="6"/>
          <o:proxy end="" idref="#_x0000_s1104" connectloc="1"/>
        </o:r>
        <o:r id="V:Rule23" type="connector" idref="#_x0000_s1120">
          <o:proxy start="" idref="#_x0000_s1097" connectloc="6"/>
          <o:proxy end="" idref="#_x0000_s1104" connectloc="1"/>
        </o:r>
        <o:r id="V:Rule24" type="connector" idref="#_x0000_s1116">
          <o:proxy start="" idref="#_x0000_s1095" connectloc="6"/>
          <o:proxy end="" idref="#_x0000_s1102" connectloc="1"/>
        </o:r>
        <o:r id="V:Rule25" type="connector" idref="#_x0000_s1126">
          <o:proxy start="" idref="#_x0000_s1124" connectloc="3"/>
          <o:proxy end="" idref="#_x0000_s1104" connectloc="1"/>
        </o:r>
        <o:r id="V:Rule26" type="connector" idref="#_x0000_s1117">
          <o:proxy start="" idref="#_x0000_s1099" connectloc="6"/>
          <o:proxy end="" idref="#_x0000_s1104" connectloc="1"/>
        </o:r>
        <o:r id="V:Rule27" type="connector" idref="#_x0000_s1122">
          <o:proxy start="" idref="#_x0000_s1098" connectloc="6"/>
          <o:proxy end="" idref="#_x0000_s1104" connectloc="1"/>
        </o:r>
        <o:r id="V:Rule28" type="connector" idref="#_x0000_s1125">
          <o:proxy start="" idref="#_x0000_s1095" connectloc="6"/>
          <o:proxy end="" idref="#_x0000_s1124"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82"/>
    <w:pPr>
      <w:tabs>
        <w:tab w:val="center" w:pos="4680"/>
        <w:tab w:val="right" w:pos="9360"/>
      </w:tabs>
      <w:spacing w:line="240" w:lineRule="auto"/>
    </w:pPr>
  </w:style>
  <w:style w:type="character" w:customStyle="1" w:styleId="HeaderChar">
    <w:name w:val="Header Char"/>
    <w:basedOn w:val="DefaultParagraphFont"/>
    <w:link w:val="Header"/>
    <w:uiPriority w:val="99"/>
    <w:rsid w:val="00070A82"/>
  </w:style>
  <w:style w:type="paragraph" w:styleId="Footer">
    <w:name w:val="footer"/>
    <w:basedOn w:val="Normal"/>
    <w:link w:val="FooterChar"/>
    <w:uiPriority w:val="99"/>
    <w:semiHidden/>
    <w:unhideWhenUsed/>
    <w:rsid w:val="00070A8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70A82"/>
  </w:style>
  <w:style w:type="paragraph" w:styleId="ListParagraph">
    <w:name w:val="List Paragraph"/>
    <w:basedOn w:val="Normal"/>
    <w:uiPriority w:val="34"/>
    <w:qFormat/>
    <w:rsid w:val="00493BE3"/>
    <w:pPr>
      <w:ind w:left="720"/>
      <w:contextualSpacing/>
    </w:pPr>
  </w:style>
  <w:style w:type="character" w:styleId="CommentReference">
    <w:name w:val="annotation reference"/>
    <w:basedOn w:val="DefaultParagraphFont"/>
    <w:uiPriority w:val="99"/>
    <w:semiHidden/>
    <w:unhideWhenUsed/>
    <w:rsid w:val="00F70419"/>
    <w:rPr>
      <w:sz w:val="16"/>
      <w:szCs w:val="16"/>
    </w:rPr>
  </w:style>
  <w:style w:type="paragraph" w:styleId="CommentText">
    <w:name w:val="annotation text"/>
    <w:basedOn w:val="Normal"/>
    <w:link w:val="CommentTextChar"/>
    <w:uiPriority w:val="99"/>
    <w:semiHidden/>
    <w:unhideWhenUsed/>
    <w:rsid w:val="00F70419"/>
    <w:pPr>
      <w:spacing w:line="240" w:lineRule="auto"/>
    </w:pPr>
    <w:rPr>
      <w:sz w:val="20"/>
      <w:szCs w:val="20"/>
    </w:rPr>
  </w:style>
  <w:style w:type="character" w:customStyle="1" w:styleId="CommentTextChar">
    <w:name w:val="Comment Text Char"/>
    <w:basedOn w:val="DefaultParagraphFont"/>
    <w:link w:val="CommentText"/>
    <w:uiPriority w:val="99"/>
    <w:semiHidden/>
    <w:rsid w:val="00F70419"/>
    <w:rPr>
      <w:sz w:val="20"/>
      <w:szCs w:val="20"/>
    </w:rPr>
  </w:style>
  <w:style w:type="paragraph" w:styleId="CommentSubject">
    <w:name w:val="annotation subject"/>
    <w:basedOn w:val="CommentText"/>
    <w:next w:val="CommentText"/>
    <w:link w:val="CommentSubjectChar"/>
    <w:uiPriority w:val="99"/>
    <w:semiHidden/>
    <w:unhideWhenUsed/>
    <w:rsid w:val="00F70419"/>
    <w:rPr>
      <w:b/>
      <w:bCs/>
    </w:rPr>
  </w:style>
  <w:style w:type="character" w:customStyle="1" w:styleId="CommentSubjectChar">
    <w:name w:val="Comment Subject Char"/>
    <w:basedOn w:val="CommentTextChar"/>
    <w:link w:val="CommentSubject"/>
    <w:uiPriority w:val="99"/>
    <w:semiHidden/>
    <w:rsid w:val="00F70419"/>
    <w:rPr>
      <w:b/>
      <w:bCs/>
    </w:rPr>
  </w:style>
  <w:style w:type="paragraph" w:styleId="BalloonText">
    <w:name w:val="Balloon Text"/>
    <w:basedOn w:val="Normal"/>
    <w:link w:val="BalloonTextChar"/>
    <w:uiPriority w:val="99"/>
    <w:semiHidden/>
    <w:unhideWhenUsed/>
    <w:rsid w:val="00F70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19"/>
    <w:rPr>
      <w:rFonts w:ascii="Tahoma" w:hAnsi="Tahoma" w:cs="Tahoma"/>
      <w:sz w:val="16"/>
      <w:szCs w:val="16"/>
    </w:rPr>
  </w:style>
  <w:style w:type="paragraph" w:styleId="NormalWeb">
    <w:name w:val="Normal (Web)"/>
    <w:basedOn w:val="Normal"/>
    <w:rsid w:val="004E6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2D610-227A-45C6-A64B-B0CD151B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4516</Words>
  <Characters>25745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fayehuie</dc:creator>
  <cp:lastModifiedBy>fayehuie</cp:lastModifiedBy>
  <cp:revision>2</cp:revision>
  <dcterms:created xsi:type="dcterms:W3CDTF">2011-01-12T23:18:00Z</dcterms:created>
  <dcterms:modified xsi:type="dcterms:W3CDTF">2011-01-12T23:18:00Z</dcterms:modified>
</cp:coreProperties>
</file>